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81739" w14:textId="77777777" w:rsidR="00726DE6" w:rsidRPr="008E2E5F" w:rsidRDefault="00726DE6" w:rsidP="00C72F0B">
      <w:pPr>
        <w:spacing w:line="360" w:lineRule="auto"/>
        <w:rPr>
          <w:rFonts w:ascii="Arial" w:hAnsi="Arial" w:cs="Arial"/>
          <w:b/>
          <w:sz w:val="22"/>
          <w:szCs w:val="22"/>
        </w:rPr>
      </w:pPr>
    </w:p>
    <w:p w14:paraId="671CEA19" w14:textId="77777777" w:rsidR="00726DE6" w:rsidRPr="008E2E5F" w:rsidRDefault="00726DE6" w:rsidP="00C72F0B">
      <w:pPr>
        <w:spacing w:line="360" w:lineRule="auto"/>
        <w:rPr>
          <w:rFonts w:ascii="Arial" w:hAnsi="Arial" w:cs="Arial"/>
          <w:b/>
          <w:sz w:val="22"/>
          <w:szCs w:val="22"/>
        </w:rPr>
      </w:pPr>
    </w:p>
    <w:p w14:paraId="4DFA81DA" w14:textId="77777777" w:rsidR="00726DE6" w:rsidRPr="008E2E5F" w:rsidRDefault="00726DE6" w:rsidP="00B4264D">
      <w:pPr>
        <w:spacing w:line="360" w:lineRule="auto"/>
        <w:jc w:val="center"/>
        <w:rPr>
          <w:rFonts w:ascii="Arial" w:hAnsi="Arial" w:cs="Arial"/>
          <w:b/>
          <w:sz w:val="22"/>
          <w:szCs w:val="22"/>
        </w:rPr>
      </w:pPr>
    </w:p>
    <w:p w14:paraId="24FA13B0" w14:textId="46D6E72A" w:rsidR="00726DE6" w:rsidRPr="008E2E5F" w:rsidRDefault="00B4264D" w:rsidP="00B4264D">
      <w:pPr>
        <w:spacing w:line="360" w:lineRule="auto"/>
        <w:jc w:val="center"/>
        <w:rPr>
          <w:rFonts w:ascii="Arial" w:hAnsi="Arial" w:cs="Arial"/>
          <w:b/>
          <w:sz w:val="28"/>
          <w:szCs w:val="28"/>
        </w:rPr>
      </w:pPr>
      <w:r w:rsidRPr="008E2E5F">
        <w:rPr>
          <w:rFonts w:ascii="Arial" w:hAnsi="Arial" w:cs="Arial"/>
          <w:b/>
          <w:sz w:val="28"/>
          <w:szCs w:val="28"/>
        </w:rPr>
        <w:t xml:space="preserve">Documento che tiene luogo del </w:t>
      </w:r>
    </w:p>
    <w:p w14:paraId="3D6EACA1" w14:textId="04023AE8" w:rsidR="00726DE6" w:rsidRPr="008E2E5F" w:rsidRDefault="00726DE6" w:rsidP="00B4264D">
      <w:pPr>
        <w:spacing w:line="360" w:lineRule="auto"/>
        <w:jc w:val="center"/>
        <w:rPr>
          <w:rFonts w:ascii="Arial" w:hAnsi="Arial" w:cs="Arial"/>
          <w:b/>
          <w:sz w:val="36"/>
          <w:szCs w:val="36"/>
        </w:rPr>
      </w:pPr>
      <w:r w:rsidRPr="008E2E5F">
        <w:rPr>
          <w:rFonts w:ascii="Arial" w:hAnsi="Arial" w:cs="Arial"/>
          <w:b/>
          <w:sz w:val="36"/>
          <w:szCs w:val="36"/>
        </w:rPr>
        <w:t>PIANO TRIENNALE DELLA PREVENZIONE DELLA CORRUZIONE E PER LA TRASPARENZA</w:t>
      </w:r>
      <w:r w:rsidR="00B4264D" w:rsidRPr="008E2E5F">
        <w:rPr>
          <w:rFonts w:ascii="Arial" w:hAnsi="Arial" w:cs="Arial"/>
          <w:b/>
          <w:sz w:val="36"/>
          <w:szCs w:val="36"/>
        </w:rPr>
        <w:t xml:space="preserve"> PER IL TRIENNIO </w:t>
      </w:r>
      <w:r w:rsidRPr="008E2E5F">
        <w:rPr>
          <w:rFonts w:ascii="Arial" w:hAnsi="Arial" w:cs="Arial"/>
          <w:b/>
          <w:bCs/>
          <w:sz w:val="36"/>
          <w:szCs w:val="36"/>
        </w:rPr>
        <w:t>202</w:t>
      </w:r>
      <w:r w:rsidR="008E2E5F" w:rsidRPr="008E2E5F">
        <w:rPr>
          <w:rFonts w:ascii="Arial" w:hAnsi="Arial" w:cs="Arial"/>
          <w:b/>
          <w:bCs/>
          <w:sz w:val="36"/>
          <w:szCs w:val="36"/>
        </w:rPr>
        <w:t>5</w:t>
      </w:r>
      <w:r w:rsidRPr="008E2E5F">
        <w:rPr>
          <w:rFonts w:ascii="Arial" w:hAnsi="Arial" w:cs="Arial"/>
          <w:b/>
          <w:bCs/>
          <w:sz w:val="36"/>
          <w:szCs w:val="36"/>
        </w:rPr>
        <w:t xml:space="preserve"> – 202</w:t>
      </w:r>
      <w:r w:rsidR="008E2E5F" w:rsidRPr="008E2E5F">
        <w:rPr>
          <w:rFonts w:ascii="Arial" w:hAnsi="Arial" w:cs="Arial"/>
          <w:b/>
          <w:bCs/>
          <w:sz w:val="36"/>
          <w:szCs w:val="36"/>
        </w:rPr>
        <w:t>7</w:t>
      </w:r>
    </w:p>
    <w:p w14:paraId="15C7BE2C" w14:textId="22F88FC1" w:rsidR="00816155" w:rsidRPr="008E2E5F" w:rsidRDefault="00816155" w:rsidP="00B4264D">
      <w:pPr>
        <w:spacing w:line="360" w:lineRule="auto"/>
        <w:jc w:val="center"/>
        <w:rPr>
          <w:rFonts w:ascii="Arial" w:hAnsi="Arial" w:cs="Arial"/>
          <w:b/>
          <w:bCs/>
          <w:sz w:val="36"/>
          <w:szCs w:val="36"/>
        </w:rPr>
      </w:pPr>
    </w:p>
    <w:p w14:paraId="34AFA027" w14:textId="509FC51E" w:rsidR="00726DE6" w:rsidRPr="008E2E5F" w:rsidRDefault="00726DE6" w:rsidP="00C72F0B">
      <w:pPr>
        <w:spacing w:line="360" w:lineRule="auto"/>
        <w:rPr>
          <w:rFonts w:ascii="Arial" w:hAnsi="Arial" w:cs="Arial"/>
          <w:b/>
          <w:bCs/>
          <w:sz w:val="36"/>
          <w:szCs w:val="36"/>
        </w:rPr>
      </w:pPr>
    </w:p>
    <w:p w14:paraId="1C59FEA5" w14:textId="438AC540" w:rsidR="00726DE6" w:rsidRPr="008E2E5F" w:rsidRDefault="00726DE6" w:rsidP="00C72F0B">
      <w:pPr>
        <w:spacing w:line="360" w:lineRule="auto"/>
        <w:rPr>
          <w:rFonts w:ascii="Arial" w:hAnsi="Arial" w:cs="Arial"/>
          <w:b/>
          <w:bCs/>
          <w:sz w:val="36"/>
          <w:szCs w:val="36"/>
        </w:rPr>
      </w:pPr>
    </w:p>
    <w:p w14:paraId="3DBE02C4" w14:textId="3D7CDCDD" w:rsidR="00726DE6" w:rsidRPr="008E2E5F" w:rsidRDefault="00726DE6" w:rsidP="00C72F0B">
      <w:pPr>
        <w:spacing w:line="360" w:lineRule="auto"/>
        <w:rPr>
          <w:rFonts w:ascii="Arial" w:hAnsi="Arial" w:cs="Arial"/>
          <w:b/>
          <w:bCs/>
          <w:sz w:val="36"/>
          <w:szCs w:val="36"/>
        </w:rPr>
      </w:pPr>
    </w:p>
    <w:p w14:paraId="7A31E4F2" w14:textId="67290FDF" w:rsidR="00726DE6" w:rsidRPr="008E2E5F" w:rsidRDefault="00726DE6" w:rsidP="00C72F0B">
      <w:pPr>
        <w:spacing w:line="360" w:lineRule="auto"/>
        <w:rPr>
          <w:rFonts w:ascii="Arial" w:hAnsi="Arial" w:cs="Arial"/>
          <w:b/>
          <w:bCs/>
          <w:sz w:val="22"/>
          <w:szCs w:val="22"/>
        </w:rPr>
      </w:pPr>
    </w:p>
    <w:p w14:paraId="2D52D6DF" w14:textId="5E0A0253" w:rsidR="00726DE6" w:rsidRPr="008E2E5F" w:rsidRDefault="00726DE6" w:rsidP="00C72F0B">
      <w:pPr>
        <w:spacing w:line="360" w:lineRule="auto"/>
        <w:rPr>
          <w:rFonts w:ascii="Arial" w:hAnsi="Arial" w:cs="Arial"/>
          <w:b/>
          <w:bCs/>
          <w:sz w:val="22"/>
          <w:szCs w:val="22"/>
        </w:rPr>
      </w:pPr>
    </w:p>
    <w:p w14:paraId="410817C6" w14:textId="6E84D6CD" w:rsidR="00726DE6" w:rsidRPr="008E2E5F" w:rsidRDefault="00726DE6" w:rsidP="00C72F0B">
      <w:pPr>
        <w:spacing w:line="360" w:lineRule="auto"/>
        <w:rPr>
          <w:rFonts w:ascii="Arial" w:hAnsi="Arial" w:cs="Arial"/>
          <w:b/>
          <w:bCs/>
          <w:sz w:val="22"/>
          <w:szCs w:val="22"/>
        </w:rPr>
      </w:pPr>
    </w:p>
    <w:p w14:paraId="7931686F" w14:textId="7780752A" w:rsidR="00726DE6" w:rsidRPr="008E2E5F" w:rsidRDefault="00726DE6" w:rsidP="00C72F0B">
      <w:pPr>
        <w:spacing w:line="360" w:lineRule="auto"/>
        <w:rPr>
          <w:rFonts w:ascii="Arial" w:hAnsi="Arial" w:cs="Arial"/>
          <w:b/>
          <w:bCs/>
          <w:sz w:val="22"/>
          <w:szCs w:val="22"/>
        </w:rPr>
      </w:pPr>
    </w:p>
    <w:p w14:paraId="161BBC6E" w14:textId="4118784A" w:rsidR="00726DE6" w:rsidRPr="008E2E5F" w:rsidRDefault="00726DE6" w:rsidP="00C72F0B">
      <w:pPr>
        <w:spacing w:line="360" w:lineRule="auto"/>
        <w:rPr>
          <w:rFonts w:ascii="Arial" w:hAnsi="Arial" w:cs="Arial"/>
          <w:b/>
          <w:bCs/>
          <w:sz w:val="22"/>
          <w:szCs w:val="22"/>
        </w:rPr>
      </w:pPr>
    </w:p>
    <w:p w14:paraId="62CB8ECA" w14:textId="3631C868" w:rsidR="00726DE6" w:rsidRPr="008E2E5F" w:rsidRDefault="00726DE6" w:rsidP="00C72F0B">
      <w:pPr>
        <w:spacing w:line="360" w:lineRule="auto"/>
        <w:rPr>
          <w:rFonts w:ascii="Arial" w:hAnsi="Arial" w:cs="Arial"/>
          <w:b/>
          <w:bCs/>
          <w:sz w:val="22"/>
          <w:szCs w:val="22"/>
        </w:rPr>
      </w:pPr>
    </w:p>
    <w:p w14:paraId="2EE1FC46" w14:textId="2E97CFA4" w:rsidR="00726DE6" w:rsidRPr="008E2E5F" w:rsidRDefault="00726DE6" w:rsidP="00C72F0B">
      <w:pPr>
        <w:spacing w:line="360" w:lineRule="auto"/>
        <w:rPr>
          <w:rFonts w:ascii="Arial" w:hAnsi="Arial" w:cs="Arial"/>
          <w:b/>
          <w:bCs/>
          <w:sz w:val="22"/>
          <w:szCs w:val="22"/>
        </w:rPr>
      </w:pPr>
    </w:p>
    <w:p w14:paraId="110581A0" w14:textId="1B4A8FB3" w:rsidR="00726DE6" w:rsidRPr="008E2E5F" w:rsidRDefault="00726DE6" w:rsidP="00C72F0B">
      <w:pPr>
        <w:spacing w:line="360" w:lineRule="auto"/>
        <w:rPr>
          <w:rFonts w:ascii="Arial" w:hAnsi="Arial" w:cs="Arial"/>
          <w:b/>
          <w:bCs/>
          <w:sz w:val="22"/>
          <w:szCs w:val="22"/>
        </w:rPr>
      </w:pPr>
    </w:p>
    <w:p w14:paraId="16777ED3" w14:textId="0149325B" w:rsidR="00726DE6" w:rsidRPr="008E2E5F" w:rsidRDefault="00726DE6" w:rsidP="00C72F0B">
      <w:pPr>
        <w:spacing w:line="360" w:lineRule="auto"/>
        <w:rPr>
          <w:rFonts w:ascii="Arial" w:hAnsi="Arial" w:cs="Arial"/>
          <w:b/>
          <w:bCs/>
          <w:sz w:val="22"/>
          <w:szCs w:val="22"/>
        </w:rPr>
      </w:pPr>
    </w:p>
    <w:p w14:paraId="701D8E65" w14:textId="38ECA185" w:rsidR="00726DE6" w:rsidRPr="008E2E5F" w:rsidRDefault="00726DE6" w:rsidP="00C72F0B">
      <w:pPr>
        <w:spacing w:line="360" w:lineRule="auto"/>
        <w:rPr>
          <w:rFonts w:ascii="Arial" w:hAnsi="Arial" w:cs="Arial"/>
          <w:b/>
          <w:bCs/>
          <w:sz w:val="22"/>
          <w:szCs w:val="22"/>
        </w:rPr>
      </w:pPr>
    </w:p>
    <w:p w14:paraId="68FD2ED3" w14:textId="53FA47BE" w:rsidR="00726DE6" w:rsidRPr="008E2E5F" w:rsidRDefault="00726DE6" w:rsidP="00C72F0B">
      <w:pPr>
        <w:spacing w:line="360" w:lineRule="auto"/>
        <w:rPr>
          <w:rFonts w:ascii="Arial" w:hAnsi="Arial" w:cs="Arial"/>
          <w:b/>
          <w:bCs/>
          <w:sz w:val="22"/>
          <w:szCs w:val="22"/>
        </w:rPr>
      </w:pPr>
    </w:p>
    <w:p w14:paraId="439F1DDD" w14:textId="4A4978F5" w:rsidR="00726DE6" w:rsidRPr="008E2E5F" w:rsidRDefault="00726DE6" w:rsidP="00C72F0B">
      <w:pPr>
        <w:spacing w:line="360" w:lineRule="auto"/>
        <w:rPr>
          <w:rFonts w:ascii="Arial" w:hAnsi="Arial" w:cs="Arial"/>
          <w:b/>
          <w:bCs/>
          <w:sz w:val="22"/>
          <w:szCs w:val="22"/>
        </w:rPr>
      </w:pPr>
    </w:p>
    <w:p w14:paraId="7FB22864" w14:textId="70C478EA" w:rsidR="00726DE6" w:rsidRPr="008E2E5F" w:rsidRDefault="00726DE6" w:rsidP="00C72F0B">
      <w:pPr>
        <w:spacing w:line="360" w:lineRule="auto"/>
        <w:rPr>
          <w:rFonts w:ascii="Arial" w:hAnsi="Arial" w:cs="Arial"/>
          <w:b/>
          <w:bCs/>
          <w:sz w:val="22"/>
          <w:szCs w:val="22"/>
        </w:rPr>
      </w:pPr>
    </w:p>
    <w:p w14:paraId="3C5F9B20" w14:textId="3ACEE6AE" w:rsidR="00726DE6" w:rsidRPr="008E2E5F" w:rsidRDefault="00726DE6" w:rsidP="00C72F0B">
      <w:pPr>
        <w:spacing w:line="360" w:lineRule="auto"/>
        <w:rPr>
          <w:rFonts w:ascii="Arial" w:hAnsi="Arial" w:cs="Arial"/>
          <w:b/>
          <w:bCs/>
          <w:sz w:val="22"/>
          <w:szCs w:val="22"/>
        </w:rPr>
      </w:pPr>
    </w:p>
    <w:p w14:paraId="2E7462B3" w14:textId="41FB3D6D" w:rsidR="00726DE6" w:rsidRPr="008E2E5F" w:rsidRDefault="00726DE6" w:rsidP="00C72F0B">
      <w:pPr>
        <w:spacing w:line="360" w:lineRule="auto"/>
        <w:rPr>
          <w:rFonts w:ascii="Arial" w:hAnsi="Arial" w:cs="Arial"/>
          <w:b/>
          <w:bCs/>
          <w:sz w:val="22"/>
          <w:szCs w:val="22"/>
        </w:rPr>
      </w:pPr>
    </w:p>
    <w:p w14:paraId="5E70549D" w14:textId="166AF8F5" w:rsidR="00726DE6" w:rsidRPr="008E2E5F" w:rsidRDefault="00726DE6" w:rsidP="00C72F0B">
      <w:pPr>
        <w:spacing w:line="360" w:lineRule="auto"/>
        <w:rPr>
          <w:rFonts w:ascii="Arial" w:hAnsi="Arial" w:cs="Arial"/>
          <w:b/>
          <w:bCs/>
          <w:sz w:val="22"/>
          <w:szCs w:val="22"/>
        </w:rPr>
      </w:pPr>
    </w:p>
    <w:p w14:paraId="20DD9464" w14:textId="6F927B72" w:rsidR="00726DE6" w:rsidRPr="008E2E5F" w:rsidRDefault="00726DE6" w:rsidP="00C72F0B">
      <w:pPr>
        <w:spacing w:line="360" w:lineRule="auto"/>
        <w:rPr>
          <w:rFonts w:ascii="Arial" w:hAnsi="Arial" w:cs="Arial"/>
          <w:b/>
          <w:bCs/>
          <w:sz w:val="22"/>
          <w:szCs w:val="22"/>
        </w:rPr>
      </w:pPr>
    </w:p>
    <w:p w14:paraId="6196AA51" w14:textId="6C10C076" w:rsidR="00726DE6" w:rsidRPr="008E2E5F" w:rsidRDefault="00726DE6" w:rsidP="00C72F0B">
      <w:pPr>
        <w:spacing w:line="360" w:lineRule="auto"/>
        <w:rPr>
          <w:rFonts w:ascii="Arial" w:hAnsi="Arial" w:cs="Arial"/>
          <w:b/>
          <w:bCs/>
          <w:sz w:val="22"/>
          <w:szCs w:val="22"/>
        </w:rPr>
      </w:pPr>
    </w:p>
    <w:p w14:paraId="59B4634E" w14:textId="78528BA9" w:rsidR="00726DE6" w:rsidRPr="008E2E5F" w:rsidRDefault="00726DE6" w:rsidP="00C72F0B">
      <w:pPr>
        <w:spacing w:line="360" w:lineRule="auto"/>
        <w:rPr>
          <w:rFonts w:ascii="Arial" w:hAnsi="Arial" w:cs="Arial"/>
          <w:b/>
          <w:bCs/>
          <w:sz w:val="22"/>
          <w:szCs w:val="22"/>
        </w:rPr>
      </w:pPr>
    </w:p>
    <w:p w14:paraId="111C4C0E" w14:textId="77777777" w:rsidR="00726DE6" w:rsidRPr="008E2E5F" w:rsidRDefault="00726DE6" w:rsidP="00C72F0B">
      <w:pPr>
        <w:spacing w:line="360" w:lineRule="auto"/>
        <w:rPr>
          <w:rFonts w:ascii="Arial" w:hAnsi="Arial" w:cs="Arial"/>
          <w:b/>
          <w:bCs/>
          <w:sz w:val="22"/>
          <w:szCs w:val="22"/>
        </w:rPr>
      </w:pPr>
    </w:p>
    <w:p w14:paraId="1C5F1A4E" w14:textId="77777777" w:rsidR="00C72F0B" w:rsidRPr="008E2E5F" w:rsidRDefault="00C72F0B" w:rsidP="00C72F0B">
      <w:pPr>
        <w:spacing w:line="360" w:lineRule="auto"/>
        <w:rPr>
          <w:rFonts w:ascii="Arial" w:hAnsi="Arial" w:cs="Arial"/>
          <w:b/>
          <w:sz w:val="22"/>
          <w:szCs w:val="22"/>
        </w:rPr>
      </w:pPr>
    </w:p>
    <w:sdt>
      <w:sdtPr>
        <w:rPr>
          <w:rFonts w:ascii="Arial" w:eastAsia="Times New Roman" w:hAnsi="Arial" w:cs="Arial"/>
          <w:b w:val="0"/>
          <w:bCs w:val="0"/>
          <w:color w:val="auto"/>
          <w:sz w:val="24"/>
          <w:szCs w:val="24"/>
        </w:rPr>
        <w:id w:val="1063607364"/>
        <w:docPartObj>
          <w:docPartGallery w:val="Table of Contents"/>
          <w:docPartUnique/>
        </w:docPartObj>
      </w:sdtPr>
      <w:sdtEndPr>
        <w:rPr>
          <w:noProof/>
        </w:rPr>
      </w:sdtEndPr>
      <w:sdtContent>
        <w:p w14:paraId="78FB175F" w14:textId="6B3D09EE" w:rsidR="00C72F0B" w:rsidRPr="008E2E5F" w:rsidRDefault="00C72F0B">
          <w:pPr>
            <w:pStyle w:val="Titolosommario"/>
            <w:rPr>
              <w:rFonts w:ascii="Arial" w:hAnsi="Arial" w:cs="Arial"/>
              <w:sz w:val="18"/>
              <w:szCs w:val="18"/>
            </w:rPr>
          </w:pPr>
          <w:r w:rsidRPr="008E2E5F">
            <w:rPr>
              <w:rFonts w:ascii="Arial" w:hAnsi="Arial" w:cs="Arial"/>
              <w:sz w:val="18"/>
              <w:szCs w:val="18"/>
            </w:rPr>
            <w:t>Sommario</w:t>
          </w:r>
        </w:p>
        <w:p w14:paraId="41CC6D46" w14:textId="62B0F34E" w:rsidR="00C25FE4" w:rsidRDefault="00C72F0B">
          <w:pPr>
            <w:pStyle w:val="Sommario1"/>
            <w:tabs>
              <w:tab w:val="right" w:leader="dot" w:pos="9622"/>
            </w:tabs>
            <w:rPr>
              <w:rFonts w:eastAsiaTheme="minorEastAsia" w:cstheme="minorBidi"/>
              <w:b w:val="0"/>
              <w:bCs w:val="0"/>
              <w:caps w:val="0"/>
              <w:noProof/>
              <w:kern w:val="2"/>
              <w:sz w:val="24"/>
              <w:szCs w:val="24"/>
              <w14:ligatures w14:val="standardContextual"/>
            </w:rPr>
          </w:pPr>
          <w:r w:rsidRPr="008E2E5F">
            <w:rPr>
              <w:rFonts w:ascii="Arial" w:hAnsi="Arial" w:cs="Arial"/>
              <w:b w:val="0"/>
              <w:bCs w:val="0"/>
              <w:sz w:val="18"/>
              <w:szCs w:val="18"/>
            </w:rPr>
            <w:fldChar w:fldCharType="begin"/>
          </w:r>
          <w:r w:rsidRPr="008E2E5F">
            <w:rPr>
              <w:rFonts w:ascii="Arial" w:hAnsi="Arial" w:cs="Arial"/>
              <w:sz w:val="18"/>
              <w:szCs w:val="18"/>
            </w:rPr>
            <w:instrText>TOC \o "1-3" \h \z \u</w:instrText>
          </w:r>
          <w:r w:rsidRPr="008E2E5F">
            <w:rPr>
              <w:rFonts w:ascii="Arial" w:hAnsi="Arial" w:cs="Arial"/>
              <w:b w:val="0"/>
              <w:bCs w:val="0"/>
              <w:sz w:val="18"/>
              <w:szCs w:val="18"/>
            </w:rPr>
            <w:fldChar w:fldCharType="separate"/>
          </w:r>
          <w:hyperlink w:anchor="_Toc188106603" w:history="1">
            <w:r w:rsidR="00C25FE4" w:rsidRPr="00100DEE">
              <w:rPr>
                <w:rStyle w:val="Collegamentoipertestuale"/>
                <w:rFonts w:ascii="Arial" w:eastAsiaTheme="majorEastAsia" w:hAnsi="Arial" w:cs="Arial"/>
                <w:noProof/>
              </w:rPr>
              <w:t>1. Il processo e le modalità di predisposizione del PTPCT</w:t>
            </w:r>
            <w:r w:rsidR="00C25FE4">
              <w:rPr>
                <w:noProof/>
                <w:webHidden/>
              </w:rPr>
              <w:tab/>
            </w:r>
            <w:r w:rsidR="00C25FE4">
              <w:rPr>
                <w:noProof/>
                <w:webHidden/>
              </w:rPr>
              <w:fldChar w:fldCharType="begin"/>
            </w:r>
            <w:r w:rsidR="00C25FE4">
              <w:rPr>
                <w:noProof/>
                <w:webHidden/>
              </w:rPr>
              <w:instrText xml:space="preserve"> PAGEREF _Toc188106603 \h </w:instrText>
            </w:r>
            <w:r w:rsidR="00C25FE4">
              <w:rPr>
                <w:noProof/>
                <w:webHidden/>
              </w:rPr>
            </w:r>
            <w:r w:rsidR="00C25FE4">
              <w:rPr>
                <w:noProof/>
                <w:webHidden/>
              </w:rPr>
              <w:fldChar w:fldCharType="separate"/>
            </w:r>
            <w:r w:rsidR="000E1152">
              <w:rPr>
                <w:noProof/>
                <w:webHidden/>
              </w:rPr>
              <w:t>3</w:t>
            </w:r>
            <w:r w:rsidR="00C25FE4">
              <w:rPr>
                <w:noProof/>
                <w:webHidden/>
              </w:rPr>
              <w:fldChar w:fldCharType="end"/>
            </w:r>
          </w:hyperlink>
        </w:p>
        <w:p w14:paraId="5A88E1F5" w14:textId="4CDCE9A3"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04" w:history="1">
            <w:r w:rsidR="00C25FE4" w:rsidRPr="00100DEE">
              <w:rPr>
                <w:rStyle w:val="Collegamentoipertestuale"/>
                <w:rFonts w:ascii="Arial" w:eastAsiaTheme="majorEastAsia" w:hAnsi="Arial" w:cs="Arial"/>
                <w:noProof/>
              </w:rPr>
              <w:t>2. Processo di approvazione del PTPCT</w:t>
            </w:r>
            <w:r w:rsidR="00C25FE4">
              <w:rPr>
                <w:noProof/>
                <w:webHidden/>
              </w:rPr>
              <w:tab/>
            </w:r>
            <w:r w:rsidR="00C25FE4">
              <w:rPr>
                <w:noProof/>
                <w:webHidden/>
              </w:rPr>
              <w:fldChar w:fldCharType="begin"/>
            </w:r>
            <w:r w:rsidR="00C25FE4">
              <w:rPr>
                <w:noProof/>
                <w:webHidden/>
              </w:rPr>
              <w:instrText xml:space="preserve"> PAGEREF _Toc188106604 \h </w:instrText>
            </w:r>
            <w:r w:rsidR="00C25FE4">
              <w:rPr>
                <w:noProof/>
                <w:webHidden/>
              </w:rPr>
            </w:r>
            <w:r w:rsidR="00C25FE4">
              <w:rPr>
                <w:noProof/>
                <w:webHidden/>
              </w:rPr>
              <w:fldChar w:fldCharType="separate"/>
            </w:r>
            <w:r w:rsidR="000E1152">
              <w:rPr>
                <w:noProof/>
                <w:webHidden/>
              </w:rPr>
              <w:t>4</w:t>
            </w:r>
            <w:r w:rsidR="00C25FE4">
              <w:rPr>
                <w:noProof/>
                <w:webHidden/>
              </w:rPr>
              <w:fldChar w:fldCharType="end"/>
            </w:r>
          </w:hyperlink>
        </w:p>
        <w:p w14:paraId="50515170" w14:textId="4B05AAF4"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05" w:history="1">
            <w:r w:rsidR="00C25FE4" w:rsidRPr="00100DEE">
              <w:rPr>
                <w:rStyle w:val="Collegamentoipertestuale"/>
                <w:rFonts w:ascii="Arial" w:eastAsiaTheme="majorEastAsia" w:hAnsi="Arial" w:cs="Arial"/>
                <w:noProof/>
              </w:rPr>
              <w:t>3.  I soggetti coinvolti nel sistema di prevenzione della corruzione</w:t>
            </w:r>
            <w:r w:rsidR="00C25FE4">
              <w:rPr>
                <w:noProof/>
                <w:webHidden/>
              </w:rPr>
              <w:tab/>
            </w:r>
            <w:r w:rsidR="00C25FE4">
              <w:rPr>
                <w:noProof/>
                <w:webHidden/>
              </w:rPr>
              <w:fldChar w:fldCharType="begin"/>
            </w:r>
            <w:r w:rsidR="00C25FE4">
              <w:rPr>
                <w:noProof/>
                <w:webHidden/>
              </w:rPr>
              <w:instrText xml:space="preserve"> PAGEREF _Toc188106605 \h </w:instrText>
            </w:r>
            <w:r w:rsidR="00C25FE4">
              <w:rPr>
                <w:noProof/>
                <w:webHidden/>
              </w:rPr>
            </w:r>
            <w:r w:rsidR="00C25FE4">
              <w:rPr>
                <w:noProof/>
                <w:webHidden/>
              </w:rPr>
              <w:fldChar w:fldCharType="separate"/>
            </w:r>
            <w:r w:rsidR="000E1152">
              <w:rPr>
                <w:noProof/>
                <w:webHidden/>
              </w:rPr>
              <w:t>5</w:t>
            </w:r>
            <w:r w:rsidR="00C25FE4">
              <w:rPr>
                <w:noProof/>
                <w:webHidden/>
              </w:rPr>
              <w:fldChar w:fldCharType="end"/>
            </w:r>
          </w:hyperlink>
        </w:p>
        <w:p w14:paraId="5AAE22EF" w14:textId="3D252378"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06" w:history="1">
            <w:r w:rsidR="00C25FE4" w:rsidRPr="00100DEE">
              <w:rPr>
                <w:rStyle w:val="Collegamentoipertestuale"/>
                <w:rFonts w:ascii="Arial" w:eastAsiaTheme="majorEastAsia" w:hAnsi="Arial" w:cs="Arial"/>
                <w:noProof/>
              </w:rPr>
              <w:t>4. L’analisi del contesto esterno ed interno</w:t>
            </w:r>
            <w:r w:rsidR="00C25FE4">
              <w:rPr>
                <w:noProof/>
                <w:webHidden/>
              </w:rPr>
              <w:tab/>
            </w:r>
            <w:r w:rsidR="00C25FE4">
              <w:rPr>
                <w:noProof/>
                <w:webHidden/>
              </w:rPr>
              <w:fldChar w:fldCharType="begin"/>
            </w:r>
            <w:r w:rsidR="00C25FE4">
              <w:rPr>
                <w:noProof/>
                <w:webHidden/>
              </w:rPr>
              <w:instrText xml:space="preserve"> PAGEREF _Toc188106606 \h </w:instrText>
            </w:r>
            <w:r w:rsidR="00C25FE4">
              <w:rPr>
                <w:noProof/>
                <w:webHidden/>
              </w:rPr>
            </w:r>
            <w:r w:rsidR="00C25FE4">
              <w:rPr>
                <w:noProof/>
                <w:webHidden/>
              </w:rPr>
              <w:fldChar w:fldCharType="separate"/>
            </w:r>
            <w:r w:rsidR="000E1152">
              <w:rPr>
                <w:noProof/>
                <w:webHidden/>
              </w:rPr>
              <w:t>5</w:t>
            </w:r>
            <w:r w:rsidR="00C25FE4">
              <w:rPr>
                <w:noProof/>
                <w:webHidden/>
              </w:rPr>
              <w:fldChar w:fldCharType="end"/>
            </w:r>
          </w:hyperlink>
        </w:p>
        <w:p w14:paraId="657EFE38" w14:textId="1255F6DA" w:rsidR="00C25FE4" w:rsidRDefault="00617C40">
          <w:pPr>
            <w:pStyle w:val="Sommario2"/>
            <w:tabs>
              <w:tab w:val="right" w:leader="dot" w:pos="9622"/>
            </w:tabs>
            <w:rPr>
              <w:rFonts w:eastAsiaTheme="minorEastAsia" w:cstheme="minorBidi"/>
              <w:smallCaps w:val="0"/>
              <w:noProof/>
              <w:kern w:val="2"/>
              <w:sz w:val="24"/>
              <w:szCs w:val="24"/>
              <w14:ligatures w14:val="standardContextual"/>
            </w:rPr>
          </w:pPr>
          <w:hyperlink w:anchor="_Toc188106607" w:history="1">
            <w:r w:rsidR="00C25FE4" w:rsidRPr="00100DEE">
              <w:rPr>
                <w:rStyle w:val="Collegamentoipertestuale"/>
                <w:rFonts w:ascii="Arial" w:eastAsiaTheme="majorEastAsia" w:hAnsi="Arial" w:cs="Arial"/>
                <w:b/>
                <w:noProof/>
              </w:rPr>
              <w:t>4.1. Il contesto esterno</w:t>
            </w:r>
            <w:r w:rsidR="00C25FE4">
              <w:rPr>
                <w:noProof/>
                <w:webHidden/>
              </w:rPr>
              <w:tab/>
            </w:r>
            <w:r w:rsidR="00C25FE4">
              <w:rPr>
                <w:noProof/>
                <w:webHidden/>
              </w:rPr>
              <w:fldChar w:fldCharType="begin"/>
            </w:r>
            <w:r w:rsidR="00C25FE4">
              <w:rPr>
                <w:noProof/>
                <w:webHidden/>
              </w:rPr>
              <w:instrText xml:space="preserve"> PAGEREF _Toc188106607 \h </w:instrText>
            </w:r>
            <w:r w:rsidR="00C25FE4">
              <w:rPr>
                <w:noProof/>
                <w:webHidden/>
              </w:rPr>
            </w:r>
            <w:r w:rsidR="00C25FE4">
              <w:rPr>
                <w:noProof/>
                <w:webHidden/>
              </w:rPr>
              <w:fldChar w:fldCharType="separate"/>
            </w:r>
            <w:r w:rsidR="000E1152">
              <w:rPr>
                <w:noProof/>
                <w:webHidden/>
              </w:rPr>
              <w:t>6</w:t>
            </w:r>
            <w:r w:rsidR="00C25FE4">
              <w:rPr>
                <w:noProof/>
                <w:webHidden/>
              </w:rPr>
              <w:fldChar w:fldCharType="end"/>
            </w:r>
          </w:hyperlink>
        </w:p>
        <w:p w14:paraId="53EB8A8D" w14:textId="209D1706" w:rsidR="00C25FE4" w:rsidRDefault="00617C40">
          <w:pPr>
            <w:pStyle w:val="Sommario2"/>
            <w:tabs>
              <w:tab w:val="right" w:leader="dot" w:pos="9622"/>
            </w:tabs>
            <w:rPr>
              <w:rFonts w:eastAsiaTheme="minorEastAsia" w:cstheme="minorBidi"/>
              <w:smallCaps w:val="0"/>
              <w:noProof/>
              <w:kern w:val="2"/>
              <w:sz w:val="24"/>
              <w:szCs w:val="24"/>
              <w14:ligatures w14:val="standardContextual"/>
            </w:rPr>
          </w:pPr>
          <w:hyperlink w:anchor="_Toc188106608" w:history="1">
            <w:r w:rsidR="00C25FE4" w:rsidRPr="00100DEE">
              <w:rPr>
                <w:rStyle w:val="Collegamentoipertestuale"/>
                <w:rFonts w:ascii="Arial" w:eastAsiaTheme="majorEastAsia" w:hAnsi="Arial" w:cs="Arial"/>
                <w:b/>
                <w:bCs/>
                <w:noProof/>
              </w:rPr>
              <w:t>4.2. Il contesto interno</w:t>
            </w:r>
            <w:r w:rsidR="00C25FE4">
              <w:rPr>
                <w:noProof/>
                <w:webHidden/>
              </w:rPr>
              <w:tab/>
            </w:r>
            <w:r w:rsidR="00C25FE4">
              <w:rPr>
                <w:noProof/>
                <w:webHidden/>
              </w:rPr>
              <w:fldChar w:fldCharType="begin"/>
            </w:r>
            <w:r w:rsidR="00C25FE4">
              <w:rPr>
                <w:noProof/>
                <w:webHidden/>
              </w:rPr>
              <w:instrText xml:space="preserve"> PAGEREF _Toc188106608 \h </w:instrText>
            </w:r>
            <w:r w:rsidR="00C25FE4">
              <w:rPr>
                <w:noProof/>
                <w:webHidden/>
              </w:rPr>
            </w:r>
            <w:r w:rsidR="00C25FE4">
              <w:rPr>
                <w:noProof/>
                <w:webHidden/>
              </w:rPr>
              <w:fldChar w:fldCharType="separate"/>
            </w:r>
            <w:r w:rsidR="000E1152">
              <w:rPr>
                <w:noProof/>
                <w:webHidden/>
              </w:rPr>
              <w:t>9</w:t>
            </w:r>
            <w:r w:rsidR="00C25FE4">
              <w:rPr>
                <w:noProof/>
                <w:webHidden/>
              </w:rPr>
              <w:fldChar w:fldCharType="end"/>
            </w:r>
          </w:hyperlink>
        </w:p>
        <w:p w14:paraId="0E2F25C2" w14:textId="34FBA1BA"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09" w:history="1">
            <w:r w:rsidR="00C25FE4" w:rsidRPr="00100DEE">
              <w:rPr>
                <w:rStyle w:val="Collegamentoipertestuale"/>
                <w:rFonts w:ascii="Arial" w:eastAsiaTheme="majorEastAsia" w:hAnsi="Arial" w:cs="Arial"/>
                <w:b/>
                <w:bCs/>
                <w:noProof/>
              </w:rPr>
              <w:t>4.2.1. La natura della società</w:t>
            </w:r>
            <w:r w:rsidR="00C25FE4">
              <w:rPr>
                <w:noProof/>
                <w:webHidden/>
              </w:rPr>
              <w:tab/>
            </w:r>
            <w:r w:rsidR="00C25FE4">
              <w:rPr>
                <w:noProof/>
                <w:webHidden/>
              </w:rPr>
              <w:fldChar w:fldCharType="begin"/>
            </w:r>
            <w:r w:rsidR="00C25FE4">
              <w:rPr>
                <w:noProof/>
                <w:webHidden/>
              </w:rPr>
              <w:instrText xml:space="preserve"> PAGEREF _Toc188106609 \h </w:instrText>
            </w:r>
            <w:r w:rsidR="00C25FE4">
              <w:rPr>
                <w:noProof/>
                <w:webHidden/>
              </w:rPr>
            </w:r>
            <w:r w:rsidR="00C25FE4">
              <w:rPr>
                <w:noProof/>
                <w:webHidden/>
              </w:rPr>
              <w:fldChar w:fldCharType="separate"/>
            </w:r>
            <w:r w:rsidR="000E1152">
              <w:rPr>
                <w:noProof/>
                <w:webHidden/>
              </w:rPr>
              <w:t>10</w:t>
            </w:r>
            <w:r w:rsidR="00C25FE4">
              <w:rPr>
                <w:noProof/>
                <w:webHidden/>
              </w:rPr>
              <w:fldChar w:fldCharType="end"/>
            </w:r>
          </w:hyperlink>
        </w:p>
        <w:p w14:paraId="41C8317C" w14:textId="00792697"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10" w:history="1">
            <w:r w:rsidR="00C25FE4" w:rsidRPr="00100DEE">
              <w:rPr>
                <w:rStyle w:val="Collegamentoipertestuale"/>
                <w:rFonts w:ascii="Arial" w:eastAsiaTheme="majorEastAsia" w:hAnsi="Arial" w:cs="Arial"/>
                <w:b/>
                <w:bCs/>
                <w:noProof/>
              </w:rPr>
              <w:t>4.2.2. L’oggetto sociale</w:t>
            </w:r>
            <w:r w:rsidR="00C25FE4">
              <w:rPr>
                <w:noProof/>
                <w:webHidden/>
              </w:rPr>
              <w:tab/>
            </w:r>
            <w:r w:rsidR="00C25FE4">
              <w:rPr>
                <w:noProof/>
                <w:webHidden/>
              </w:rPr>
              <w:fldChar w:fldCharType="begin"/>
            </w:r>
            <w:r w:rsidR="00C25FE4">
              <w:rPr>
                <w:noProof/>
                <w:webHidden/>
              </w:rPr>
              <w:instrText xml:space="preserve"> PAGEREF _Toc188106610 \h </w:instrText>
            </w:r>
            <w:r w:rsidR="00C25FE4">
              <w:rPr>
                <w:noProof/>
                <w:webHidden/>
              </w:rPr>
            </w:r>
            <w:r w:rsidR="00C25FE4">
              <w:rPr>
                <w:noProof/>
                <w:webHidden/>
              </w:rPr>
              <w:fldChar w:fldCharType="separate"/>
            </w:r>
            <w:r w:rsidR="000E1152">
              <w:rPr>
                <w:noProof/>
                <w:webHidden/>
              </w:rPr>
              <w:t>11</w:t>
            </w:r>
            <w:r w:rsidR="00C25FE4">
              <w:rPr>
                <w:noProof/>
                <w:webHidden/>
              </w:rPr>
              <w:fldChar w:fldCharType="end"/>
            </w:r>
          </w:hyperlink>
        </w:p>
        <w:p w14:paraId="381F29C1" w14:textId="60DE79AE"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11" w:history="1">
            <w:r w:rsidR="00C25FE4" w:rsidRPr="00100DEE">
              <w:rPr>
                <w:rStyle w:val="Collegamentoipertestuale"/>
                <w:rFonts w:ascii="Arial" w:eastAsiaTheme="majorEastAsia" w:hAnsi="Arial" w:cs="Arial"/>
                <w:b/>
                <w:bCs/>
                <w:noProof/>
              </w:rPr>
              <w:t>4.2.3. La struttura organizzativa</w:t>
            </w:r>
            <w:r w:rsidR="00C25FE4">
              <w:rPr>
                <w:noProof/>
                <w:webHidden/>
              </w:rPr>
              <w:tab/>
            </w:r>
            <w:r w:rsidR="00C25FE4">
              <w:rPr>
                <w:noProof/>
                <w:webHidden/>
              </w:rPr>
              <w:fldChar w:fldCharType="begin"/>
            </w:r>
            <w:r w:rsidR="00C25FE4">
              <w:rPr>
                <w:noProof/>
                <w:webHidden/>
              </w:rPr>
              <w:instrText xml:space="preserve"> PAGEREF _Toc188106611 \h </w:instrText>
            </w:r>
            <w:r w:rsidR="00C25FE4">
              <w:rPr>
                <w:noProof/>
                <w:webHidden/>
              </w:rPr>
            </w:r>
            <w:r w:rsidR="00C25FE4">
              <w:rPr>
                <w:noProof/>
                <w:webHidden/>
              </w:rPr>
              <w:fldChar w:fldCharType="separate"/>
            </w:r>
            <w:r w:rsidR="000E1152">
              <w:rPr>
                <w:noProof/>
                <w:webHidden/>
              </w:rPr>
              <w:t>11</w:t>
            </w:r>
            <w:r w:rsidR="00C25FE4">
              <w:rPr>
                <w:noProof/>
                <w:webHidden/>
              </w:rPr>
              <w:fldChar w:fldCharType="end"/>
            </w:r>
          </w:hyperlink>
        </w:p>
        <w:p w14:paraId="1E91A470" w14:textId="540122CA"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12" w:history="1">
            <w:r w:rsidR="00C25FE4" w:rsidRPr="00100DEE">
              <w:rPr>
                <w:rStyle w:val="Collegamentoipertestuale"/>
                <w:rFonts w:ascii="Arial" w:eastAsiaTheme="majorEastAsia" w:hAnsi="Arial" w:cs="Arial"/>
                <w:b/>
                <w:bCs/>
                <w:noProof/>
              </w:rPr>
              <w:t>4.2.4. L’Assemblea dei soci</w:t>
            </w:r>
            <w:r w:rsidR="00C25FE4">
              <w:rPr>
                <w:noProof/>
                <w:webHidden/>
              </w:rPr>
              <w:tab/>
            </w:r>
            <w:r w:rsidR="00C25FE4">
              <w:rPr>
                <w:noProof/>
                <w:webHidden/>
              </w:rPr>
              <w:fldChar w:fldCharType="begin"/>
            </w:r>
            <w:r w:rsidR="00C25FE4">
              <w:rPr>
                <w:noProof/>
                <w:webHidden/>
              </w:rPr>
              <w:instrText xml:space="preserve"> PAGEREF _Toc188106612 \h </w:instrText>
            </w:r>
            <w:r w:rsidR="00C25FE4">
              <w:rPr>
                <w:noProof/>
                <w:webHidden/>
              </w:rPr>
            </w:r>
            <w:r w:rsidR="00C25FE4">
              <w:rPr>
                <w:noProof/>
                <w:webHidden/>
              </w:rPr>
              <w:fldChar w:fldCharType="separate"/>
            </w:r>
            <w:r w:rsidR="000E1152">
              <w:rPr>
                <w:noProof/>
                <w:webHidden/>
              </w:rPr>
              <w:t>11</w:t>
            </w:r>
            <w:r w:rsidR="00C25FE4">
              <w:rPr>
                <w:noProof/>
                <w:webHidden/>
              </w:rPr>
              <w:fldChar w:fldCharType="end"/>
            </w:r>
          </w:hyperlink>
        </w:p>
        <w:p w14:paraId="545E0F90" w14:textId="0D0626F7"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13" w:history="1">
            <w:r w:rsidR="00C25FE4" w:rsidRPr="00100DEE">
              <w:rPr>
                <w:rStyle w:val="Collegamentoipertestuale"/>
                <w:rFonts w:ascii="Arial" w:eastAsiaTheme="majorEastAsia" w:hAnsi="Arial" w:cs="Arial"/>
                <w:b/>
                <w:bCs/>
                <w:noProof/>
              </w:rPr>
              <w:t>4.2.5. L’organo di indirizzo</w:t>
            </w:r>
            <w:r w:rsidR="00C25FE4">
              <w:rPr>
                <w:noProof/>
                <w:webHidden/>
              </w:rPr>
              <w:tab/>
            </w:r>
            <w:r w:rsidR="00C25FE4">
              <w:rPr>
                <w:noProof/>
                <w:webHidden/>
              </w:rPr>
              <w:fldChar w:fldCharType="begin"/>
            </w:r>
            <w:r w:rsidR="00C25FE4">
              <w:rPr>
                <w:noProof/>
                <w:webHidden/>
              </w:rPr>
              <w:instrText xml:space="preserve"> PAGEREF _Toc188106613 \h </w:instrText>
            </w:r>
            <w:r w:rsidR="00C25FE4">
              <w:rPr>
                <w:noProof/>
                <w:webHidden/>
              </w:rPr>
            </w:r>
            <w:r w:rsidR="00C25FE4">
              <w:rPr>
                <w:noProof/>
                <w:webHidden/>
              </w:rPr>
              <w:fldChar w:fldCharType="separate"/>
            </w:r>
            <w:r w:rsidR="000E1152">
              <w:rPr>
                <w:noProof/>
                <w:webHidden/>
              </w:rPr>
              <w:t>11</w:t>
            </w:r>
            <w:r w:rsidR="00C25FE4">
              <w:rPr>
                <w:noProof/>
                <w:webHidden/>
              </w:rPr>
              <w:fldChar w:fldCharType="end"/>
            </w:r>
          </w:hyperlink>
        </w:p>
        <w:p w14:paraId="3787EDF7" w14:textId="79C5E438"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14" w:history="1">
            <w:r w:rsidR="00C25FE4" w:rsidRPr="00100DEE">
              <w:rPr>
                <w:rStyle w:val="Collegamentoipertestuale"/>
                <w:rFonts w:ascii="Arial" w:eastAsiaTheme="majorEastAsia" w:hAnsi="Arial" w:cs="Arial"/>
                <w:b/>
                <w:bCs/>
                <w:noProof/>
              </w:rPr>
              <w:t>4.2.6. Il Direttore generale</w:t>
            </w:r>
            <w:r w:rsidR="00C25FE4">
              <w:rPr>
                <w:noProof/>
                <w:webHidden/>
              </w:rPr>
              <w:tab/>
            </w:r>
            <w:r w:rsidR="00C25FE4">
              <w:rPr>
                <w:noProof/>
                <w:webHidden/>
              </w:rPr>
              <w:fldChar w:fldCharType="begin"/>
            </w:r>
            <w:r w:rsidR="00C25FE4">
              <w:rPr>
                <w:noProof/>
                <w:webHidden/>
              </w:rPr>
              <w:instrText xml:space="preserve"> PAGEREF _Toc188106614 \h </w:instrText>
            </w:r>
            <w:r w:rsidR="00C25FE4">
              <w:rPr>
                <w:noProof/>
                <w:webHidden/>
              </w:rPr>
            </w:r>
            <w:r w:rsidR="00C25FE4">
              <w:rPr>
                <w:noProof/>
                <w:webHidden/>
              </w:rPr>
              <w:fldChar w:fldCharType="separate"/>
            </w:r>
            <w:r w:rsidR="000E1152">
              <w:rPr>
                <w:noProof/>
                <w:webHidden/>
              </w:rPr>
              <w:t>12</w:t>
            </w:r>
            <w:r w:rsidR="00C25FE4">
              <w:rPr>
                <w:noProof/>
                <w:webHidden/>
              </w:rPr>
              <w:fldChar w:fldCharType="end"/>
            </w:r>
          </w:hyperlink>
        </w:p>
        <w:p w14:paraId="74C0F0B9" w14:textId="6DB5C429"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15" w:history="1">
            <w:r w:rsidR="00C25FE4" w:rsidRPr="00100DEE">
              <w:rPr>
                <w:rStyle w:val="Collegamentoipertestuale"/>
                <w:rFonts w:ascii="Arial" w:eastAsiaTheme="majorEastAsia" w:hAnsi="Arial" w:cs="Arial"/>
                <w:b/>
                <w:bCs/>
                <w:noProof/>
              </w:rPr>
              <w:t>4.2.7. Il Collegio sindacale</w:t>
            </w:r>
            <w:r w:rsidR="00C25FE4">
              <w:rPr>
                <w:noProof/>
                <w:webHidden/>
              </w:rPr>
              <w:tab/>
            </w:r>
            <w:r w:rsidR="00C25FE4">
              <w:rPr>
                <w:noProof/>
                <w:webHidden/>
              </w:rPr>
              <w:fldChar w:fldCharType="begin"/>
            </w:r>
            <w:r w:rsidR="00C25FE4">
              <w:rPr>
                <w:noProof/>
                <w:webHidden/>
              </w:rPr>
              <w:instrText xml:space="preserve"> PAGEREF _Toc188106615 \h </w:instrText>
            </w:r>
            <w:r w:rsidR="00C25FE4">
              <w:rPr>
                <w:noProof/>
                <w:webHidden/>
              </w:rPr>
            </w:r>
            <w:r w:rsidR="00C25FE4">
              <w:rPr>
                <w:noProof/>
                <w:webHidden/>
              </w:rPr>
              <w:fldChar w:fldCharType="separate"/>
            </w:r>
            <w:r w:rsidR="000E1152">
              <w:rPr>
                <w:noProof/>
                <w:webHidden/>
              </w:rPr>
              <w:t>13</w:t>
            </w:r>
            <w:r w:rsidR="00C25FE4">
              <w:rPr>
                <w:noProof/>
                <w:webHidden/>
              </w:rPr>
              <w:fldChar w:fldCharType="end"/>
            </w:r>
          </w:hyperlink>
        </w:p>
        <w:p w14:paraId="28DFDACD" w14:textId="565EAEE6"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16" w:history="1">
            <w:r w:rsidR="00C25FE4" w:rsidRPr="00100DEE">
              <w:rPr>
                <w:rStyle w:val="Collegamentoipertestuale"/>
                <w:rFonts w:ascii="Arial" w:eastAsiaTheme="majorEastAsia" w:hAnsi="Arial" w:cs="Arial"/>
                <w:b/>
                <w:bCs/>
                <w:noProof/>
              </w:rPr>
              <w:t>4.2.8. Il Revisore legale dei conti</w:t>
            </w:r>
            <w:r w:rsidR="00C25FE4">
              <w:rPr>
                <w:noProof/>
                <w:webHidden/>
              </w:rPr>
              <w:tab/>
            </w:r>
            <w:r w:rsidR="00C25FE4">
              <w:rPr>
                <w:noProof/>
                <w:webHidden/>
              </w:rPr>
              <w:fldChar w:fldCharType="begin"/>
            </w:r>
            <w:r w:rsidR="00C25FE4">
              <w:rPr>
                <w:noProof/>
                <w:webHidden/>
              </w:rPr>
              <w:instrText xml:space="preserve"> PAGEREF _Toc188106616 \h </w:instrText>
            </w:r>
            <w:r w:rsidR="00C25FE4">
              <w:rPr>
                <w:noProof/>
                <w:webHidden/>
              </w:rPr>
            </w:r>
            <w:r w:rsidR="00C25FE4">
              <w:rPr>
                <w:noProof/>
                <w:webHidden/>
              </w:rPr>
              <w:fldChar w:fldCharType="separate"/>
            </w:r>
            <w:r w:rsidR="000E1152">
              <w:rPr>
                <w:noProof/>
                <w:webHidden/>
              </w:rPr>
              <w:t>13</w:t>
            </w:r>
            <w:r w:rsidR="00C25FE4">
              <w:rPr>
                <w:noProof/>
                <w:webHidden/>
              </w:rPr>
              <w:fldChar w:fldCharType="end"/>
            </w:r>
          </w:hyperlink>
        </w:p>
        <w:p w14:paraId="2ED9AC09" w14:textId="0C74E478"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17" w:history="1">
            <w:r w:rsidR="00C25FE4" w:rsidRPr="00100DEE">
              <w:rPr>
                <w:rStyle w:val="Collegamentoipertestuale"/>
                <w:rFonts w:ascii="Arial" w:eastAsiaTheme="majorEastAsia" w:hAnsi="Arial" w:cs="Arial"/>
                <w:b/>
                <w:bCs/>
                <w:noProof/>
              </w:rPr>
              <w:t>4.2.9. L’Organismo di vigilanza “231”</w:t>
            </w:r>
            <w:r w:rsidR="00C25FE4">
              <w:rPr>
                <w:noProof/>
                <w:webHidden/>
              </w:rPr>
              <w:tab/>
            </w:r>
            <w:r w:rsidR="00C25FE4">
              <w:rPr>
                <w:noProof/>
                <w:webHidden/>
              </w:rPr>
              <w:fldChar w:fldCharType="begin"/>
            </w:r>
            <w:r w:rsidR="00C25FE4">
              <w:rPr>
                <w:noProof/>
                <w:webHidden/>
              </w:rPr>
              <w:instrText xml:space="preserve"> PAGEREF _Toc188106617 \h </w:instrText>
            </w:r>
            <w:r w:rsidR="00C25FE4">
              <w:rPr>
                <w:noProof/>
                <w:webHidden/>
              </w:rPr>
            </w:r>
            <w:r w:rsidR="00C25FE4">
              <w:rPr>
                <w:noProof/>
                <w:webHidden/>
              </w:rPr>
              <w:fldChar w:fldCharType="separate"/>
            </w:r>
            <w:r w:rsidR="000E1152">
              <w:rPr>
                <w:noProof/>
                <w:webHidden/>
              </w:rPr>
              <w:t>13</w:t>
            </w:r>
            <w:r w:rsidR="00C25FE4">
              <w:rPr>
                <w:noProof/>
                <w:webHidden/>
              </w:rPr>
              <w:fldChar w:fldCharType="end"/>
            </w:r>
          </w:hyperlink>
        </w:p>
        <w:p w14:paraId="6FA9ACA2" w14:textId="313EF2C0"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18" w:history="1">
            <w:r w:rsidR="00C25FE4" w:rsidRPr="00100DEE">
              <w:rPr>
                <w:rStyle w:val="Collegamentoipertestuale"/>
                <w:rFonts w:ascii="Arial" w:eastAsiaTheme="majorEastAsia" w:hAnsi="Arial" w:cs="Arial"/>
                <w:b/>
                <w:bCs/>
                <w:noProof/>
              </w:rPr>
              <w:t>4.2.10. Il Responsabile della protezione dei dati personali (RPD)</w:t>
            </w:r>
            <w:r w:rsidR="00C25FE4">
              <w:rPr>
                <w:noProof/>
                <w:webHidden/>
              </w:rPr>
              <w:tab/>
            </w:r>
            <w:r w:rsidR="00C25FE4">
              <w:rPr>
                <w:noProof/>
                <w:webHidden/>
              </w:rPr>
              <w:fldChar w:fldCharType="begin"/>
            </w:r>
            <w:r w:rsidR="00C25FE4">
              <w:rPr>
                <w:noProof/>
                <w:webHidden/>
              </w:rPr>
              <w:instrText xml:space="preserve"> PAGEREF _Toc188106618 \h </w:instrText>
            </w:r>
            <w:r w:rsidR="00C25FE4">
              <w:rPr>
                <w:noProof/>
                <w:webHidden/>
              </w:rPr>
            </w:r>
            <w:r w:rsidR="00C25FE4">
              <w:rPr>
                <w:noProof/>
                <w:webHidden/>
              </w:rPr>
              <w:fldChar w:fldCharType="separate"/>
            </w:r>
            <w:r w:rsidR="000E1152">
              <w:rPr>
                <w:noProof/>
                <w:webHidden/>
              </w:rPr>
              <w:t>14</w:t>
            </w:r>
            <w:r w:rsidR="00C25FE4">
              <w:rPr>
                <w:noProof/>
                <w:webHidden/>
              </w:rPr>
              <w:fldChar w:fldCharType="end"/>
            </w:r>
          </w:hyperlink>
        </w:p>
        <w:p w14:paraId="5B50BB1C" w14:textId="554BD60C"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19" w:history="1">
            <w:r w:rsidR="00C25FE4" w:rsidRPr="00100DEE">
              <w:rPr>
                <w:rStyle w:val="Collegamentoipertestuale"/>
                <w:rFonts w:ascii="Arial" w:eastAsiaTheme="majorEastAsia" w:hAnsi="Arial" w:cs="Arial"/>
                <w:b/>
                <w:bCs/>
                <w:noProof/>
              </w:rPr>
              <w:t>4.2.11. L’organismo indipendente di valutazione</w:t>
            </w:r>
            <w:r w:rsidR="00C25FE4">
              <w:rPr>
                <w:noProof/>
                <w:webHidden/>
              </w:rPr>
              <w:tab/>
            </w:r>
            <w:r w:rsidR="00C25FE4">
              <w:rPr>
                <w:noProof/>
                <w:webHidden/>
              </w:rPr>
              <w:fldChar w:fldCharType="begin"/>
            </w:r>
            <w:r w:rsidR="00C25FE4">
              <w:rPr>
                <w:noProof/>
                <w:webHidden/>
              </w:rPr>
              <w:instrText xml:space="preserve"> PAGEREF _Toc188106619 \h </w:instrText>
            </w:r>
            <w:r w:rsidR="00C25FE4">
              <w:rPr>
                <w:noProof/>
                <w:webHidden/>
              </w:rPr>
            </w:r>
            <w:r w:rsidR="00C25FE4">
              <w:rPr>
                <w:noProof/>
                <w:webHidden/>
              </w:rPr>
              <w:fldChar w:fldCharType="separate"/>
            </w:r>
            <w:r w:rsidR="000E1152">
              <w:rPr>
                <w:noProof/>
                <w:webHidden/>
              </w:rPr>
              <w:t>14</w:t>
            </w:r>
            <w:r w:rsidR="00C25FE4">
              <w:rPr>
                <w:noProof/>
                <w:webHidden/>
              </w:rPr>
              <w:fldChar w:fldCharType="end"/>
            </w:r>
          </w:hyperlink>
        </w:p>
        <w:p w14:paraId="43270F8B" w14:textId="3D87F3B2"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20" w:history="1">
            <w:r w:rsidR="00C25FE4" w:rsidRPr="00100DEE">
              <w:rPr>
                <w:rStyle w:val="Collegamentoipertestuale"/>
                <w:rFonts w:ascii="Arial" w:eastAsiaTheme="majorEastAsia" w:hAnsi="Arial" w:cs="Arial"/>
                <w:b/>
                <w:bCs/>
                <w:noProof/>
              </w:rPr>
              <w:t>4.2.12. I Responsabili delle Aree o degli Uffici</w:t>
            </w:r>
            <w:r w:rsidR="00C25FE4">
              <w:rPr>
                <w:noProof/>
                <w:webHidden/>
              </w:rPr>
              <w:tab/>
            </w:r>
            <w:r w:rsidR="00C25FE4">
              <w:rPr>
                <w:noProof/>
                <w:webHidden/>
              </w:rPr>
              <w:fldChar w:fldCharType="begin"/>
            </w:r>
            <w:r w:rsidR="00C25FE4">
              <w:rPr>
                <w:noProof/>
                <w:webHidden/>
              </w:rPr>
              <w:instrText xml:space="preserve"> PAGEREF _Toc188106620 \h </w:instrText>
            </w:r>
            <w:r w:rsidR="00C25FE4">
              <w:rPr>
                <w:noProof/>
                <w:webHidden/>
              </w:rPr>
            </w:r>
            <w:r w:rsidR="00C25FE4">
              <w:rPr>
                <w:noProof/>
                <w:webHidden/>
              </w:rPr>
              <w:fldChar w:fldCharType="separate"/>
            </w:r>
            <w:r w:rsidR="000E1152">
              <w:rPr>
                <w:noProof/>
                <w:webHidden/>
              </w:rPr>
              <w:t>15</w:t>
            </w:r>
            <w:r w:rsidR="00C25FE4">
              <w:rPr>
                <w:noProof/>
                <w:webHidden/>
              </w:rPr>
              <w:fldChar w:fldCharType="end"/>
            </w:r>
          </w:hyperlink>
        </w:p>
        <w:p w14:paraId="4C8C1053" w14:textId="53398BE0"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21" w:history="1">
            <w:r w:rsidR="00C25FE4" w:rsidRPr="00100DEE">
              <w:rPr>
                <w:rStyle w:val="Collegamentoipertestuale"/>
                <w:rFonts w:ascii="Arial" w:hAnsi="Arial" w:cs="Arial"/>
                <w:bCs/>
                <w:noProof/>
              </w:rPr>
              <w:t>I Responsabili degli Uffici o delle Aree specifiche sono tenuti: (a) a vigilare che i propri sottoposti rispettino le misure previste dal presente documento applicabili all’area o riconducibili all’ufficio; (b) promuovere il progressivo miglioramento del sistema posto a prevenzione dei fenomeni corruttivi della Società; (c) collaborare con il RPCT nell’elaborazione del documento che tiene luogo del RPCT e nel suo aggiornamento; (d) partecipare attivamente al processo di gestione del rischio, coordinandosi opportunamente con l’RPCT, fornendo i dati e le informazioni necessarie per realizzare l’analisi del contesto, la valutazione, il trattamento del rischio e il monitoraggio delle misure; (e) svolgere attività informativa nei confronti del RPCT, affinché quest’ultimo abbia elementi e riscontri per la formazione e il monitoraggio del PTPCT e sull’attuazione delle misure; (e) ottemperare alle incombenze loro attribuite dalla legge o dall’organizzazione dall’azienda.</w:t>
            </w:r>
            <w:r w:rsidR="00C25FE4">
              <w:rPr>
                <w:noProof/>
                <w:webHidden/>
              </w:rPr>
              <w:tab/>
            </w:r>
            <w:r w:rsidR="00C25FE4">
              <w:rPr>
                <w:noProof/>
                <w:webHidden/>
              </w:rPr>
              <w:fldChar w:fldCharType="begin"/>
            </w:r>
            <w:r w:rsidR="00C25FE4">
              <w:rPr>
                <w:noProof/>
                <w:webHidden/>
              </w:rPr>
              <w:instrText xml:space="preserve"> PAGEREF _Toc188106621 \h </w:instrText>
            </w:r>
            <w:r w:rsidR="00C25FE4">
              <w:rPr>
                <w:noProof/>
                <w:webHidden/>
              </w:rPr>
            </w:r>
            <w:r w:rsidR="00C25FE4">
              <w:rPr>
                <w:noProof/>
                <w:webHidden/>
              </w:rPr>
              <w:fldChar w:fldCharType="separate"/>
            </w:r>
            <w:r w:rsidR="000E1152">
              <w:rPr>
                <w:noProof/>
                <w:webHidden/>
              </w:rPr>
              <w:t>15</w:t>
            </w:r>
            <w:r w:rsidR="00C25FE4">
              <w:rPr>
                <w:noProof/>
                <w:webHidden/>
              </w:rPr>
              <w:fldChar w:fldCharType="end"/>
            </w:r>
          </w:hyperlink>
        </w:p>
        <w:p w14:paraId="345B2F46" w14:textId="6B6CA5F0"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22" w:history="1">
            <w:r w:rsidR="00C25FE4" w:rsidRPr="00100DEE">
              <w:rPr>
                <w:rStyle w:val="Collegamentoipertestuale"/>
                <w:rFonts w:ascii="Arial" w:eastAsiaTheme="majorEastAsia" w:hAnsi="Arial" w:cs="Arial"/>
                <w:b/>
                <w:noProof/>
              </w:rPr>
              <w:t>4.2.13. La qualità e quantità dei dipendenti</w:t>
            </w:r>
            <w:r w:rsidR="00C25FE4">
              <w:rPr>
                <w:noProof/>
                <w:webHidden/>
              </w:rPr>
              <w:tab/>
            </w:r>
            <w:r w:rsidR="00C25FE4">
              <w:rPr>
                <w:noProof/>
                <w:webHidden/>
              </w:rPr>
              <w:fldChar w:fldCharType="begin"/>
            </w:r>
            <w:r w:rsidR="00C25FE4">
              <w:rPr>
                <w:noProof/>
                <w:webHidden/>
              </w:rPr>
              <w:instrText xml:space="preserve"> PAGEREF _Toc188106622 \h </w:instrText>
            </w:r>
            <w:r w:rsidR="00C25FE4">
              <w:rPr>
                <w:noProof/>
                <w:webHidden/>
              </w:rPr>
            </w:r>
            <w:r w:rsidR="00C25FE4">
              <w:rPr>
                <w:noProof/>
                <w:webHidden/>
              </w:rPr>
              <w:fldChar w:fldCharType="separate"/>
            </w:r>
            <w:r w:rsidR="000E1152">
              <w:rPr>
                <w:noProof/>
                <w:webHidden/>
              </w:rPr>
              <w:t>15</w:t>
            </w:r>
            <w:r w:rsidR="00C25FE4">
              <w:rPr>
                <w:noProof/>
                <w:webHidden/>
              </w:rPr>
              <w:fldChar w:fldCharType="end"/>
            </w:r>
          </w:hyperlink>
        </w:p>
        <w:p w14:paraId="29315238" w14:textId="67D6AB48"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23" w:history="1">
            <w:r w:rsidR="00C25FE4" w:rsidRPr="00100DEE">
              <w:rPr>
                <w:rStyle w:val="Collegamentoipertestuale"/>
                <w:rFonts w:ascii="Arial" w:eastAsiaTheme="majorEastAsia" w:hAnsi="Arial" w:cs="Arial"/>
                <w:b/>
                <w:bCs/>
                <w:noProof/>
              </w:rPr>
              <w:t>4.2.14. I collaboratori stabili o occasionali</w:t>
            </w:r>
            <w:r w:rsidR="00C25FE4">
              <w:rPr>
                <w:noProof/>
                <w:webHidden/>
              </w:rPr>
              <w:tab/>
            </w:r>
            <w:r w:rsidR="00C25FE4">
              <w:rPr>
                <w:noProof/>
                <w:webHidden/>
              </w:rPr>
              <w:fldChar w:fldCharType="begin"/>
            </w:r>
            <w:r w:rsidR="00C25FE4">
              <w:rPr>
                <w:noProof/>
                <w:webHidden/>
              </w:rPr>
              <w:instrText xml:space="preserve"> PAGEREF _Toc188106623 \h </w:instrText>
            </w:r>
            <w:r w:rsidR="00C25FE4">
              <w:rPr>
                <w:noProof/>
                <w:webHidden/>
              </w:rPr>
            </w:r>
            <w:r w:rsidR="00C25FE4">
              <w:rPr>
                <w:noProof/>
                <w:webHidden/>
              </w:rPr>
              <w:fldChar w:fldCharType="separate"/>
            </w:r>
            <w:r w:rsidR="000E1152">
              <w:rPr>
                <w:noProof/>
                <w:webHidden/>
              </w:rPr>
              <w:t>16</w:t>
            </w:r>
            <w:r w:rsidR="00C25FE4">
              <w:rPr>
                <w:noProof/>
                <w:webHidden/>
              </w:rPr>
              <w:fldChar w:fldCharType="end"/>
            </w:r>
          </w:hyperlink>
        </w:p>
        <w:p w14:paraId="642BF440" w14:textId="124CEE31"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24" w:history="1">
            <w:r w:rsidR="00C25FE4" w:rsidRPr="00100DEE">
              <w:rPr>
                <w:rStyle w:val="Collegamentoipertestuale"/>
                <w:rFonts w:ascii="Arial" w:eastAsiaTheme="majorEastAsia" w:hAnsi="Arial" w:cs="Arial"/>
                <w:b/>
                <w:noProof/>
              </w:rPr>
              <w:t>4.2.15. Il Responsabile della prevenzione della corruzione e della trasparenza</w:t>
            </w:r>
            <w:r w:rsidR="00C25FE4">
              <w:rPr>
                <w:noProof/>
                <w:webHidden/>
              </w:rPr>
              <w:tab/>
            </w:r>
            <w:r w:rsidR="00C25FE4">
              <w:rPr>
                <w:noProof/>
                <w:webHidden/>
              </w:rPr>
              <w:fldChar w:fldCharType="begin"/>
            </w:r>
            <w:r w:rsidR="00C25FE4">
              <w:rPr>
                <w:noProof/>
                <w:webHidden/>
              </w:rPr>
              <w:instrText xml:space="preserve"> PAGEREF _Toc188106624 \h </w:instrText>
            </w:r>
            <w:r w:rsidR="00C25FE4">
              <w:rPr>
                <w:noProof/>
                <w:webHidden/>
              </w:rPr>
            </w:r>
            <w:r w:rsidR="00C25FE4">
              <w:rPr>
                <w:noProof/>
                <w:webHidden/>
              </w:rPr>
              <w:fldChar w:fldCharType="separate"/>
            </w:r>
            <w:r w:rsidR="000E1152">
              <w:rPr>
                <w:noProof/>
                <w:webHidden/>
              </w:rPr>
              <w:t>16</w:t>
            </w:r>
            <w:r w:rsidR="00C25FE4">
              <w:rPr>
                <w:noProof/>
                <w:webHidden/>
              </w:rPr>
              <w:fldChar w:fldCharType="end"/>
            </w:r>
          </w:hyperlink>
        </w:p>
        <w:p w14:paraId="05462727" w14:textId="2B20844C"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25" w:history="1">
            <w:r w:rsidR="00C25FE4" w:rsidRPr="00100DEE">
              <w:rPr>
                <w:rStyle w:val="Collegamentoipertestuale"/>
                <w:rFonts w:ascii="Arial" w:eastAsiaTheme="majorEastAsia" w:hAnsi="Arial" w:cs="Arial"/>
                <w:b/>
                <w:bCs/>
                <w:noProof/>
              </w:rPr>
              <w:t>4.2.16. Il sostituto del RPCT</w:t>
            </w:r>
            <w:r w:rsidR="00C25FE4">
              <w:rPr>
                <w:noProof/>
                <w:webHidden/>
              </w:rPr>
              <w:tab/>
            </w:r>
            <w:r w:rsidR="00C25FE4">
              <w:rPr>
                <w:noProof/>
                <w:webHidden/>
              </w:rPr>
              <w:fldChar w:fldCharType="begin"/>
            </w:r>
            <w:r w:rsidR="00C25FE4">
              <w:rPr>
                <w:noProof/>
                <w:webHidden/>
              </w:rPr>
              <w:instrText xml:space="preserve"> PAGEREF _Toc188106625 \h </w:instrText>
            </w:r>
            <w:r w:rsidR="00C25FE4">
              <w:rPr>
                <w:noProof/>
                <w:webHidden/>
              </w:rPr>
            </w:r>
            <w:r w:rsidR="00C25FE4">
              <w:rPr>
                <w:noProof/>
                <w:webHidden/>
              </w:rPr>
              <w:fldChar w:fldCharType="separate"/>
            </w:r>
            <w:r w:rsidR="000E1152">
              <w:rPr>
                <w:noProof/>
                <w:webHidden/>
              </w:rPr>
              <w:t>17</w:t>
            </w:r>
            <w:r w:rsidR="00C25FE4">
              <w:rPr>
                <w:noProof/>
                <w:webHidden/>
              </w:rPr>
              <w:fldChar w:fldCharType="end"/>
            </w:r>
          </w:hyperlink>
        </w:p>
        <w:p w14:paraId="6F58A5DB" w14:textId="63E2125F"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26" w:history="1">
            <w:r w:rsidR="00C25FE4" w:rsidRPr="00100DEE">
              <w:rPr>
                <w:rStyle w:val="Collegamentoipertestuale"/>
                <w:rFonts w:ascii="Arial" w:eastAsiaTheme="majorEastAsia" w:hAnsi="Arial" w:cs="Arial"/>
                <w:b/>
                <w:bCs/>
                <w:noProof/>
              </w:rPr>
              <w:t>4.2.17. Le risorse finanziarie di cui dispone la società</w:t>
            </w:r>
            <w:r w:rsidR="00C25FE4">
              <w:rPr>
                <w:noProof/>
                <w:webHidden/>
              </w:rPr>
              <w:tab/>
            </w:r>
            <w:r w:rsidR="00C25FE4">
              <w:rPr>
                <w:noProof/>
                <w:webHidden/>
              </w:rPr>
              <w:fldChar w:fldCharType="begin"/>
            </w:r>
            <w:r w:rsidR="00C25FE4">
              <w:rPr>
                <w:noProof/>
                <w:webHidden/>
              </w:rPr>
              <w:instrText xml:space="preserve"> PAGEREF _Toc188106626 \h </w:instrText>
            </w:r>
            <w:r w:rsidR="00C25FE4">
              <w:rPr>
                <w:noProof/>
                <w:webHidden/>
              </w:rPr>
            </w:r>
            <w:r w:rsidR="00C25FE4">
              <w:rPr>
                <w:noProof/>
                <w:webHidden/>
              </w:rPr>
              <w:fldChar w:fldCharType="separate"/>
            </w:r>
            <w:r w:rsidR="000E1152">
              <w:rPr>
                <w:noProof/>
                <w:webHidden/>
              </w:rPr>
              <w:t>17</w:t>
            </w:r>
            <w:r w:rsidR="00C25FE4">
              <w:rPr>
                <w:noProof/>
                <w:webHidden/>
              </w:rPr>
              <w:fldChar w:fldCharType="end"/>
            </w:r>
          </w:hyperlink>
        </w:p>
        <w:p w14:paraId="36DFC695" w14:textId="3FF31556"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27" w:history="1">
            <w:r w:rsidR="00C25FE4" w:rsidRPr="00100DEE">
              <w:rPr>
                <w:rStyle w:val="Collegamentoipertestuale"/>
                <w:rFonts w:ascii="Arial" w:eastAsiaTheme="majorEastAsia" w:hAnsi="Arial" w:cs="Arial"/>
                <w:b/>
                <w:bCs/>
                <w:noProof/>
              </w:rPr>
              <w:t>4.2.18. La rilevanza dei fatti corruttivi interni</w:t>
            </w:r>
            <w:r w:rsidR="00C25FE4">
              <w:rPr>
                <w:noProof/>
                <w:webHidden/>
              </w:rPr>
              <w:tab/>
            </w:r>
            <w:r w:rsidR="00C25FE4">
              <w:rPr>
                <w:noProof/>
                <w:webHidden/>
              </w:rPr>
              <w:fldChar w:fldCharType="begin"/>
            </w:r>
            <w:r w:rsidR="00C25FE4">
              <w:rPr>
                <w:noProof/>
                <w:webHidden/>
              </w:rPr>
              <w:instrText xml:space="preserve"> PAGEREF _Toc188106627 \h </w:instrText>
            </w:r>
            <w:r w:rsidR="00C25FE4">
              <w:rPr>
                <w:noProof/>
                <w:webHidden/>
              </w:rPr>
            </w:r>
            <w:r w:rsidR="00C25FE4">
              <w:rPr>
                <w:noProof/>
                <w:webHidden/>
              </w:rPr>
              <w:fldChar w:fldCharType="separate"/>
            </w:r>
            <w:r w:rsidR="000E1152">
              <w:rPr>
                <w:noProof/>
                <w:webHidden/>
              </w:rPr>
              <w:t>18</w:t>
            </w:r>
            <w:r w:rsidR="00C25FE4">
              <w:rPr>
                <w:noProof/>
                <w:webHidden/>
              </w:rPr>
              <w:fldChar w:fldCharType="end"/>
            </w:r>
          </w:hyperlink>
        </w:p>
        <w:p w14:paraId="41D21DEB" w14:textId="1AA0B6A7"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28" w:history="1">
            <w:r w:rsidR="00C25FE4" w:rsidRPr="00100DEE">
              <w:rPr>
                <w:rStyle w:val="Collegamentoipertestuale"/>
                <w:rFonts w:ascii="Arial" w:eastAsiaTheme="majorEastAsia" w:hAnsi="Arial" w:cs="Arial"/>
                <w:b/>
                <w:bCs/>
                <w:noProof/>
              </w:rPr>
              <w:t>4.2.19. Gli esiti dei procedimenti disciplinari</w:t>
            </w:r>
            <w:r w:rsidR="00C25FE4">
              <w:rPr>
                <w:noProof/>
                <w:webHidden/>
              </w:rPr>
              <w:tab/>
            </w:r>
            <w:r w:rsidR="00C25FE4">
              <w:rPr>
                <w:noProof/>
                <w:webHidden/>
              </w:rPr>
              <w:fldChar w:fldCharType="begin"/>
            </w:r>
            <w:r w:rsidR="00C25FE4">
              <w:rPr>
                <w:noProof/>
                <w:webHidden/>
              </w:rPr>
              <w:instrText xml:space="preserve"> PAGEREF _Toc188106628 \h </w:instrText>
            </w:r>
            <w:r w:rsidR="00C25FE4">
              <w:rPr>
                <w:noProof/>
                <w:webHidden/>
              </w:rPr>
            </w:r>
            <w:r w:rsidR="00C25FE4">
              <w:rPr>
                <w:noProof/>
                <w:webHidden/>
              </w:rPr>
              <w:fldChar w:fldCharType="separate"/>
            </w:r>
            <w:r w:rsidR="000E1152">
              <w:rPr>
                <w:noProof/>
                <w:webHidden/>
              </w:rPr>
              <w:t>18</w:t>
            </w:r>
            <w:r w:rsidR="00C25FE4">
              <w:rPr>
                <w:noProof/>
                <w:webHidden/>
              </w:rPr>
              <w:fldChar w:fldCharType="end"/>
            </w:r>
          </w:hyperlink>
        </w:p>
        <w:p w14:paraId="34D28767" w14:textId="6A34D202" w:rsidR="00C25FE4" w:rsidRDefault="00617C40">
          <w:pPr>
            <w:pStyle w:val="Sommario3"/>
            <w:tabs>
              <w:tab w:val="right" w:leader="dot" w:pos="9622"/>
            </w:tabs>
            <w:rPr>
              <w:rFonts w:eastAsiaTheme="minorEastAsia" w:cstheme="minorBidi"/>
              <w:i w:val="0"/>
              <w:iCs w:val="0"/>
              <w:noProof/>
              <w:kern w:val="2"/>
              <w:sz w:val="24"/>
              <w:szCs w:val="24"/>
              <w14:ligatures w14:val="standardContextual"/>
            </w:rPr>
          </w:pPr>
          <w:hyperlink w:anchor="_Toc188106629" w:history="1">
            <w:r w:rsidR="00C25FE4" w:rsidRPr="00100DEE">
              <w:rPr>
                <w:rStyle w:val="Collegamentoipertestuale"/>
                <w:rFonts w:ascii="Arial" w:eastAsiaTheme="majorEastAsia" w:hAnsi="Arial" w:cs="Arial"/>
                <w:b/>
                <w:bCs/>
                <w:noProof/>
              </w:rPr>
              <w:t>4.2.20. Le segnalazioni di whistleblowing</w:t>
            </w:r>
            <w:r w:rsidR="00C25FE4">
              <w:rPr>
                <w:noProof/>
                <w:webHidden/>
              </w:rPr>
              <w:tab/>
            </w:r>
            <w:r w:rsidR="00C25FE4">
              <w:rPr>
                <w:noProof/>
                <w:webHidden/>
              </w:rPr>
              <w:fldChar w:fldCharType="begin"/>
            </w:r>
            <w:r w:rsidR="00C25FE4">
              <w:rPr>
                <w:noProof/>
                <w:webHidden/>
              </w:rPr>
              <w:instrText xml:space="preserve"> PAGEREF _Toc188106629 \h </w:instrText>
            </w:r>
            <w:r w:rsidR="00C25FE4">
              <w:rPr>
                <w:noProof/>
                <w:webHidden/>
              </w:rPr>
            </w:r>
            <w:r w:rsidR="00C25FE4">
              <w:rPr>
                <w:noProof/>
                <w:webHidden/>
              </w:rPr>
              <w:fldChar w:fldCharType="separate"/>
            </w:r>
            <w:r w:rsidR="000E1152">
              <w:rPr>
                <w:noProof/>
                <w:webHidden/>
              </w:rPr>
              <w:t>18</w:t>
            </w:r>
            <w:r w:rsidR="00C25FE4">
              <w:rPr>
                <w:noProof/>
                <w:webHidden/>
              </w:rPr>
              <w:fldChar w:fldCharType="end"/>
            </w:r>
          </w:hyperlink>
        </w:p>
        <w:p w14:paraId="0BA15BC1" w14:textId="756BE130"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30" w:history="1">
            <w:r w:rsidR="00C25FE4" w:rsidRPr="00100DEE">
              <w:rPr>
                <w:rStyle w:val="Collegamentoipertestuale"/>
                <w:rFonts w:ascii="Arial" w:eastAsiaTheme="majorEastAsia" w:hAnsi="Arial" w:cs="Arial"/>
                <w:noProof/>
              </w:rPr>
              <w:t>5. Le condotte di natura corruttiva e la cattiva amministrazione.</w:t>
            </w:r>
            <w:r w:rsidR="00C25FE4">
              <w:rPr>
                <w:noProof/>
                <w:webHidden/>
              </w:rPr>
              <w:tab/>
            </w:r>
            <w:r w:rsidR="00C25FE4">
              <w:rPr>
                <w:noProof/>
                <w:webHidden/>
              </w:rPr>
              <w:fldChar w:fldCharType="begin"/>
            </w:r>
            <w:r w:rsidR="00C25FE4">
              <w:rPr>
                <w:noProof/>
                <w:webHidden/>
              </w:rPr>
              <w:instrText xml:space="preserve"> PAGEREF _Toc188106630 \h </w:instrText>
            </w:r>
            <w:r w:rsidR="00C25FE4">
              <w:rPr>
                <w:noProof/>
                <w:webHidden/>
              </w:rPr>
            </w:r>
            <w:r w:rsidR="00C25FE4">
              <w:rPr>
                <w:noProof/>
                <w:webHidden/>
              </w:rPr>
              <w:fldChar w:fldCharType="separate"/>
            </w:r>
            <w:r w:rsidR="000E1152">
              <w:rPr>
                <w:noProof/>
                <w:webHidden/>
              </w:rPr>
              <w:t>18</w:t>
            </w:r>
            <w:r w:rsidR="00C25FE4">
              <w:rPr>
                <w:noProof/>
                <w:webHidden/>
              </w:rPr>
              <w:fldChar w:fldCharType="end"/>
            </w:r>
          </w:hyperlink>
        </w:p>
        <w:p w14:paraId="4849ACB7" w14:textId="234A8117"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31" w:history="1">
            <w:r w:rsidR="00C25FE4" w:rsidRPr="00100DEE">
              <w:rPr>
                <w:rStyle w:val="Collegamentoipertestuale"/>
                <w:rFonts w:ascii="Arial" w:eastAsiaTheme="majorEastAsia" w:hAnsi="Arial" w:cs="Arial"/>
                <w:noProof/>
              </w:rPr>
              <w:t>6. La mappatura dei processi</w:t>
            </w:r>
            <w:r w:rsidR="00C25FE4">
              <w:rPr>
                <w:noProof/>
                <w:webHidden/>
              </w:rPr>
              <w:tab/>
            </w:r>
            <w:r w:rsidR="00C25FE4">
              <w:rPr>
                <w:noProof/>
                <w:webHidden/>
              </w:rPr>
              <w:fldChar w:fldCharType="begin"/>
            </w:r>
            <w:r w:rsidR="00C25FE4">
              <w:rPr>
                <w:noProof/>
                <w:webHidden/>
              </w:rPr>
              <w:instrText xml:space="preserve"> PAGEREF _Toc188106631 \h </w:instrText>
            </w:r>
            <w:r w:rsidR="00C25FE4">
              <w:rPr>
                <w:noProof/>
                <w:webHidden/>
              </w:rPr>
            </w:r>
            <w:r w:rsidR="00C25FE4">
              <w:rPr>
                <w:noProof/>
                <w:webHidden/>
              </w:rPr>
              <w:fldChar w:fldCharType="separate"/>
            </w:r>
            <w:r w:rsidR="000E1152">
              <w:rPr>
                <w:noProof/>
                <w:webHidden/>
              </w:rPr>
              <w:t>18</w:t>
            </w:r>
            <w:r w:rsidR="00C25FE4">
              <w:rPr>
                <w:noProof/>
                <w:webHidden/>
              </w:rPr>
              <w:fldChar w:fldCharType="end"/>
            </w:r>
          </w:hyperlink>
        </w:p>
        <w:p w14:paraId="4D73CBC3" w14:textId="4E5AF37C"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32" w:history="1">
            <w:r w:rsidR="00C25FE4" w:rsidRPr="00100DEE">
              <w:rPr>
                <w:rStyle w:val="Collegamentoipertestuale"/>
                <w:rFonts w:ascii="Arial" w:eastAsiaTheme="majorEastAsia" w:hAnsi="Arial" w:cs="Arial"/>
                <w:noProof/>
              </w:rPr>
              <w:t>7. L’analisi dei fattori abilitanti</w:t>
            </w:r>
            <w:r w:rsidR="00C25FE4">
              <w:rPr>
                <w:noProof/>
                <w:webHidden/>
              </w:rPr>
              <w:tab/>
            </w:r>
            <w:r w:rsidR="00C25FE4">
              <w:rPr>
                <w:noProof/>
                <w:webHidden/>
              </w:rPr>
              <w:fldChar w:fldCharType="begin"/>
            </w:r>
            <w:r w:rsidR="00C25FE4">
              <w:rPr>
                <w:noProof/>
                <w:webHidden/>
              </w:rPr>
              <w:instrText xml:space="preserve"> PAGEREF _Toc188106632 \h </w:instrText>
            </w:r>
            <w:r w:rsidR="00C25FE4">
              <w:rPr>
                <w:noProof/>
                <w:webHidden/>
              </w:rPr>
            </w:r>
            <w:r w:rsidR="00C25FE4">
              <w:rPr>
                <w:noProof/>
                <w:webHidden/>
              </w:rPr>
              <w:fldChar w:fldCharType="separate"/>
            </w:r>
            <w:r w:rsidR="000E1152">
              <w:rPr>
                <w:noProof/>
                <w:webHidden/>
              </w:rPr>
              <w:t>19</w:t>
            </w:r>
            <w:r w:rsidR="00C25FE4">
              <w:rPr>
                <w:noProof/>
                <w:webHidden/>
              </w:rPr>
              <w:fldChar w:fldCharType="end"/>
            </w:r>
          </w:hyperlink>
        </w:p>
        <w:p w14:paraId="6E5CC52A" w14:textId="1A52B965"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33" w:history="1">
            <w:r w:rsidR="00C25FE4" w:rsidRPr="00100DEE">
              <w:rPr>
                <w:rStyle w:val="Collegamentoipertestuale"/>
                <w:rFonts w:ascii="Arial" w:eastAsiaTheme="majorEastAsia" w:hAnsi="Arial" w:cs="Arial"/>
                <w:noProof/>
              </w:rPr>
              <w:t>8. La ponderazione del rischio</w:t>
            </w:r>
            <w:r w:rsidR="00C25FE4">
              <w:rPr>
                <w:noProof/>
                <w:webHidden/>
              </w:rPr>
              <w:tab/>
            </w:r>
            <w:r w:rsidR="00C25FE4">
              <w:rPr>
                <w:noProof/>
                <w:webHidden/>
              </w:rPr>
              <w:fldChar w:fldCharType="begin"/>
            </w:r>
            <w:r w:rsidR="00C25FE4">
              <w:rPr>
                <w:noProof/>
                <w:webHidden/>
              </w:rPr>
              <w:instrText xml:space="preserve"> PAGEREF _Toc188106633 \h </w:instrText>
            </w:r>
            <w:r w:rsidR="00C25FE4">
              <w:rPr>
                <w:noProof/>
                <w:webHidden/>
              </w:rPr>
            </w:r>
            <w:r w:rsidR="00C25FE4">
              <w:rPr>
                <w:noProof/>
                <w:webHidden/>
              </w:rPr>
              <w:fldChar w:fldCharType="separate"/>
            </w:r>
            <w:r w:rsidR="000E1152">
              <w:rPr>
                <w:noProof/>
                <w:webHidden/>
              </w:rPr>
              <w:t>20</w:t>
            </w:r>
            <w:r w:rsidR="00C25FE4">
              <w:rPr>
                <w:noProof/>
                <w:webHidden/>
              </w:rPr>
              <w:fldChar w:fldCharType="end"/>
            </w:r>
          </w:hyperlink>
        </w:p>
        <w:p w14:paraId="7804C77A" w14:textId="5C1A2FAB"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34" w:history="1">
            <w:r w:rsidR="00C25FE4" w:rsidRPr="00100DEE">
              <w:rPr>
                <w:rStyle w:val="Collegamentoipertestuale"/>
                <w:rFonts w:ascii="Arial" w:eastAsiaTheme="majorEastAsia" w:hAnsi="Arial" w:cs="Arial"/>
                <w:noProof/>
              </w:rPr>
              <w:t>9.  Misure di prevenzione del rischio corruttivo</w:t>
            </w:r>
            <w:r w:rsidR="00C25FE4">
              <w:rPr>
                <w:noProof/>
                <w:webHidden/>
              </w:rPr>
              <w:tab/>
            </w:r>
            <w:r w:rsidR="00C25FE4">
              <w:rPr>
                <w:noProof/>
                <w:webHidden/>
              </w:rPr>
              <w:fldChar w:fldCharType="begin"/>
            </w:r>
            <w:r w:rsidR="00C25FE4">
              <w:rPr>
                <w:noProof/>
                <w:webHidden/>
              </w:rPr>
              <w:instrText xml:space="preserve"> PAGEREF _Toc188106634 \h </w:instrText>
            </w:r>
            <w:r w:rsidR="00C25FE4">
              <w:rPr>
                <w:noProof/>
                <w:webHidden/>
              </w:rPr>
            </w:r>
            <w:r w:rsidR="00C25FE4">
              <w:rPr>
                <w:noProof/>
                <w:webHidden/>
              </w:rPr>
              <w:fldChar w:fldCharType="separate"/>
            </w:r>
            <w:r w:rsidR="000E1152">
              <w:rPr>
                <w:noProof/>
                <w:webHidden/>
              </w:rPr>
              <w:t>23</w:t>
            </w:r>
            <w:r w:rsidR="00C25FE4">
              <w:rPr>
                <w:noProof/>
                <w:webHidden/>
              </w:rPr>
              <w:fldChar w:fldCharType="end"/>
            </w:r>
          </w:hyperlink>
        </w:p>
        <w:p w14:paraId="6A6590D3" w14:textId="6765E861" w:rsidR="00C25FE4" w:rsidRDefault="00617C40">
          <w:pPr>
            <w:pStyle w:val="Sommario2"/>
            <w:tabs>
              <w:tab w:val="right" w:leader="dot" w:pos="9622"/>
            </w:tabs>
            <w:rPr>
              <w:rFonts w:eastAsiaTheme="minorEastAsia" w:cstheme="minorBidi"/>
              <w:smallCaps w:val="0"/>
              <w:noProof/>
              <w:kern w:val="2"/>
              <w:sz w:val="24"/>
              <w:szCs w:val="24"/>
              <w14:ligatures w14:val="standardContextual"/>
            </w:rPr>
          </w:pPr>
          <w:hyperlink w:anchor="_Toc188106635" w:history="1">
            <w:r w:rsidR="00C25FE4" w:rsidRPr="00100DEE">
              <w:rPr>
                <w:rStyle w:val="Collegamentoipertestuale"/>
                <w:rFonts w:ascii="Arial" w:eastAsiaTheme="majorEastAsia" w:hAnsi="Arial" w:cs="Arial"/>
                <w:b/>
                <w:bCs/>
                <w:noProof/>
              </w:rPr>
              <w:t>9.1. Codice etico e di comportamento</w:t>
            </w:r>
            <w:r w:rsidR="00C25FE4">
              <w:rPr>
                <w:noProof/>
                <w:webHidden/>
              </w:rPr>
              <w:tab/>
            </w:r>
            <w:r w:rsidR="00C25FE4">
              <w:rPr>
                <w:noProof/>
                <w:webHidden/>
              </w:rPr>
              <w:fldChar w:fldCharType="begin"/>
            </w:r>
            <w:r w:rsidR="00C25FE4">
              <w:rPr>
                <w:noProof/>
                <w:webHidden/>
              </w:rPr>
              <w:instrText xml:space="preserve"> PAGEREF _Toc188106635 \h </w:instrText>
            </w:r>
            <w:r w:rsidR="00C25FE4">
              <w:rPr>
                <w:noProof/>
                <w:webHidden/>
              </w:rPr>
            </w:r>
            <w:r w:rsidR="00C25FE4">
              <w:rPr>
                <w:noProof/>
                <w:webHidden/>
              </w:rPr>
              <w:fldChar w:fldCharType="separate"/>
            </w:r>
            <w:r w:rsidR="000E1152">
              <w:rPr>
                <w:noProof/>
                <w:webHidden/>
              </w:rPr>
              <w:t>23</w:t>
            </w:r>
            <w:r w:rsidR="00C25FE4">
              <w:rPr>
                <w:noProof/>
                <w:webHidden/>
              </w:rPr>
              <w:fldChar w:fldCharType="end"/>
            </w:r>
          </w:hyperlink>
        </w:p>
        <w:p w14:paraId="5571D215" w14:textId="092AE27E" w:rsidR="00C25FE4" w:rsidRDefault="00617C40">
          <w:pPr>
            <w:pStyle w:val="Sommario2"/>
            <w:tabs>
              <w:tab w:val="right" w:leader="dot" w:pos="9622"/>
            </w:tabs>
            <w:rPr>
              <w:rFonts w:eastAsiaTheme="minorEastAsia" w:cstheme="minorBidi"/>
              <w:smallCaps w:val="0"/>
              <w:noProof/>
              <w:kern w:val="2"/>
              <w:sz w:val="24"/>
              <w:szCs w:val="24"/>
              <w14:ligatures w14:val="standardContextual"/>
            </w:rPr>
          </w:pPr>
          <w:hyperlink w:anchor="_Toc188106636" w:history="1">
            <w:r w:rsidR="00C25FE4" w:rsidRPr="00100DEE">
              <w:rPr>
                <w:rStyle w:val="Collegamentoipertestuale"/>
                <w:rFonts w:ascii="Arial" w:eastAsiaTheme="majorEastAsia" w:hAnsi="Arial" w:cs="Arial"/>
                <w:b/>
                <w:bCs/>
                <w:noProof/>
              </w:rPr>
              <w:t>9.2. Conflitto d’interessi</w:t>
            </w:r>
            <w:r w:rsidR="00C25FE4">
              <w:rPr>
                <w:noProof/>
                <w:webHidden/>
              </w:rPr>
              <w:tab/>
            </w:r>
            <w:r w:rsidR="00C25FE4">
              <w:rPr>
                <w:noProof/>
                <w:webHidden/>
              </w:rPr>
              <w:fldChar w:fldCharType="begin"/>
            </w:r>
            <w:r w:rsidR="00C25FE4">
              <w:rPr>
                <w:noProof/>
                <w:webHidden/>
              </w:rPr>
              <w:instrText xml:space="preserve"> PAGEREF _Toc188106636 \h </w:instrText>
            </w:r>
            <w:r w:rsidR="00C25FE4">
              <w:rPr>
                <w:noProof/>
                <w:webHidden/>
              </w:rPr>
            </w:r>
            <w:r w:rsidR="00C25FE4">
              <w:rPr>
                <w:noProof/>
                <w:webHidden/>
              </w:rPr>
              <w:fldChar w:fldCharType="separate"/>
            </w:r>
            <w:r w:rsidR="000E1152">
              <w:rPr>
                <w:noProof/>
                <w:webHidden/>
              </w:rPr>
              <w:t>25</w:t>
            </w:r>
            <w:r w:rsidR="00C25FE4">
              <w:rPr>
                <w:noProof/>
                <w:webHidden/>
              </w:rPr>
              <w:fldChar w:fldCharType="end"/>
            </w:r>
          </w:hyperlink>
        </w:p>
        <w:p w14:paraId="0A954AE5" w14:textId="1E24C815" w:rsidR="00C25FE4" w:rsidRDefault="00617C40">
          <w:pPr>
            <w:pStyle w:val="Sommario2"/>
            <w:tabs>
              <w:tab w:val="right" w:leader="dot" w:pos="9622"/>
            </w:tabs>
            <w:rPr>
              <w:rFonts w:eastAsiaTheme="minorEastAsia" w:cstheme="minorBidi"/>
              <w:smallCaps w:val="0"/>
              <w:noProof/>
              <w:kern w:val="2"/>
              <w:sz w:val="24"/>
              <w:szCs w:val="24"/>
              <w14:ligatures w14:val="standardContextual"/>
            </w:rPr>
          </w:pPr>
          <w:hyperlink w:anchor="_Toc188106637" w:history="1">
            <w:r w:rsidR="00C25FE4" w:rsidRPr="00100DEE">
              <w:rPr>
                <w:rStyle w:val="Collegamentoipertestuale"/>
                <w:rFonts w:ascii="Arial" w:eastAsiaTheme="majorEastAsia" w:hAnsi="Arial" w:cs="Arial"/>
                <w:b/>
                <w:bCs/>
                <w:noProof/>
              </w:rPr>
              <w:t>9.3. Inconferibilità e incompatibilità degli incarichi</w:t>
            </w:r>
            <w:r w:rsidR="00C25FE4">
              <w:rPr>
                <w:noProof/>
                <w:webHidden/>
              </w:rPr>
              <w:tab/>
            </w:r>
            <w:r w:rsidR="00C25FE4">
              <w:rPr>
                <w:noProof/>
                <w:webHidden/>
              </w:rPr>
              <w:fldChar w:fldCharType="begin"/>
            </w:r>
            <w:r w:rsidR="00C25FE4">
              <w:rPr>
                <w:noProof/>
                <w:webHidden/>
              </w:rPr>
              <w:instrText xml:space="preserve"> PAGEREF _Toc188106637 \h </w:instrText>
            </w:r>
            <w:r w:rsidR="00C25FE4">
              <w:rPr>
                <w:noProof/>
                <w:webHidden/>
              </w:rPr>
            </w:r>
            <w:r w:rsidR="00C25FE4">
              <w:rPr>
                <w:noProof/>
                <w:webHidden/>
              </w:rPr>
              <w:fldChar w:fldCharType="separate"/>
            </w:r>
            <w:r w:rsidR="000E1152">
              <w:rPr>
                <w:noProof/>
                <w:webHidden/>
              </w:rPr>
              <w:t>28</w:t>
            </w:r>
            <w:r w:rsidR="00C25FE4">
              <w:rPr>
                <w:noProof/>
                <w:webHidden/>
              </w:rPr>
              <w:fldChar w:fldCharType="end"/>
            </w:r>
          </w:hyperlink>
        </w:p>
        <w:p w14:paraId="1C66EFD0" w14:textId="551034CA" w:rsidR="00C25FE4" w:rsidRDefault="00617C40">
          <w:pPr>
            <w:pStyle w:val="Sommario2"/>
            <w:tabs>
              <w:tab w:val="right" w:leader="dot" w:pos="9622"/>
            </w:tabs>
            <w:rPr>
              <w:rFonts w:eastAsiaTheme="minorEastAsia" w:cstheme="minorBidi"/>
              <w:smallCaps w:val="0"/>
              <w:noProof/>
              <w:kern w:val="2"/>
              <w:sz w:val="24"/>
              <w:szCs w:val="24"/>
              <w14:ligatures w14:val="standardContextual"/>
            </w:rPr>
          </w:pPr>
          <w:hyperlink w:anchor="_Toc188106638" w:history="1">
            <w:r w:rsidR="00C25FE4" w:rsidRPr="00100DEE">
              <w:rPr>
                <w:rStyle w:val="Collegamentoipertestuale"/>
                <w:rFonts w:ascii="Arial" w:eastAsiaTheme="majorEastAsia" w:hAnsi="Arial" w:cs="Arial"/>
                <w:b/>
                <w:bCs/>
                <w:noProof/>
              </w:rPr>
              <w:t>9.4. Divieto post-employmet (</w:t>
            </w:r>
            <w:r w:rsidR="00C25FE4" w:rsidRPr="00100DEE">
              <w:rPr>
                <w:rStyle w:val="Collegamentoipertestuale"/>
                <w:rFonts w:ascii="Arial" w:eastAsiaTheme="majorEastAsia" w:hAnsi="Arial" w:cs="Arial"/>
                <w:b/>
                <w:bCs/>
                <w:i/>
                <w:iCs/>
                <w:noProof/>
              </w:rPr>
              <w:t>pantouflage</w:t>
            </w:r>
            <w:r w:rsidR="00C25FE4" w:rsidRPr="00100DEE">
              <w:rPr>
                <w:rStyle w:val="Collegamentoipertestuale"/>
                <w:rFonts w:ascii="Arial" w:eastAsiaTheme="majorEastAsia" w:hAnsi="Arial" w:cs="Arial"/>
                <w:b/>
                <w:bCs/>
                <w:noProof/>
              </w:rPr>
              <w:t>)</w:t>
            </w:r>
            <w:r w:rsidR="00C25FE4">
              <w:rPr>
                <w:noProof/>
                <w:webHidden/>
              </w:rPr>
              <w:tab/>
            </w:r>
            <w:r w:rsidR="00C25FE4">
              <w:rPr>
                <w:noProof/>
                <w:webHidden/>
              </w:rPr>
              <w:fldChar w:fldCharType="begin"/>
            </w:r>
            <w:r w:rsidR="00C25FE4">
              <w:rPr>
                <w:noProof/>
                <w:webHidden/>
              </w:rPr>
              <w:instrText xml:space="preserve"> PAGEREF _Toc188106638 \h </w:instrText>
            </w:r>
            <w:r w:rsidR="00C25FE4">
              <w:rPr>
                <w:noProof/>
                <w:webHidden/>
              </w:rPr>
            </w:r>
            <w:r w:rsidR="00C25FE4">
              <w:rPr>
                <w:noProof/>
                <w:webHidden/>
              </w:rPr>
              <w:fldChar w:fldCharType="separate"/>
            </w:r>
            <w:r w:rsidR="000E1152">
              <w:rPr>
                <w:noProof/>
                <w:webHidden/>
              </w:rPr>
              <w:t>30</w:t>
            </w:r>
            <w:r w:rsidR="00C25FE4">
              <w:rPr>
                <w:noProof/>
                <w:webHidden/>
              </w:rPr>
              <w:fldChar w:fldCharType="end"/>
            </w:r>
          </w:hyperlink>
        </w:p>
        <w:p w14:paraId="340AB004" w14:textId="6DF7A20C" w:rsidR="00C25FE4" w:rsidRDefault="00617C40">
          <w:pPr>
            <w:pStyle w:val="Sommario2"/>
            <w:tabs>
              <w:tab w:val="right" w:leader="dot" w:pos="9622"/>
            </w:tabs>
            <w:rPr>
              <w:rFonts w:eastAsiaTheme="minorEastAsia" w:cstheme="minorBidi"/>
              <w:smallCaps w:val="0"/>
              <w:noProof/>
              <w:kern w:val="2"/>
              <w:sz w:val="24"/>
              <w:szCs w:val="24"/>
              <w14:ligatures w14:val="standardContextual"/>
            </w:rPr>
          </w:pPr>
          <w:hyperlink w:anchor="_Toc188106639" w:history="1">
            <w:r w:rsidR="00C25FE4" w:rsidRPr="00100DEE">
              <w:rPr>
                <w:rStyle w:val="Collegamentoipertestuale"/>
                <w:rFonts w:ascii="Arial" w:eastAsiaTheme="majorEastAsia" w:hAnsi="Arial" w:cs="Arial"/>
                <w:b/>
                <w:bCs/>
                <w:noProof/>
              </w:rPr>
              <w:t>9.5. Formazione sui temi dell’etica e della legalità</w:t>
            </w:r>
            <w:r w:rsidR="00C25FE4">
              <w:rPr>
                <w:noProof/>
                <w:webHidden/>
              </w:rPr>
              <w:tab/>
            </w:r>
            <w:r w:rsidR="00C25FE4">
              <w:rPr>
                <w:noProof/>
                <w:webHidden/>
              </w:rPr>
              <w:fldChar w:fldCharType="begin"/>
            </w:r>
            <w:r w:rsidR="00C25FE4">
              <w:rPr>
                <w:noProof/>
                <w:webHidden/>
              </w:rPr>
              <w:instrText xml:space="preserve"> PAGEREF _Toc188106639 \h </w:instrText>
            </w:r>
            <w:r w:rsidR="00C25FE4">
              <w:rPr>
                <w:noProof/>
                <w:webHidden/>
              </w:rPr>
            </w:r>
            <w:r w:rsidR="00C25FE4">
              <w:rPr>
                <w:noProof/>
                <w:webHidden/>
              </w:rPr>
              <w:fldChar w:fldCharType="separate"/>
            </w:r>
            <w:r w:rsidR="000E1152">
              <w:rPr>
                <w:noProof/>
                <w:webHidden/>
              </w:rPr>
              <w:t>32</w:t>
            </w:r>
            <w:r w:rsidR="00C25FE4">
              <w:rPr>
                <w:noProof/>
                <w:webHidden/>
              </w:rPr>
              <w:fldChar w:fldCharType="end"/>
            </w:r>
          </w:hyperlink>
        </w:p>
        <w:p w14:paraId="190F5ECD" w14:textId="277CCEF6" w:rsidR="00C25FE4" w:rsidRDefault="00617C40">
          <w:pPr>
            <w:pStyle w:val="Sommario2"/>
            <w:tabs>
              <w:tab w:val="right" w:leader="dot" w:pos="9622"/>
            </w:tabs>
            <w:rPr>
              <w:rFonts w:eastAsiaTheme="minorEastAsia" w:cstheme="minorBidi"/>
              <w:smallCaps w:val="0"/>
              <w:noProof/>
              <w:kern w:val="2"/>
              <w:sz w:val="24"/>
              <w:szCs w:val="24"/>
              <w14:ligatures w14:val="standardContextual"/>
            </w:rPr>
          </w:pPr>
          <w:hyperlink w:anchor="_Toc188106640" w:history="1">
            <w:r w:rsidR="00C25FE4" w:rsidRPr="00100DEE">
              <w:rPr>
                <w:rStyle w:val="Collegamentoipertestuale"/>
                <w:rFonts w:ascii="Arial" w:eastAsiaTheme="majorEastAsia" w:hAnsi="Arial" w:cs="Arial"/>
                <w:b/>
                <w:bCs/>
                <w:noProof/>
              </w:rPr>
              <w:t>9.6. La condivisione delle scelte in luogo della rotazione ordinaria</w:t>
            </w:r>
            <w:r w:rsidR="00C25FE4">
              <w:rPr>
                <w:noProof/>
                <w:webHidden/>
              </w:rPr>
              <w:tab/>
            </w:r>
            <w:r w:rsidR="00C25FE4">
              <w:rPr>
                <w:noProof/>
                <w:webHidden/>
              </w:rPr>
              <w:fldChar w:fldCharType="begin"/>
            </w:r>
            <w:r w:rsidR="00C25FE4">
              <w:rPr>
                <w:noProof/>
                <w:webHidden/>
              </w:rPr>
              <w:instrText xml:space="preserve"> PAGEREF _Toc188106640 \h </w:instrText>
            </w:r>
            <w:r w:rsidR="00C25FE4">
              <w:rPr>
                <w:noProof/>
                <w:webHidden/>
              </w:rPr>
            </w:r>
            <w:r w:rsidR="00C25FE4">
              <w:rPr>
                <w:noProof/>
                <w:webHidden/>
              </w:rPr>
              <w:fldChar w:fldCharType="separate"/>
            </w:r>
            <w:r w:rsidR="000E1152">
              <w:rPr>
                <w:noProof/>
                <w:webHidden/>
              </w:rPr>
              <w:t>33</w:t>
            </w:r>
            <w:r w:rsidR="00C25FE4">
              <w:rPr>
                <w:noProof/>
                <w:webHidden/>
              </w:rPr>
              <w:fldChar w:fldCharType="end"/>
            </w:r>
          </w:hyperlink>
        </w:p>
        <w:p w14:paraId="7DB48DAD" w14:textId="31963C21" w:rsidR="00C25FE4" w:rsidRDefault="00617C40">
          <w:pPr>
            <w:pStyle w:val="Sommario2"/>
            <w:tabs>
              <w:tab w:val="right" w:leader="dot" w:pos="9622"/>
            </w:tabs>
            <w:rPr>
              <w:rFonts w:eastAsiaTheme="minorEastAsia" w:cstheme="minorBidi"/>
              <w:smallCaps w:val="0"/>
              <w:noProof/>
              <w:kern w:val="2"/>
              <w:sz w:val="24"/>
              <w:szCs w:val="24"/>
              <w14:ligatures w14:val="standardContextual"/>
            </w:rPr>
          </w:pPr>
          <w:hyperlink w:anchor="_Toc188106641" w:history="1">
            <w:r w:rsidR="00C25FE4" w:rsidRPr="00100DEE">
              <w:rPr>
                <w:rStyle w:val="Collegamentoipertestuale"/>
                <w:rFonts w:ascii="Arial" w:eastAsiaTheme="majorEastAsia" w:hAnsi="Arial" w:cs="Arial"/>
                <w:b/>
                <w:bCs/>
                <w:noProof/>
              </w:rPr>
              <w:t>9.7. Tutela del dipendente pubblico che segnala illeciti</w:t>
            </w:r>
            <w:r w:rsidR="00C25FE4">
              <w:rPr>
                <w:noProof/>
                <w:webHidden/>
              </w:rPr>
              <w:tab/>
            </w:r>
            <w:r w:rsidR="00C25FE4">
              <w:rPr>
                <w:noProof/>
                <w:webHidden/>
              </w:rPr>
              <w:fldChar w:fldCharType="begin"/>
            </w:r>
            <w:r w:rsidR="00C25FE4">
              <w:rPr>
                <w:noProof/>
                <w:webHidden/>
              </w:rPr>
              <w:instrText xml:space="preserve"> PAGEREF _Toc188106641 \h </w:instrText>
            </w:r>
            <w:r w:rsidR="00C25FE4">
              <w:rPr>
                <w:noProof/>
                <w:webHidden/>
              </w:rPr>
            </w:r>
            <w:r w:rsidR="00C25FE4">
              <w:rPr>
                <w:noProof/>
                <w:webHidden/>
              </w:rPr>
              <w:fldChar w:fldCharType="separate"/>
            </w:r>
            <w:r w:rsidR="000E1152">
              <w:rPr>
                <w:noProof/>
                <w:webHidden/>
              </w:rPr>
              <w:t>35</w:t>
            </w:r>
            <w:r w:rsidR="00C25FE4">
              <w:rPr>
                <w:noProof/>
                <w:webHidden/>
              </w:rPr>
              <w:fldChar w:fldCharType="end"/>
            </w:r>
          </w:hyperlink>
        </w:p>
        <w:p w14:paraId="12AC1053" w14:textId="30854305"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42" w:history="1">
            <w:r w:rsidR="00C25FE4" w:rsidRPr="00100DEE">
              <w:rPr>
                <w:rStyle w:val="Collegamentoipertestuale"/>
                <w:rFonts w:ascii="Arial" w:eastAsiaTheme="majorEastAsia" w:hAnsi="Arial" w:cs="Arial"/>
                <w:noProof/>
              </w:rPr>
              <w:t>10. Controlli</w:t>
            </w:r>
            <w:r w:rsidR="00C25FE4">
              <w:rPr>
                <w:noProof/>
                <w:webHidden/>
              </w:rPr>
              <w:tab/>
            </w:r>
            <w:r w:rsidR="00C25FE4">
              <w:rPr>
                <w:noProof/>
                <w:webHidden/>
              </w:rPr>
              <w:fldChar w:fldCharType="begin"/>
            </w:r>
            <w:r w:rsidR="00C25FE4">
              <w:rPr>
                <w:noProof/>
                <w:webHidden/>
              </w:rPr>
              <w:instrText xml:space="preserve"> PAGEREF _Toc188106642 \h </w:instrText>
            </w:r>
            <w:r w:rsidR="00C25FE4">
              <w:rPr>
                <w:noProof/>
                <w:webHidden/>
              </w:rPr>
            </w:r>
            <w:r w:rsidR="00C25FE4">
              <w:rPr>
                <w:noProof/>
                <w:webHidden/>
              </w:rPr>
              <w:fldChar w:fldCharType="separate"/>
            </w:r>
            <w:r w:rsidR="000E1152">
              <w:rPr>
                <w:noProof/>
                <w:webHidden/>
              </w:rPr>
              <w:t>37</w:t>
            </w:r>
            <w:r w:rsidR="00C25FE4">
              <w:rPr>
                <w:noProof/>
                <w:webHidden/>
              </w:rPr>
              <w:fldChar w:fldCharType="end"/>
            </w:r>
          </w:hyperlink>
        </w:p>
        <w:p w14:paraId="6DFAF7F9" w14:textId="6858D791"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43" w:history="1">
            <w:r w:rsidR="00C25FE4" w:rsidRPr="00100DEE">
              <w:rPr>
                <w:rStyle w:val="Collegamentoipertestuale"/>
                <w:rFonts w:ascii="Arial" w:eastAsiaTheme="majorEastAsia" w:hAnsi="Arial" w:cs="Arial"/>
                <w:noProof/>
              </w:rPr>
              <w:t>11. Il monitoraggio di primo e secondo livello</w:t>
            </w:r>
            <w:r w:rsidR="00C25FE4">
              <w:rPr>
                <w:noProof/>
                <w:webHidden/>
              </w:rPr>
              <w:tab/>
            </w:r>
            <w:r w:rsidR="00C25FE4">
              <w:rPr>
                <w:noProof/>
                <w:webHidden/>
              </w:rPr>
              <w:fldChar w:fldCharType="begin"/>
            </w:r>
            <w:r w:rsidR="00C25FE4">
              <w:rPr>
                <w:noProof/>
                <w:webHidden/>
              </w:rPr>
              <w:instrText xml:space="preserve"> PAGEREF _Toc188106643 \h </w:instrText>
            </w:r>
            <w:r w:rsidR="00C25FE4">
              <w:rPr>
                <w:noProof/>
                <w:webHidden/>
              </w:rPr>
            </w:r>
            <w:r w:rsidR="00C25FE4">
              <w:rPr>
                <w:noProof/>
                <w:webHidden/>
              </w:rPr>
              <w:fldChar w:fldCharType="separate"/>
            </w:r>
            <w:r w:rsidR="000E1152">
              <w:rPr>
                <w:noProof/>
                <w:webHidden/>
              </w:rPr>
              <w:t>38</w:t>
            </w:r>
            <w:r w:rsidR="00C25FE4">
              <w:rPr>
                <w:noProof/>
                <w:webHidden/>
              </w:rPr>
              <w:fldChar w:fldCharType="end"/>
            </w:r>
          </w:hyperlink>
        </w:p>
        <w:p w14:paraId="5007F1A9" w14:textId="0B822ED0"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44" w:history="1">
            <w:r w:rsidR="00C25FE4" w:rsidRPr="00100DEE">
              <w:rPr>
                <w:rStyle w:val="Collegamentoipertestuale"/>
                <w:rFonts w:ascii="Arial" w:eastAsiaTheme="majorEastAsia" w:hAnsi="Arial" w:cs="Arial"/>
                <w:noProof/>
              </w:rPr>
              <w:t>12. Il riesame</w:t>
            </w:r>
            <w:r w:rsidR="00C25FE4">
              <w:rPr>
                <w:noProof/>
                <w:webHidden/>
              </w:rPr>
              <w:tab/>
            </w:r>
            <w:r w:rsidR="00C25FE4">
              <w:rPr>
                <w:noProof/>
                <w:webHidden/>
              </w:rPr>
              <w:fldChar w:fldCharType="begin"/>
            </w:r>
            <w:r w:rsidR="00C25FE4">
              <w:rPr>
                <w:noProof/>
                <w:webHidden/>
              </w:rPr>
              <w:instrText xml:space="preserve"> PAGEREF _Toc188106644 \h </w:instrText>
            </w:r>
            <w:r w:rsidR="00C25FE4">
              <w:rPr>
                <w:noProof/>
                <w:webHidden/>
              </w:rPr>
            </w:r>
            <w:r w:rsidR="00C25FE4">
              <w:rPr>
                <w:noProof/>
                <w:webHidden/>
              </w:rPr>
              <w:fldChar w:fldCharType="separate"/>
            </w:r>
            <w:r w:rsidR="000E1152">
              <w:rPr>
                <w:noProof/>
                <w:webHidden/>
              </w:rPr>
              <w:t>38</w:t>
            </w:r>
            <w:r w:rsidR="00C25FE4">
              <w:rPr>
                <w:noProof/>
                <w:webHidden/>
              </w:rPr>
              <w:fldChar w:fldCharType="end"/>
            </w:r>
          </w:hyperlink>
        </w:p>
        <w:p w14:paraId="5BCEB0F1" w14:textId="72338A19"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45" w:history="1">
            <w:r w:rsidR="00C25FE4" w:rsidRPr="00100DEE">
              <w:rPr>
                <w:rStyle w:val="Collegamentoipertestuale"/>
                <w:rFonts w:ascii="Arial" w:eastAsiaTheme="majorEastAsia" w:hAnsi="Arial" w:cs="Arial"/>
                <w:noProof/>
              </w:rPr>
              <w:t>13. Il Piano Triennale della Trasparenza.</w:t>
            </w:r>
            <w:r w:rsidR="00C25FE4">
              <w:rPr>
                <w:noProof/>
                <w:webHidden/>
              </w:rPr>
              <w:tab/>
            </w:r>
            <w:r w:rsidR="00C25FE4">
              <w:rPr>
                <w:noProof/>
                <w:webHidden/>
              </w:rPr>
              <w:fldChar w:fldCharType="begin"/>
            </w:r>
            <w:r w:rsidR="00C25FE4">
              <w:rPr>
                <w:noProof/>
                <w:webHidden/>
              </w:rPr>
              <w:instrText xml:space="preserve"> PAGEREF _Toc188106645 \h </w:instrText>
            </w:r>
            <w:r w:rsidR="00C25FE4">
              <w:rPr>
                <w:noProof/>
                <w:webHidden/>
              </w:rPr>
            </w:r>
            <w:r w:rsidR="00C25FE4">
              <w:rPr>
                <w:noProof/>
                <w:webHidden/>
              </w:rPr>
              <w:fldChar w:fldCharType="separate"/>
            </w:r>
            <w:r w:rsidR="000E1152">
              <w:rPr>
                <w:noProof/>
                <w:webHidden/>
              </w:rPr>
              <w:t>39</w:t>
            </w:r>
            <w:r w:rsidR="00C25FE4">
              <w:rPr>
                <w:noProof/>
                <w:webHidden/>
              </w:rPr>
              <w:fldChar w:fldCharType="end"/>
            </w:r>
          </w:hyperlink>
        </w:p>
        <w:p w14:paraId="2366F182" w14:textId="18764F90"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46" w:history="1">
            <w:r w:rsidR="00C25FE4" w:rsidRPr="00100DEE">
              <w:rPr>
                <w:rStyle w:val="Collegamentoipertestuale"/>
                <w:rFonts w:ascii="Arial" w:eastAsiaTheme="majorEastAsia" w:hAnsi="Arial" w:cs="Arial"/>
                <w:noProof/>
              </w:rPr>
              <w:t>14. Il Responsabile per la trasparenza</w:t>
            </w:r>
            <w:r w:rsidR="00C25FE4">
              <w:rPr>
                <w:noProof/>
                <w:webHidden/>
              </w:rPr>
              <w:tab/>
            </w:r>
            <w:r w:rsidR="00C25FE4">
              <w:rPr>
                <w:noProof/>
                <w:webHidden/>
              </w:rPr>
              <w:fldChar w:fldCharType="begin"/>
            </w:r>
            <w:r w:rsidR="00C25FE4">
              <w:rPr>
                <w:noProof/>
                <w:webHidden/>
              </w:rPr>
              <w:instrText xml:space="preserve"> PAGEREF _Toc188106646 \h </w:instrText>
            </w:r>
            <w:r w:rsidR="00C25FE4">
              <w:rPr>
                <w:noProof/>
                <w:webHidden/>
              </w:rPr>
            </w:r>
            <w:r w:rsidR="00C25FE4">
              <w:rPr>
                <w:noProof/>
                <w:webHidden/>
              </w:rPr>
              <w:fldChar w:fldCharType="separate"/>
            </w:r>
            <w:r w:rsidR="000E1152">
              <w:rPr>
                <w:noProof/>
                <w:webHidden/>
              </w:rPr>
              <w:t>39</w:t>
            </w:r>
            <w:r w:rsidR="00C25FE4">
              <w:rPr>
                <w:noProof/>
                <w:webHidden/>
              </w:rPr>
              <w:fldChar w:fldCharType="end"/>
            </w:r>
          </w:hyperlink>
        </w:p>
        <w:p w14:paraId="3F4BC78B" w14:textId="0F6D9A5F"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47" w:history="1">
            <w:r w:rsidR="00C25FE4" w:rsidRPr="00100DEE">
              <w:rPr>
                <w:rStyle w:val="Collegamentoipertestuale"/>
                <w:rFonts w:ascii="Arial" w:eastAsiaTheme="majorEastAsia" w:hAnsi="Arial" w:cs="Arial"/>
                <w:noProof/>
              </w:rPr>
              <w:t>15. Gli obblighi di pubblicazione</w:t>
            </w:r>
            <w:r w:rsidR="00C25FE4">
              <w:rPr>
                <w:noProof/>
                <w:webHidden/>
              </w:rPr>
              <w:tab/>
            </w:r>
            <w:r w:rsidR="00C25FE4">
              <w:rPr>
                <w:noProof/>
                <w:webHidden/>
              </w:rPr>
              <w:fldChar w:fldCharType="begin"/>
            </w:r>
            <w:r w:rsidR="00C25FE4">
              <w:rPr>
                <w:noProof/>
                <w:webHidden/>
              </w:rPr>
              <w:instrText xml:space="preserve"> PAGEREF _Toc188106647 \h </w:instrText>
            </w:r>
            <w:r w:rsidR="00C25FE4">
              <w:rPr>
                <w:noProof/>
                <w:webHidden/>
              </w:rPr>
            </w:r>
            <w:r w:rsidR="00C25FE4">
              <w:rPr>
                <w:noProof/>
                <w:webHidden/>
              </w:rPr>
              <w:fldChar w:fldCharType="separate"/>
            </w:r>
            <w:r w:rsidR="000E1152">
              <w:rPr>
                <w:noProof/>
                <w:webHidden/>
              </w:rPr>
              <w:t>39</w:t>
            </w:r>
            <w:r w:rsidR="00C25FE4">
              <w:rPr>
                <w:noProof/>
                <w:webHidden/>
              </w:rPr>
              <w:fldChar w:fldCharType="end"/>
            </w:r>
          </w:hyperlink>
        </w:p>
        <w:p w14:paraId="5932E5A1" w14:textId="62690ABE"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48" w:history="1">
            <w:r w:rsidR="00C25FE4" w:rsidRPr="00100DEE">
              <w:rPr>
                <w:rStyle w:val="Collegamentoipertestuale"/>
                <w:rFonts w:ascii="Arial" w:eastAsiaTheme="majorEastAsia" w:hAnsi="Arial" w:cs="Arial"/>
                <w:noProof/>
              </w:rPr>
              <w:t>16. Usabilità e comprensibilità dei dati</w:t>
            </w:r>
            <w:r w:rsidR="00C25FE4">
              <w:rPr>
                <w:noProof/>
                <w:webHidden/>
              </w:rPr>
              <w:tab/>
            </w:r>
            <w:r w:rsidR="00C25FE4">
              <w:rPr>
                <w:noProof/>
                <w:webHidden/>
              </w:rPr>
              <w:fldChar w:fldCharType="begin"/>
            </w:r>
            <w:r w:rsidR="00C25FE4">
              <w:rPr>
                <w:noProof/>
                <w:webHidden/>
              </w:rPr>
              <w:instrText xml:space="preserve"> PAGEREF _Toc188106648 \h </w:instrText>
            </w:r>
            <w:r w:rsidR="00C25FE4">
              <w:rPr>
                <w:noProof/>
                <w:webHidden/>
              </w:rPr>
            </w:r>
            <w:r w:rsidR="00C25FE4">
              <w:rPr>
                <w:noProof/>
                <w:webHidden/>
              </w:rPr>
              <w:fldChar w:fldCharType="separate"/>
            </w:r>
            <w:r w:rsidR="000E1152">
              <w:rPr>
                <w:noProof/>
                <w:webHidden/>
              </w:rPr>
              <w:t>40</w:t>
            </w:r>
            <w:r w:rsidR="00C25FE4">
              <w:rPr>
                <w:noProof/>
                <w:webHidden/>
              </w:rPr>
              <w:fldChar w:fldCharType="end"/>
            </w:r>
          </w:hyperlink>
        </w:p>
        <w:p w14:paraId="10A02BEE" w14:textId="6511B31B"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49" w:history="1">
            <w:r w:rsidR="00C25FE4" w:rsidRPr="00100DEE">
              <w:rPr>
                <w:rStyle w:val="Collegamentoipertestuale"/>
                <w:rFonts w:ascii="Arial" w:eastAsiaTheme="majorEastAsia" w:hAnsi="Arial" w:cs="Arial"/>
                <w:noProof/>
              </w:rPr>
              <w:t>17. Istanza di accesso agli atti</w:t>
            </w:r>
            <w:r w:rsidR="00C25FE4">
              <w:rPr>
                <w:noProof/>
                <w:webHidden/>
              </w:rPr>
              <w:tab/>
            </w:r>
            <w:r w:rsidR="00C25FE4">
              <w:rPr>
                <w:noProof/>
                <w:webHidden/>
              </w:rPr>
              <w:fldChar w:fldCharType="begin"/>
            </w:r>
            <w:r w:rsidR="00C25FE4">
              <w:rPr>
                <w:noProof/>
                <w:webHidden/>
              </w:rPr>
              <w:instrText xml:space="preserve"> PAGEREF _Toc188106649 \h </w:instrText>
            </w:r>
            <w:r w:rsidR="00C25FE4">
              <w:rPr>
                <w:noProof/>
                <w:webHidden/>
              </w:rPr>
            </w:r>
            <w:r w:rsidR="00C25FE4">
              <w:rPr>
                <w:noProof/>
                <w:webHidden/>
              </w:rPr>
              <w:fldChar w:fldCharType="separate"/>
            </w:r>
            <w:r w:rsidR="000E1152">
              <w:rPr>
                <w:noProof/>
                <w:webHidden/>
              </w:rPr>
              <w:t>41</w:t>
            </w:r>
            <w:r w:rsidR="00C25FE4">
              <w:rPr>
                <w:noProof/>
                <w:webHidden/>
              </w:rPr>
              <w:fldChar w:fldCharType="end"/>
            </w:r>
          </w:hyperlink>
        </w:p>
        <w:p w14:paraId="6BC20627" w14:textId="6F5E3F6B" w:rsidR="00C25FE4" w:rsidRDefault="00617C40">
          <w:pPr>
            <w:pStyle w:val="Sommario1"/>
            <w:tabs>
              <w:tab w:val="right" w:leader="dot" w:pos="9622"/>
            </w:tabs>
            <w:rPr>
              <w:rFonts w:eastAsiaTheme="minorEastAsia" w:cstheme="minorBidi"/>
              <w:b w:val="0"/>
              <w:bCs w:val="0"/>
              <w:caps w:val="0"/>
              <w:noProof/>
              <w:kern w:val="2"/>
              <w:sz w:val="24"/>
              <w:szCs w:val="24"/>
              <w14:ligatures w14:val="standardContextual"/>
            </w:rPr>
          </w:pPr>
          <w:hyperlink w:anchor="_Toc188106650" w:history="1">
            <w:r w:rsidR="00C25FE4" w:rsidRPr="00100DEE">
              <w:rPr>
                <w:rStyle w:val="Collegamentoipertestuale"/>
                <w:rFonts w:ascii="Arial" w:eastAsiaTheme="majorEastAsia" w:hAnsi="Arial" w:cs="Arial"/>
                <w:noProof/>
              </w:rPr>
              <w:t>18. Gli obiettivi strategici in materia di prevenzione della corruzione e della trasparenza.</w:t>
            </w:r>
            <w:r w:rsidR="00C25FE4">
              <w:rPr>
                <w:noProof/>
                <w:webHidden/>
              </w:rPr>
              <w:tab/>
            </w:r>
            <w:r w:rsidR="00C25FE4">
              <w:rPr>
                <w:noProof/>
                <w:webHidden/>
              </w:rPr>
              <w:fldChar w:fldCharType="begin"/>
            </w:r>
            <w:r w:rsidR="00C25FE4">
              <w:rPr>
                <w:noProof/>
                <w:webHidden/>
              </w:rPr>
              <w:instrText xml:space="preserve"> PAGEREF _Toc188106650 \h </w:instrText>
            </w:r>
            <w:r w:rsidR="00C25FE4">
              <w:rPr>
                <w:noProof/>
                <w:webHidden/>
              </w:rPr>
            </w:r>
            <w:r w:rsidR="00C25FE4">
              <w:rPr>
                <w:noProof/>
                <w:webHidden/>
              </w:rPr>
              <w:fldChar w:fldCharType="separate"/>
            </w:r>
            <w:r w:rsidR="000E1152">
              <w:rPr>
                <w:noProof/>
                <w:webHidden/>
              </w:rPr>
              <w:t>43</w:t>
            </w:r>
            <w:r w:rsidR="00C25FE4">
              <w:rPr>
                <w:noProof/>
                <w:webHidden/>
              </w:rPr>
              <w:fldChar w:fldCharType="end"/>
            </w:r>
          </w:hyperlink>
        </w:p>
        <w:p w14:paraId="53BC9072" w14:textId="0D72E4F5" w:rsidR="00C72F0B" w:rsidRPr="008E2E5F" w:rsidRDefault="00C72F0B">
          <w:pPr>
            <w:rPr>
              <w:rFonts w:ascii="Arial" w:hAnsi="Arial" w:cs="Arial"/>
            </w:rPr>
          </w:pPr>
          <w:r w:rsidRPr="008E2E5F">
            <w:rPr>
              <w:rFonts w:ascii="Arial" w:hAnsi="Arial" w:cs="Arial"/>
              <w:b/>
              <w:bCs/>
              <w:noProof/>
              <w:sz w:val="18"/>
              <w:szCs w:val="18"/>
            </w:rPr>
            <w:fldChar w:fldCharType="end"/>
          </w:r>
        </w:p>
      </w:sdtContent>
    </w:sdt>
    <w:p w14:paraId="7CD601E2" w14:textId="77777777" w:rsidR="00316884" w:rsidRPr="008E2E5F" w:rsidRDefault="00316884" w:rsidP="00C72F0B">
      <w:pPr>
        <w:spacing w:line="360" w:lineRule="auto"/>
        <w:rPr>
          <w:rFonts w:ascii="Arial" w:hAnsi="Arial" w:cs="Arial"/>
          <w:color w:val="00B0F0"/>
          <w:sz w:val="22"/>
          <w:szCs w:val="22"/>
        </w:rPr>
      </w:pPr>
    </w:p>
    <w:p w14:paraId="39133383" w14:textId="4CABEB50" w:rsidR="00316884" w:rsidRPr="008E2E5F" w:rsidRDefault="00C72F0B" w:rsidP="007538A6">
      <w:pPr>
        <w:pStyle w:val="Titolo1"/>
        <w:spacing w:before="0" w:line="360" w:lineRule="auto"/>
        <w:rPr>
          <w:rFonts w:ascii="Arial" w:hAnsi="Arial" w:cs="Arial"/>
          <w:color w:val="0070C0"/>
          <w:sz w:val="22"/>
          <w:szCs w:val="22"/>
        </w:rPr>
      </w:pPr>
      <w:bookmarkStart w:id="0" w:name="_Toc188106603"/>
      <w:r w:rsidRPr="008E2E5F">
        <w:rPr>
          <w:rFonts w:ascii="Arial" w:hAnsi="Arial" w:cs="Arial"/>
          <w:b/>
          <w:color w:val="0070C0"/>
          <w:sz w:val="22"/>
          <w:szCs w:val="22"/>
        </w:rPr>
        <w:t xml:space="preserve">1. </w:t>
      </w:r>
      <w:r w:rsidR="00316884" w:rsidRPr="008E2E5F">
        <w:rPr>
          <w:rFonts w:ascii="Arial" w:hAnsi="Arial" w:cs="Arial"/>
          <w:b/>
          <w:color w:val="0070C0"/>
          <w:sz w:val="22"/>
          <w:szCs w:val="22"/>
        </w:rPr>
        <w:t>Il processo e le modalità di predisposizione del PTPCT</w:t>
      </w:r>
      <w:bookmarkEnd w:id="0"/>
    </w:p>
    <w:p w14:paraId="00880AE3" w14:textId="54261657" w:rsidR="00A84299" w:rsidRPr="00A84299" w:rsidRDefault="00A84299" w:rsidP="00A84299">
      <w:pPr>
        <w:spacing w:line="360" w:lineRule="auto"/>
        <w:ind w:firstLine="284"/>
        <w:jc w:val="both"/>
        <w:rPr>
          <w:rFonts w:ascii="Arial" w:hAnsi="Arial" w:cs="Arial"/>
          <w:sz w:val="22"/>
          <w:szCs w:val="22"/>
        </w:rPr>
      </w:pPr>
      <w:r w:rsidRPr="00A84299">
        <w:rPr>
          <w:rFonts w:ascii="Arial" w:hAnsi="Arial" w:cs="Arial"/>
          <w:sz w:val="22"/>
          <w:szCs w:val="22"/>
        </w:rPr>
        <w:t>Il presente documento tiene luogo del Piano Triennale per la Prevenzione della Corruzione e della Trasparenza (d’ora in poi PTPCT) e contiene misure integrative a quelle adottate ai sensi del d.lgs. 8 giugno 2001, n. 231. Tali misure sono finalizzate a prevenire fenomeni corruttivi e situazioni di illegalità che possano danneggiare l’immagine e l’integrità della società.</w:t>
      </w:r>
    </w:p>
    <w:p w14:paraId="7E1655D1" w14:textId="77777777" w:rsidR="00A84299" w:rsidRPr="00A84299" w:rsidRDefault="00A84299" w:rsidP="00A84299">
      <w:pPr>
        <w:spacing w:line="360" w:lineRule="auto"/>
        <w:ind w:firstLine="284"/>
        <w:jc w:val="both"/>
        <w:rPr>
          <w:rFonts w:ascii="Arial" w:hAnsi="Arial" w:cs="Arial"/>
          <w:sz w:val="22"/>
          <w:szCs w:val="22"/>
        </w:rPr>
      </w:pPr>
      <w:r w:rsidRPr="00A84299">
        <w:rPr>
          <w:rFonts w:ascii="Arial" w:hAnsi="Arial" w:cs="Arial"/>
          <w:sz w:val="22"/>
          <w:szCs w:val="22"/>
        </w:rPr>
        <w:t xml:space="preserve">Il documento è stato approvato dall'organo amministrativo della società su proposta del Responsabile per la Prevenzione della Corruzione e della Trasparenza (RPCT), che ha aggiornato il PTPCT recependo le ultime raccomandazioni dell'Autorità Nazionale Anticorruzione (ANAC). </w:t>
      </w:r>
    </w:p>
    <w:p w14:paraId="7CD6D65D" w14:textId="77777777" w:rsidR="00A84299" w:rsidRDefault="00A84299" w:rsidP="00A84299">
      <w:pPr>
        <w:spacing w:line="360" w:lineRule="auto"/>
        <w:ind w:firstLine="284"/>
        <w:jc w:val="both"/>
        <w:rPr>
          <w:rFonts w:ascii="Arial" w:hAnsi="Arial" w:cs="Arial"/>
          <w:sz w:val="22"/>
          <w:szCs w:val="22"/>
        </w:rPr>
      </w:pPr>
      <w:r w:rsidRPr="00A84299">
        <w:rPr>
          <w:rFonts w:ascii="Arial" w:hAnsi="Arial" w:cs="Arial"/>
          <w:sz w:val="22"/>
          <w:szCs w:val="22"/>
        </w:rPr>
        <w:t xml:space="preserve">Il presente PTPCT è stato elaborato inizialmente con il coinvolgimento dei responsabili di uffici o aree specifiche, opportunamente invitati a esprimere opinioni e suggerimenti per un miglioramento continuo del piano, tenendo conto anche degli esiti dell’attività di monitoraggio dell’anno precedente. </w:t>
      </w:r>
    </w:p>
    <w:p w14:paraId="4CB7F645" w14:textId="58EAB76D" w:rsidR="001C1F40" w:rsidRPr="008E2E5F" w:rsidRDefault="001C1F40" w:rsidP="00A84299">
      <w:pPr>
        <w:spacing w:line="360" w:lineRule="auto"/>
        <w:ind w:firstLine="284"/>
        <w:jc w:val="both"/>
        <w:rPr>
          <w:rFonts w:ascii="Arial" w:hAnsi="Arial" w:cs="Arial"/>
          <w:sz w:val="22"/>
          <w:szCs w:val="22"/>
        </w:rPr>
      </w:pPr>
      <w:r w:rsidRPr="008E2E5F">
        <w:rPr>
          <w:rFonts w:ascii="Arial" w:hAnsi="Arial" w:cs="Arial"/>
          <w:sz w:val="22"/>
          <w:szCs w:val="22"/>
        </w:rPr>
        <w:t xml:space="preserve">Al presente documento è stata data adeguata pubblicità sia all’ interno della società, mediante informativa trasmessa via </w:t>
      </w:r>
      <w:r w:rsidRPr="008E2E5F">
        <w:rPr>
          <w:rFonts w:ascii="Arial" w:hAnsi="Arial" w:cs="Arial"/>
          <w:i/>
          <w:iCs/>
          <w:sz w:val="22"/>
          <w:szCs w:val="22"/>
        </w:rPr>
        <w:t>e-mail</w:t>
      </w:r>
      <w:r w:rsidRPr="008E2E5F">
        <w:rPr>
          <w:rFonts w:ascii="Arial" w:hAnsi="Arial" w:cs="Arial"/>
          <w:sz w:val="22"/>
          <w:szCs w:val="22"/>
        </w:rPr>
        <w:t xml:space="preserve"> a tutto il personale </w:t>
      </w:r>
      <w:r w:rsidR="008E2E5F">
        <w:rPr>
          <w:rFonts w:ascii="Arial" w:hAnsi="Arial" w:cs="Arial"/>
          <w:sz w:val="22"/>
          <w:szCs w:val="22"/>
        </w:rPr>
        <w:t>coinvolto</w:t>
      </w:r>
      <w:r w:rsidRPr="008E2E5F">
        <w:rPr>
          <w:rFonts w:ascii="Arial" w:hAnsi="Arial" w:cs="Arial"/>
          <w:sz w:val="22"/>
          <w:szCs w:val="22"/>
        </w:rPr>
        <w:t xml:space="preserve"> nell’organizzazione societaria, sia all’esterno, con la sua pubblicazione sul sito web della Società, nella sezione “Società trasparente”, sotto-sezione di 1° livello, “Disposizioni Generali”, sotto-sezione di 2° livello “Piano triennale per la prevenzione della corruzione e della trasparenza”, nonché, tramite collegamento ipertestuale, nella sotto-sezione di 1° livello “Altri contenuti”, insieme alle relazione di cui 1, c. 14, legge n. 190 del 2012. </w:t>
      </w:r>
    </w:p>
    <w:p w14:paraId="10DB69A9" w14:textId="77777777" w:rsidR="00BA5486" w:rsidRDefault="00BA5486" w:rsidP="007538A6">
      <w:pPr>
        <w:spacing w:line="360" w:lineRule="auto"/>
        <w:jc w:val="both"/>
        <w:rPr>
          <w:rFonts w:ascii="Arial" w:hAnsi="Arial" w:cs="Arial"/>
          <w:sz w:val="22"/>
          <w:szCs w:val="22"/>
        </w:rPr>
      </w:pPr>
    </w:p>
    <w:p w14:paraId="4D6FEA0D" w14:textId="77777777" w:rsidR="00A84299" w:rsidRPr="00A84299" w:rsidRDefault="00A84299" w:rsidP="00A84299">
      <w:pPr>
        <w:spacing w:line="360" w:lineRule="auto"/>
        <w:jc w:val="both"/>
        <w:rPr>
          <w:rFonts w:ascii="Arial" w:hAnsi="Arial" w:cs="Arial"/>
          <w:sz w:val="22"/>
          <w:szCs w:val="22"/>
        </w:rPr>
      </w:pPr>
    </w:p>
    <w:tbl>
      <w:tblPr>
        <w:tblStyle w:val="Grigliatabella"/>
        <w:tblW w:w="0" w:type="auto"/>
        <w:jc w:val="center"/>
        <w:tblLook w:val="04A0" w:firstRow="1" w:lastRow="0" w:firstColumn="1" w:lastColumn="0" w:noHBand="0" w:noVBand="1"/>
      </w:tblPr>
      <w:tblGrid>
        <w:gridCol w:w="8323"/>
        <w:gridCol w:w="702"/>
        <w:gridCol w:w="597"/>
      </w:tblGrid>
      <w:tr w:rsidR="00A84299" w:rsidRPr="00A84299" w14:paraId="436403A4" w14:textId="77777777" w:rsidTr="00A168FB">
        <w:trPr>
          <w:jc w:val="center"/>
        </w:trPr>
        <w:tc>
          <w:tcPr>
            <w:tcW w:w="8472" w:type="dxa"/>
          </w:tcPr>
          <w:p w14:paraId="5972DA19" w14:textId="77777777" w:rsidR="00A84299" w:rsidRPr="00A84299" w:rsidRDefault="00A84299" w:rsidP="00A84299">
            <w:pPr>
              <w:spacing w:line="360" w:lineRule="auto"/>
              <w:jc w:val="both"/>
              <w:rPr>
                <w:rFonts w:ascii="Arial" w:hAnsi="Arial" w:cs="Arial"/>
                <w:b/>
                <w:bCs/>
                <w:sz w:val="22"/>
                <w:szCs w:val="22"/>
              </w:rPr>
            </w:pPr>
            <w:r w:rsidRPr="00A84299">
              <w:rPr>
                <w:rFonts w:ascii="Arial" w:hAnsi="Arial" w:cs="Arial"/>
                <w:b/>
                <w:bCs/>
                <w:sz w:val="22"/>
                <w:szCs w:val="22"/>
              </w:rPr>
              <w:t>Autovalutazione completezza del documento in base a check-list ANAC</w:t>
            </w:r>
          </w:p>
        </w:tc>
        <w:tc>
          <w:tcPr>
            <w:tcW w:w="708" w:type="dxa"/>
          </w:tcPr>
          <w:p w14:paraId="2625E812" w14:textId="77777777" w:rsidR="00A84299" w:rsidRPr="00A84299" w:rsidRDefault="00A84299" w:rsidP="00A84299">
            <w:pPr>
              <w:spacing w:line="360" w:lineRule="auto"/>
              <w:jc w:val="both"/>
              <w:rPr>
                <w:rFonts w:ascii="Arial" w:hAnsi="Arial" w:cs="Arial"/>
                <w:b/>
                <w:bCs/>
                <w:sz w:val="22"/>
                <w:szCs w:val="22"/>
              </w:rPr>
            </w:pPr>
            <w:r w:rsidRPr="00A84299">
              <w:rPr>
                <w:rFonts w:ascii="Arial" w:hAnsi="Arial" w:cs="Arial"/>
                <w:b/>
                <w:bCs/>
                <w:sz w:val="22"/>
                <w:szCs w:val="22"/>
              </w:rPr>
              <w:t>SI</w:t>
            </w:r>
          </w:p>
        </w:tc>
        <w:tc>
          <w:tcPr>
            <w:tcW w:w="598" w:type="dxa"/>
          </w:tcPr>
          <w:p w14:paraId="1744BF1A" w14:textId="77777777" w:rsidR="00A84299" w:rsidRPr="00A84299" w:rsidRDefault="00A84299" w:rsidP="00A84299">
            <w:pPr>
              <w:spacing w:line="360" w:lineRule="auto"/>
              <w:jc w:val="both"/>
              <w:rPr>
                <w:rFonts w:ascii="Arial" w:hAnsi="Arial" w:cs="Arial"/>
                <w:b/>
                <w:bCs/>
                <w:sz w:val="22"/>
                <w:szCs w:val="22"/>
              </w:rPr>
            </w:pPr>
            <w:r w:rsidRPr="00A84299">
              <w:rPr>
                <w:rFonts w:ascii="Arial" w:hAnsi="Arial" w:cs="Arial"/>
                <w:b/>
                <w:bCs/>
                <w:sz w:val="22"/>
                <w:szCs w:val="22"/>
              </w:rPr>
              <w:t>NO</w:t>
            </w:r>
          </w:p>
        </w:tc>
      </w:tr>
      <w:tr w:rsidR="00A84299" w:rsidRPr="00A84299" w14:paraId="1D879574" w14:textId="77777777" w:rsidTr="00A168FB">
        <w:trPr>
          <w:jc w:val="center"/>
        </w:trPr>
        <w:tc>
          <w:tcPr>
            <w:tcW w:w="8472" w:type="dxa"/>
          </w:tcPr>
          <w:p w14:paraId="6EEC7115" w14:textId="77777777" w:rsidR="00A84299" w:rsidRPr="00AD657A" w:rsidRDefault="00A84299" w:rsidP="00A84299">
            <w:pPr>
              <w:spacing w:line="360" w:lineRule="auto"/>
              <w:jc w:val="both"/>
              <w:rPr>
                <w:rFonts w:ascii="Arial" w:hAnsi="Arial" w:cs="Arial"/>
                <w:sz w:val="22"/>
                <w:szCs w:val="22"/>
              </w:rPr>
            </w:pPr>
            <w:r w:rsidRPr="00AD657A">
              <w:rPr>
                <w:rFonts w:ascii="Arial" w:hAnsi="Arial" w:cs="Arial"/>
                <w:sz w:val="22"/>
                <w:szCs w:val="22"/>
              </w:rPr>
              <w:t xml:space="preserve">Sono stati considerati come base di partenza per la predisposizione del PTPCT e della sezione anticorruzione e trasparenza, secondo una logica di miglioramento progressivo, gli </w:t>
            </w:r>
            <w:r w:rsidRPr="00AD657A">
              <w:rPr>
                <w:rFonts w:ascii="Arial" w:hAnsi="Arial" w:cs="Arial"/>
                <w:b/>
                <w:bCs/>
                <w:sz w:val="22"/>
                <w:szCs w:val="22"/>
              </w:rPr>
              <w:t>esiti del monitoraggio</w:t>
            </w:r>
            <w:r w:rsidRPr="00AD657A">
              <w:rPr>
                <w:rFonts w:ascii="Arial" w:hAnsi="Arial" w:cs="Arial"/>
                <w:sz w:val="22"/>
                <w:szCs w:val="22"/>
              </w:rPr>
              <w:t xml:space="preserve"> del piano dell’anno precedente, al fine di evitare la duplicazione di misure e l’introduzione di misure eccessive, ridondanti e poco utili?</w:t>
            </w:r>
          </w:p>
        </w:tc>
        <w:tc>
          <w:tcPr>
            <w:tcW w:w="708" w:type="dxa"/>
          </w:tcPr>
          <w:p w14:paraId="7FBB2FE8" w14:textId="77777777" w:rsidR="00A84299" w:rsidRPr="00A84299" w:rsidRDefault="00A84299" w:rsidP="00A84299">
            <w:pPr>
              <w:spacing w:line="360" w:lineRule="auto"/>
              <w:jc w:val="both"/>
              <w:rPr>
                <w:rFonts w:ascii="Arial" w:hAnsi="Arial" w:cs="Arial"/>
                <w:sz w:val="22"/>
                <w:szCs w:val="22"/>
              </w:rPr>
            </w:pPr>
            <w:r w:rsidRPr="00A84299">
              <w:rPr>
                <w:rFonts w:ascii="Arial" w:hAnsi="Arial" w:cs="Arial"/>
                <w:sz w:val="22"/>
                <w:szCs w:val="22"/>
              </w:rPr>
              <w:t>X</w:t>
            </w:r>
          </w:p>
        </w:tc>
        <w:tc>
          <w:tcPr>
            <w:tcW w:w="598" w:type="dxa"/>
          </w:tcPr>
          <w:p w14:paraId="4B29CC18" w14:textId="77777777" w:rsidR="00A84299" w:rsidRPr="00A84299" w:rsidRDefault="00A84299" w:rsidP="00A84299">
            <w:pPr>
              <w:spacing w:line="360" w:lineRule="auto"/>
              <w:jc w:val="both"/>
              <w:rPr>
                <w:rFonts w:ascii="Arial" w:hAnsi="Arial" w:cs="Arial"/>
                <w:sz w:val="22"/>
                <w:szCs w:val="22"/>
              </w:rPr>
            </w:pPr>
          </w:p>
        </w:tc>
      </w:tr>
      <w:tr w:rsidR="00A84299" w:rsidRPr="00A84299" w14:paraId="298B8044" w14:textId="77777777" w:rsidTr="00A168FB">
        <w:trPr>
          <w:jc w:val="center"/>
        </w:trPr>
        <w:tc>
          <w:tcPr>
            <w:tcW w:w="8472" w:type="dxa"/>
          </w:tcPr>
          <w:p w14:paraId="757D49B8" w14:textId="77777777" w:rsidR="00A84299" w:rsidRPr="00AD657A" w:rsidRDefault="00A84299" w:rsidP="00A84299">
            <w:pPr>
              <w:spacing w:line="360" w:lineRule="auto"/>
              <w:jc w:val="both"/>
              <w:rPr>
                <w:rFonts w:ascii="Arial" w:hAnsi="Arial" w:cs="Arial"/>
                <w:sz w:val="22"/>
                <w:szCs w:val="22"/>
              </w:rPr>
            </w:pPr>
            <w:r w:rsidRPr="00AD657A">
              <w:rPr>
                <w:rFonts w:ascii="Arial" w:hAnsi="Arial" w:cs="Arial"/>
                <w:sz w:val="22"/>
                <w:szCs w:val="22"/>
              </w:rPr>
              <w:lastRenderedPageBreak/>
              <w:t xml:space="preserve">Sono stati considerati gli </w:t>
            </w:r>
            <w:r w:rsidRPr="00AD657A">
              <w:rPr>
                <w:rFonts w:ascii="Arial" w:hAnsi="Arial" w:cs="Arial"/>
                <w:b/>
                <w:bCs/>
                <w:sz w:val="22"/>
                <w:szCs w:val="22"/>
              </w:rPr>
              <w:t>obiettivi strategici</w:t>
            </w:r>
            <w:r w:rsidRPr="00AD657A">
              <w:rPr>
                <w:rFonts w:ascii="Arial" w:hAnsi="Arial" w:cs="Arial"/>
                <w:sz w:val="22"/>
                <w:szCs w:val="22"/>
              </w:rPr>
              <w:t xml:space="preserve"> in materia di prevenzione della corruzione e trasparenza fissati dagli organi di indirizzo anche per favorire la creazione nonché la protezione del valore pubblico?</w:t>
            </w:r>
          </w:p>
        </w:tc>
        <w:tc>
          <w:tcPr>
            <w:tcW w:w="708" w:type="dxa"/>
          </w:tcPr>
          <w:p w14:paraId="62821C17" w14:textId="77777777" w:rsidR="00A84299" w:rsidRPr="00A84299" w:rsidRDefault="00A84299" w:rsidP="00A84299">
            <w:pPr>
              <w:spacing w:line="360" w:lineRule="auto"/>
              <w:jc w:val="both"/>
              <w:rPr>
                <w:rFonts w:ascii="Arial" w:hAnsi="Arial" w:cs="Arial"/>
                <w:sz w:val="22"/>
                <w:szCs w:val="22"/>
              </w:rPr>
            </w:pPr>
            <w:r w:rsidRPr="00A84299">
              <w:rPr>
                <w:rFonts w:ascii="Arial" w:hAnsi="Arial" w:cs="Arial"/>
                <w:sz w:val="22"/>
                <w:szCs w:val="22"/>
              </w:rPr>
              <w:t>X</w:t>
            </w:r>
          </w:p>
        </w:tc>
        <w:tc>
          <w:tcPr>
            <w:tcW w:w="598" w:type="dxa"/>
          </w:tcPr>
          <w:p w14:paraId="347C8F20" w14:textId="77777777" w:rsidR="00A84299" w:rsidRPr="00A84299" w:rsidRDefault="00A84299" w:rsidP="00A84299">
            <w:pPr>
              <w:spacing w:line="360" w:lineRule="auto"/>
              <w:jc w:val="both"/>
              <w:rPr>
                <w:rFonts w:ascii="Arial" w:hAnsi="Arial" w:cs="Arial"/>
                <w:sz w:val="22"/>
                <w:szCs w:val="22"/>
              </w:rPr>
            </w:pPr>
          </w:p>
        </w:tc>
      </w:tr>
      <w:tr w:rsidR="00A84299" w:rsidRPr="00A84299" w14:paraId="4B13ECBD" w14:textId="77777777" w:rsidTr="00A168FB">
        <w:trPr>
          <w:jc w:val="center"/>
        </w:trPr>
        <w:tc>
          <w:tcPr>
            <w:tcW w:w="8472" w:type="dxa"/>
          </w:tcPr>
          <w:p w14:paraId="67C468AC" w14:textId="77777777" w:rsidR="00A84299" w:rsidRPr="00AD657A" w:rsidRDefault="00A84299" w:rsidP="00A84299">
            <w:pPr>
              <w:spacing w:line="360" w:lineRule="auto"/>
              <w:jc w:val="both"/>
              <w:rPr>
                <w:rFonts w:ascii="Arial" w:hAnsi="Arial" w:cs="Arial"/>
                <w:sz w:val="22"/>
                <w:szCs w:val="22"/>
              </w:rPr>
            </w:pPr>
            <w:r w:rsidRPr="00AD657A">
              <w:rPr>
                <w:rFonts w:ascii="Arial" w:hAnsi="Arial" w:cs="Arial"/>
                <w:sz w:val="22"/>
                <w:szCs w:val="22"/>
              </w:rPr>
              <w:t>È stata sollecitata la collaborazione dell’intera struttura nella predisposizione del PTPCT o della sezione anticorruzione e trasparenza del PIAO con particolare riferimento all’organo di indirizzo, ai responsabili degli uffici, ai referenti, ove nominati, e agli organi di controllo ove possibile?</w:t>
            </w:r>
          </w:p>
        </w:tc>
        <w:tc>
          <w:tcPr>
            <w:tcW w:w="708" w:type="dxa"/>
          </w:tcPr>
          <w:p w14:paraId="74F0829F" w14:textId="77777777" w:rsidR="00A84299" w:rsidRPr="00A84299" w:rsidRDefault="00A84299" w:rsidP="00A84299">
            <w:pPr>
              <w:spacing w:line="360" w:lineRule="auto"/>
              <w:jc w:val="both"/>
              <w:rPr>
                <w:rFonts w:ascii="Arial" w:hAnsi="Arial" w:cs="Arial"/>
                <w:sz w:val="22"/>
                <w:szCs w:val="22"/>
              </w:rPr>
            </w:pPr>
            <w:r w:rsidRPr="00A84299">
              <w:rPr>
                <w:rFonts w:ascii="Arial" w:hAnsi="Arial" w:cs="Arial"/>
                <w:sz w:val="22"/>
                <w:szCs w:val="22"/>
              </w:rPr>
              <w:t>X</w:t>
            </w:r>
          </w:p>
        </w:tc>
        <w:tc>
          <w:tcPr>
            <w:tcW w:w="598" w:type="dxa"/>
          </w:tcPr>
          <w:p w14:paraId="49CFFC6E" w14:textId="77777777" w:rsidR="00A84299" w:rsidRPr="00A84299" w:rsidRDefault="00A84299" w:rsidP="00A84299">
            <w:pPr>
              <w:spacing w:line="360" w:lineRule="auto"/>
              <w:jc w:val="both"/>
              <w:rPr>
                <w:rFonts w:ascii="Arial" w:hAnsi="Arial" w:cs="Arial"/>
                <w:sz w:val="22"/>
                <w:szCs w:val="22"/>
              </w:rPr>
            </w:pPr>
          </w:p>
        </w:tc>
      </w:tr>
      <w:tr w:rsidR="00A84299" w:rsidRPr="00A84299" w14:paraId="493EB434" w14:textId="77777777" w:rsidTr="00A168FB">
        <w:trPr>
          <w:jc w:val="center"/>
        </w:trPr>
        <w:tc>
          <w:tcPr>
            <w:tcW w:w="8472" w:type="dxa"/>
          </w:tcPr>
          <w:p w14:paraId="566DF443" w14:textId="77777777" w:rsidR="00A84299" w:rsidRPr="00AD657A" w:rsidRDefault="00A84299" w:rsidP="00A84299">
            <w:pPr>
              <w:spacing w:line="360" w:lineRule="auto"/>
              <w:jc w:val="both"/>
              <w:rPr>
                <w:rFonts w:ascii="Arial" w:hAnsi="Arial" w:cs="Arial"/>
                <w:sz w:val="22"/>
                <w:szCs w:val="22"/>
              </w:rPr>
            </w:pPr>
            <w:r w:rsidRPr="00AD657A">
              <w:rPr>
                <w:rFonts w:ascii="Arial" w:hAnsi="Arial" w:cs="Arial"/>
                <w:sz w:val="22"/>
                <w:szCs w:val="22"/>
              </w:rPr>
              <w:t>Per la sopra citata sezione anticorruzione e trasparenza del PIAO, si è avuto cura di raccordarsi con i responsabili della predisposizione delle altre sezioni?</w:t>
            </w:r>
          </w:p>
          <w:p w14:paraId="534093DE" w14:textId="77777777" w:rsidR="00A84299" w:rsidRPr="00AD657A" w:rsidRDefault="00A84299" w:rsidP="00A84299">
            <w:pPr>
              <w:spacing w:line="360" w:lineRule="auto"/>
              <w:jc w:val="both"/>
              <w:rPr>
                <w:rFonts w:ascii="Arial" w:hAnsi="Arial" w:cs="Arial"/>
                <w:sz w:val="22"/>
                <w:szCs w:val="22"/>
              </w:rPr>
            </w:pPr>
          </w:p>
        </w:tc>
        <w:tc>
          <w:tcPr>
            <w:tcW w:w="708" w:type="dxa"/>
          </w:tcPr>
          <w:p w14:paraId="6F758A35" w14:textId="77777777" w:rsidR="00A84299" w:rsidRPr="00A84299" w:rsidRDefault="00A84299" w:rsidP="00A84299">
            <w:pPr>
              <w:spacing w:line="360" w:lineRule="auto"/>
              <w:jc w:val="both"/>
              <w:rPr>
                <w:rFonts w:ascii="Arial" w:hAnsi="Arial" w:cs="Arial"/>
                <w:sz w:val="22"/>
                <w:szCs w:val="22"/>
              </w:rPr>
            </w:pPr>
            <w:r w:rsidRPr="00A84299">
              <w:rPr>
                <w:rFonts w:ascii="Arial" w:hAnsi="Arial" w:cs="Arial"/>
                <w:sz w:val="22"/>
                <w:szCs w:val="22"/>
              </w:rPr>
              <w:t>X</w:t>
            </w:r>
          </w:p>
        </w:tc>
        <w:tc>
          <w:tcPr>
            <w:tcW w:w="598" w:type="dxa"/>
          </w:tcPr>
          <w:p w14:paraId="0B43F5F0" w14:textId="77777777" w:rsidR="00A84299" w:rsidRPr="00A84299" w:rsidRDefault="00A84299" w:rsidP="00A84299">
            <w:pPr>
              <w:spacing w:line="360" w:lineRule="auto"/>
              <w:jc w:val="both"/>
              <w:rPr>
                <w:rFonts w:ascii="Arial" w:hAnsi="Arial" w:cs="Arial"/>
                <w:sz w:val="22"/>
                <w:szCs w:val="22"/>
              </w:rPr>
            </w:pPr>
          </w:p>
        </w:tc>
      </w:tr>
      <w:tr w:rsidR="00A84299" w:rsidRPr="00A84299" w14:paraId="516FC28D" w14:textId="77777777" w:rsidTr="00A168FB">
        <w:trPr>
          <w:jc w:val="center"/>
        </w:trPr>
        <w:tc>
          <w:tcPr>
            <w:tcW w:w="8472" w:type="dxa"/>
          </w:tcPr>
          <w:p w14:paraId="05941BB1" w14:textId="77777777" w:rsidR="00A84299" w:rsidRPr="00AD657A" w:rsidRDefault="00A84299" w:rsidP="00A84299">
            <w:pPr>
              <w:spacing w:line="360" w:lineRule="auto"/>
              <w:jc w:val="both"/>
              <w:rPr>
                <w:rFonts w:ascii="Arial" w:hAnsi="Arial" w:cs="Arial"/>
                <w:sz w:val="22"/>
                <w:szCs w:val="22"/>
              </w:rPr>
            </w:pPr>
            <w:r w:rsidRPr="00AD657A">
              <w:rPr>
                <w:rFonts w:ascii="Arial" w:hAnsi="Arial" w:cs="Arial"/>
                <w:sz w:val="22"/>
                <w:szCs w:val="22"/>
              </w:rPr>
              <w:t>È stata valorizzata la collaborazione tra RPCT e OIV, o strutture con funzioni analoghe, per la migliore integrazione tra la sezione anticorruzione e la sezione performance del PIAO?</w:t>
            </w:r>
          </w:p>
        </w:tc>
        <w:tc>
          <w:tcPr>
            <w:tcW w:w="708" w:type="dxa"/>
          </w:tcPr>
          <w:p w14:paraId="1DF6FEE3" w14:textId="77777777" w:rsidR="00A84299" w:rsidRPr="00A84299" w:rsidRDefault="00A84299" w:rsidP="00A84299">
            <w:pPr>
              <w:spacing w:line="360" w:lineRule="auto"/>
              <w:jc w:val="both"/>
              <w:rPr>
                <w:rFonts w:ascii="Arial" w:hAnsi="Arial" w:cs="Arial"/>
                <w:sz w:val="22"/>
                <w:szCs w:val="22"/>
              </w:rPr>
            </w:pPr>
            <w:r w:rsidRPr="00A84299">
              <w:rPr>
                <w:rFonts w:ascii="Arial" w:hAnsi="Arial" w:cs="Arial"/>
                <w:sz w:val="22"/>
                <w:szCs w:val="22"/>
              </w:rPr>
              <w:t>X</w:t>
            </w:r>
          </w:p>
        </w:tc>
        <w:tc>
          <w:tcPr>
            <w:tcW w:w="598" w:type="dxa"/>
          </w:tcPr>
          <w:p w14:paraId="279D1D0A" w14:textId="77777777" w:rsidR="00A84299" w:rsidRPr="00A84299" w:rsidRDefault="00A84299" w:rsidP="00A84299">
            <w:pPr>
              <w:spacing w:line="360" w:lineRule="auto"/>
              <w:jc w:val="both"/>
              <w:rPr>
                <w:rFonts w:ascii="Arial" w:hAnsi="Arial" w:cs="Arial"/>
                <w:sz w:val="22"/>
                <w:szCs w:val="22"/>
              </w:rPr>
            </w:pPr>
          </w:p>
        </w:tc>
      </w:tr>
      <w:tr w:rsidR="00A84299" w:rsidRPr="00A84299" w14:paraId="7CC47F4A" w14:textId="77777777" w:rsidTr="00A168FB">
        <w:trPr>
          <w:jc w:val="center"/>
        </w:trPr>
        <w:tc>
          <w:tcPr>
            <w:tcW w:w="8472" w:type="dxa"/>
          </w:tcPr>
          <w:p w14:paraId="478784B9" w14:textId="77777777" w:rsidR="00A84299" w:rsidRPr="00AD657A" w:rsidRDefault="00A84299" w:rsidP="00A84299">
            <w:pPr>
              <w:spacing w:line="360" w:lineRule="auto"/>
              <w:jc w:val="both"/>
              <w:rPr>
                <w:rFonts w:ascii="Arial" w:hAnsi="Arial" w:cs="Arial"/>
                <w:sz w:val="22"/>
                <w:szCs w:val="22"/>
              </w:rPr>
            </w:pPr>
            <w:r w:rsidRPr="00AD657A">
              <w:rPr>
                <w:rFonts w:ascii="Arial" w:hAnsi="Arial" w:cs="Arial"/>
                <w:sz w:val="22"/>
                <w:szCs w:val="22"/>
              </w:rPr>
              <w:t xml:space="preserve">Al fine di incrementare la cultura della legalità e superare una logica </w:t>
            </w:r>
            <w:proofErr w:type="spellStart"/>
            <w:r w:rsidRPr="00AD657A">
              <w:rPr>
                <w:rFonts w:ascii="Arial" w:hAnsi="Arial" w:cs="Arial"/>
                <w:sz w:val="22"/>
                <w:szCs w:val="22"/>
              </w:rPr>
              <w:t>adempimentale</w:t>
            </w:r>
            <w:proofErr w:type="spellEnd"/>
            <w:r w:rsidRPr="00AD657A">
              <w:rPr>
                <w:rFonts w:ascii="Arial" w:hAnsi="Arial" w:cs="Arial"/>
                <w:sz w:val="22"/>
                <w:szCs w:val="22"/>
              </w:rPr>
              <w:t>, sono stati programmati e attuati interventi idonei ad assicurare la formazione del personale e in particolare di quello che opera in aree più esposte a rischio corruttivo?</w:t>
            </w:r>
          </w:p>
        </w:tc>
        <w:tc>
          <w:tcPr>
            <w:tcW w:w="708" w:type="dxa"/>
          </w:tcPr>
          <w:p w14:paraId="34FB7D75" w14:textId="77777777" w:rsidR="00A84299" w:rsidRPr="00A84299" w:rsidRDefault="00A84299" w:rsidP="00A84299">
            <w:pPr>
              <w:spacing w:line="360" w:lineRule="auto"/>
              <w:jc w:val="both"/>
              <w:rPr>
                <w:rFonts w:ascii="Arial" w:hAnsi="Arial" w:cs="Arial"/>
                <w:sz w:val="22"/>
                <w:szCs w:val="22"/>
              </w:rPr>
            </w:pPr>
            <w:r w:rsidRPr="00A84299">
              <w:rPr>
                <w:rFonts w:ascii="Arial" w:hAnsi="Arial" w:cs="Arial"/>
                <w:sz w:val="22"/>
                <w:szCs w:val="22"/>
              </w:rPr>
              <w:t>X</w:t>
            </w:r>
          </w:p>
        </w:tc>
        <w:tc>
          <w:tcPr>
            <w:tcW w:w="598" w:type="dxa"/>
          </w:tcPr>
          <w:p w14:paraId="2F08B996" w14:textId="77777777" w:rsidR="00A84299" w:rsidRPr="00A84299" w:rsidRDefault="00A84299" w:rsidP="00A84299">
            <w:pPr>
              <w:spacing w:line="360" w:lineRule="auto"/>
              <w:jc w:val="both"/>
              <w:rPr>
                <w:rFonts w:ascii="Arial" w:hAnsi="Arial" w:cs="Arial"/>
                <w:sz w:val="22"/>
                <w:szCs w:val="22"/>
              </w:rPr>
            </w:pPr>
          </w:p>
        </w:tc>
      </w:tr>
      <w:tr w:rsidR="00A84299" w:rsidRPr="00A84299" w14:paraId="64F8E4A5" w14:textId="77777777" w:rsidTr="00A168FB">
        <w:trPr>
          <w:jc w:val="center"/>
        </w:trPr>
        <w:tc>
          <w:tcPr>
            <w:tcW w:w="8472" w:type="dxa"/>
          </w:tcPr>
          <w:p w14:paraId="195424E2" w14:textId="77777777" w:rsidR="00A84299" w:rsidRPr="00AD657A" w:rsidRDefault="00A84299" w:rsidP="00A84299">
            <w:pPr>
              <w:spacing w:line="360" w:lineRule="auto"/>
              <w:jc w:val="both"/>
              <w:rPr>
                <w:rFonts w:ascii="Arial" w:hAnsi="Arial" w:cs="Arial"/>
                <w:sz w:val="22"/>
                <w:szCs w:val="22"/>
              </w:rPr>
            </w:pPr>
            <w:r w:rsidRPr="00AD657A">
              <w:rPr>
                <w:rFonts w:ascii="Arial" w:hAnsi="Arial" w:cs="Arial"/>
                <w:sz w:val="22"/>
                <w:szCs w:val="22"/>
              </w:rPr>
              <w:t>È stata verificata la possibilità di utilizzare – nei limiti delle risorse economiche a disposizione - procedure digitalizzate idonee a facilitare la predisposizione del piano e la gestione del rischio corruttivo?</w:t>
            </w:r>
          </w:p>
        </w:tc>
        <w:tc>
          <w:tcPr>
            <w:tcW w:w="708" w:type="dxa"/>
          </w:tcPr>
          <w:p w14:paraId="4C17B443" w14:textId="77777777" w:rsidR="00A84299" w:rsidRPr="00A84299" w:rsidRDefault="00A84299" w:rsidP="00A84299">
            <w:pPr>
              <w:spacing w:line="360" w:lineRule="auto"/>
              <w:jc w:val="both"/>
              <w:rPr>
                <w:rFonts w:ascii="Arial" w:hAnsi="Arial" w:cs="Arial"/>
                <w:sz w:val="22"/>
                <w:szCs w:val="22"/>
              </w:rPr>
            </w:pPr>
            <w:r w:rsidRPr="00A84299">
              <w:rPr>
                <w:rFonts w:ascii="Arial" w:hAnsi="Arial" w:cs="Arial"/>
                <w:sz w:val="22"/>
                <w:szCs w:val="22"/>
              </w:rPr>
              <w:t>X</w:t>
            </w:r>
          </w:p>
        </w:tc>
        <w:tc>
          <w:tcPr>
            <w:tcW w:w="598" w:type="dxa"/>
          </w:tcPr>
          <w:p w14:paraId="446B5717" w14:textId="77777777" w:rsidR="00A84299" w:rsidRPr="00A84299" w:rsidRDefault="00A84299" w:rsidP="00A84299">
            <w:pPr>
              <w:spacing w:line="360" w:lineRule="auto"/>
              <w:jc w:val="both"/>
              <w:rPr>
                <w:rFonts w:ascii="Arial" w:hAnsi="Arial" w:cs="Arial"/>
                <w:sz w:val="22"/>
                <w:szCs w:val="22"/>
              </w:rPr>
            </w:pPr>
          </w:p>
        </w:tc>
      </w:tr>
    </w:tbl>
    <w:p w14:paraId="3B687F3C" w14:textId="77777777" w:rsidR="00A84299" w:rsidRPr="00A84299" w:rsidRDefault="00A84299" w:rsidP="00A84299">
      <w:pPr>
        <w:spacing w:line="360" w:lineRule="auto"/>
        <w:jc w:val="both"/>
        <w:rPr>
          <w:rFonts w:ascii="Arial" w:hAnsi="Arial" w:cs="Arial"/>
          <w:sz w:val="22"/>
          <w:szCs w:val="22"/>
        </w:rPr>
      </w:pPr>
    </w:p>
    <w:p w14:paraId="56672E94" w14:textId="77777777" w:rsidR="00A84299" w:rsidRPr="008E2E5F" w:rsidRDefault="00A84299" w:rsidP="007538A6">
      <w:pPr>
        <w:spacing w:line="360" w:lineRule="auto"/>
        <w:jc w:val="both"/>
        <w:rPr>
          <w:rFonts w:ascii="Arial" w:hAnsi="Arial" w:cs="Arial"/>
          <w:sz w:val="22"/>
          <w:szCs w:val="22"/>
        </w:rPr>
      </w:pPr>
    </w:p>
    <w:p w14:paraId="4C7143B2" w14:textId="7F60BC62" w:rsidR="00BA5486" w:rsidRPr="008E2E5F" w:rsidRDefault="00B4264D" w:rsidP="007538A6">
      <w:pPr>
        <w:pStyle w:val="Titolo1"/>
        <w:spacing w:before="0" w:line="360" w:lineRule="auto"/>
        <w:rPr>
          <w:rFonts w:ascii="Arial" w:hAnsi="Arial" w:cs="Arial"/>
          <w:color w:val="0070C0"/>
          <w:sz w:val="22"/>
          <w:szCs w:val="22"/>
        </w:rPr>
      </w:pPr>
      <w:bookmarkStart w:id="1" w:name="_Toc188106604"/>
      <w:r w:rsidRPr="008E2E5F">
        <w:rPr>
          <w:rFonts w:ascii="Arial" w:hAnsi="Arial" w:cs="Arial"/>
          <w:b/>
          <w:color w:val="0070C0"/>
          <w:sz w:val="22"/>
          <w:szCs w:val="22"/>
        </w:rPr>
        <w:t>2</w:t>
      </w:r>
      <w:r w:rsidR="00BA5486" w:rsidRPr="008E2E5F">
        <w:rPr>
          <w:rFonts w:ascii="Arial" w:hAnsi="Arial" w:cs="Arial"/>
          <w:b/>
          <w:color w:val="0070C0"/>
          <w:sz w:val="22"/>
          <w:szCs w:val="22"/>
        </w:rPr>
        <w:t xml:space="preserve">. </w:t>
      </w:r>
      <w:r w:rsidR="00A84299">
        <w:rPr>
          <w:rFonts w:ascii="Arial" w:hAnsi="Arial" w:cs="Arial"/>
          <w:b/>
          <w:color w:val="0070C0"/>
          <w:sz w:val="22"/>
          <w:szCs w:val="22"/>
        </w:rPr>
        <w:t>Processo di approvazione del PTPCT</w:t>
      </w:r>
      <w:bookmarkEnd w:id="1"/>
      <w:r w:rsidR="00BA5486" w:rsidRPr="008E2E5F">
        <w:rPr>
          <w:rFonts w:ascii="Arial" w:hAnsi="Arial" w:cs="Arial"/>
          <w:color w:val="0070C0"/>
          <w:sz w:val="22"/>
          <w:szCs w:val="22"/>
        </w:rPr>
        <w:t xml:space="preserve"> </w:t>
      </w:r>
    </w:p>
    <w:p w14:paraId="67210159" w14:textId="1DED2E0D" w:rsidR="00A84299" w:rsidRPr="00AD657A" w:rsidRDefault="00A84299" w:rsidP="00A84299">
      <w:pPr>
        <w:spacing w:line="360" w:lineRule="auto"/>
        <w:jc w:val="both"/>
        <w:rPr>
          <w:rFonts w:ascii="Arial" w:hAnsi="Arial" w:cs="Arial"/>
          <w:sz w:val="22"/>
          <w:szCs w:val="22"/>
        </w:rPr>
      </w:pPr>
      <w:r w:rsidRPr="00AD657A">
        <w:rPr>
          <w:rFonts w:ascii="Arial" w:hAnsi="Arial" w:cs="Arial"/>
          <w:sz w:val="22"/>
          <w:szCs w:val="22"/>
        </w:rPr>
        <w:t>A decorrere dall’aggiornamento previsto per l’anno 2026, il procedimento di approvazione del PTPCT e dei suoi aggiornamenti annuali si articola nelle seguenti fasi:</w:t>
      </w:r>
    </w:p>
    <w:p w14:paraId="783D90EA" w14:textId="77777777" w:rsidR="00A84299" w:rsidRPr="00AD657A" w:rsidRDefault="00A84299" w:rsidP="00A84299">
      <w:pPr>
        <w:numPr>
          <w:ilvl w:val="0"/>
          <w:numId w:val="38"/>
        </w:numPr>
        <w:spacing w:line="360" w:lineRule="auto"/>
        <w:jc w:val="both"/>
        <w:rPr>
          <w:rFonts w:ascii="Arial" w:hAnsi="Arial" w:cs="Arial"/>
          <w:sz w:val="22"/>
          <w:szCs w:val="22"/>
          <w:u w:val="single"/>
        </w:rPr>
      </w:pPr>
      <w:r w:rsidRPr="00AD657A">
        <w:rPr>
          <w:rFonts w:ascii="Arial" w:hAnsi="Arial" w:cs="Arial"/>
          <w:sz w:val="22"/>
          <w:szCs w:val="22"/>
          <w:u w:val="single"/>
        </w:rPr>
        <w:t>consultazione pubblica preventiva:</w:t>
      </w:r>
    </w:p>
    <w:p w14:paraId="6CED5C30" w14:textId="77777777" w:rsidR="00A84299" w:rsidRPr="00AD657A" w:rsidRDefault="00A84299" w:rsidP="00A84299">
      <w:pPr>
        <w:spacing w:line="360" w:lineRule="auto"/>
        <w:jc w:val="both"/>
        <w:rPr>
          <w:rFonts w:ascii="Arial" w:hAnsi="Arial" w:cs="Arial"/>
          <w:sz w:val="22"/>
          <w:szCs w:val="22"/>
        </w:rPr>
      </w:pPr>
      <w:r w:rsidRPr="00AD657A">
        <w:rPr>
          <w:rFonts w:ascii="Arial" w:hAnsi="Arial" w:cs="Arial"/>
          <w:sz w:val="22"/>
          <w:szCs w:val="22"/>
        </w:rPr>
        <w:t>La consultazione pubblica preventiva avviene mediante avviso pubblicato sul sito istituzionale, con invito rivolto agli stakeholder di formulare, entro un determinato termine non inferiore a 15 giorni, suggerimenti in vista del progressivo miglioramento del PTPCT della Società. L’avviso di consultazione pubblica sarà pubblicato dai Servizi Informativi entro la fine del mese di settembre di ogni anno. L’avviso deve obbligatoriamente contenere l’invito, le modalità e il termine entro il quale presentare osservazioni.</w:t>
      </w:r>
    </w:p>
    <w:p w14:paraId="68F68EF4" w14:textId="77777777" w:rsidR="00A84299" w:rsidRPr="00AD657A" w:rsidRDefault="00A84299" w:rsidP="00A84299">
      <w:pPr>
        <w:numPr>
          <w:ilvl w:val="0"/>
          <w:numId w:val="38"/>
        </w:numPr>
        <w:spacing w:line="360" w:lineRule="auto"/>
        <w:jc w:val="both"/>
        <w:rPr>
          <w:rFonts w:ascii="Arial" w:hAnsi="Arial" w:cs="Arial"/>
          <w:sz w:val="22"/>
          <w:szCs w:val="22"/>
          <w:u w:val="single"/>
        </w:rPr>
      </w:pPr>
      <w:r w:rsidRPr="00AD657A">
        <w:rPr>
          <w:rFonts w:ascii="Arial" w:hAnsi="Arial" w:cs="Arial"/>
          <w:sz w:val="22"/>
          <w:szCs w:val="22"/>
          <w:u w:val="single"/>
        </w:rPr>
        <w:t>acquisizione delle relazioni da parte dei referenti dei vari uffici e/o responsabili di area:</w:t>
      </w:r>
    </w:p>
    <w:p w14:paraId="55D707AC" w14:textId="787226EB" w:rsidR="00A84299" w:rsidRPr="00AD657A" w:rsidRDefault="00A84299" w:rsidP="00A84299">
      <w:pPr>
        <w:spacing w:line="360" w:lineRule="auto"/>
        <w:jc w:val="both"/>
        <w:rPr>
          <w:rFonts w:ascii="Arial" w:hAnsi="Arial" w:cs="Arial"/>
          <w:sz w:val="22"/>
          <w:szCs w:val="22"/>
        </w:rPr>
      </w:pPr>
      <w:r w:rsidRPr="00AD657A">
        <w:rPr>
          <w:rFonts w:ascii="Arial" w:hAnsi="Arial" w:cs="Arial"/>
          <w:sz w:val="22"/>
          <w:szCs w:val="22"/>
        </w:rPr>
        <w:t>I Responsabili d’Area o degli Uffici, entro il 30 ottobre di ogni anno, riferiscono al RPCT in ordine allo stato di attuazione – nel proprio ambito di competenza- delle misure previste nel Piano e predispongono a tal fine una relazione dettagliata sulle attività svolte e sui risultati conseguiti, proponendo eventuali modifiche e integrazioni, utilizzando il modello che sarà allegato alla richiesta.</w:t>
      </w:r>
    </w:p>
    <w:p w14:paraId="354E33F1" w14:textId="77777777" w:rsidR="00A84299" w:rsidRPr="00AD657A" w:rsidRDefault="00A84299" w:rsidP="00A84299">
      <w:pPr>
        <w:numPr>
          <w:ilvl w:val="0"/>
          <w:numId w:val="38"/>
        </w:numPr>
        <w:spacing w:line="360" w:lineRule="auto"/>
        <w:jc w:val="both"/>
        <w:rPr>
          <w:rFonts w:ascii="Arial" w:hAnsi="Arial" w:cs="Arial"/>
          <w:sz w:val="22"/>
          <w:szCs w:val="22"/>
          <w:u w:val="single"/>
        </w:rPr>
      </w:pPr>
      <w:r w:rsidRPr="00AD657A">
        <w:rPr>
          <w:rFonts w:ascii="Arial" w:hAnsi="Arial" w:cs="Arial"/>
          <w:sz w:val="22"/>
          <w:szCs w:val="22"/>
          <w:u w:val="single"/>
        </w:rPr>
        <w:lastRenderedPageBreak/>
        <w:t>Invio della relazione ex art. 1, c. 14, l. 190/2012 al Consiglio di amministrazione:</w:t>
      </w:r>
    </w:p>
    <w:p w14:paraId="142B71F4" w14:textId="77777777" w:rsidR="00A84299" w:rsidRPr="00AD657A" w:rsidRDefault="00A84299" w:rsidP="00A84299">
      <w:pPr>
        <w:spacing w:line="360" w:lineRule="auto"/>
        <w:jc w:val="both"/>
        <w:rPr>
          <w:rFonts w:ascii="Arial" w:hAnsi="Arial" w:cs="Arial"/>
          <w:sz w:val="22"/>
          <w:szCs w:val="22"/>
        </w:rPr>
      </w:pPr>
      <w:r w:rsidRPr="00AD657A">
        <w:rPr>
          <w:rFonts w:ascii="Arial" w:hAnsi="Arial" w:cs="Arial"/>
          <w:sz w:val="22"/>
          <w:szCs w:val="22"/>
        </w:rPr>
        <w:t>Ogni anno, entro il 15 dicembre, salvo proroghe disposte da ANAC, il RPCT adempie all’obbligo previsto dall'art. 1, c. 14, della l. 190/2012. La relazione redatta secondo le linee guida ANAC viene pubblicata sul sito web dell’ente, garantendo trasparenza e accesso alle informazioni per i cittadini.</w:t>
      </w:r>
    </w:p>
    <w:p w14:paraId="61BF6977" w14:textId="77777777" w:rsidR="00A84299" w:rsidRPr="00AD657A" w:rsidRDefault="00A84299" w:rsidP="00A84299">
      <w:pPr>
        <w:numPr>
          <w:ilvl w:val="0"/>
          <w:numId w:val="38"/>
        </w:numPr>
        <w:spacing w:line="360" w:lineRule="auto"/>
        <w:jc w:val="both"/>
        <w:rPr>
          <w:rFonts w:ascii="Arial" w:hAnsi="Arial" w:cs="Arial"/>
          <w:sz w:val="22"/>
          <w:szCs w:val="22"/>
          <w:u w:val="single"/>
        </w:rPr>
      </w:pPr>
      <w:r w:rsidRPr="00AD657A">
        <w:rPr>
          <w:rFonts w:ascii="Arial" w:hAnsi="Arial" w:cs="Arial"/>
          <w:sz w:val="22"/>
          <w:szCs w:val="22"/>
          <w:u w:val="single"/>
        </w:rPr>
        <w:t>approvazione definitiva del PTPCT da parte del Consiglio di Amministrazione:</w:t>
      </w:r>
    </w:p>
    <w:p w14:paraId="073DF38B" w14:textId="5802F7C4" w:rsidR="00A84299" w:rsidRPr="00AD657A" w:rsidRDefault="00A84299" w:rsidP="00A84299">
      <w:pPr>
        <w:spacing w:line="360" w:lineRule="auto"/>
        <w:jc w:val="both"/>
        <w:rPr>
          <w:rFonts w:ascii="Arial" w:hAnsi="Arial" w:cs="Arial"/>
          <w:sz w:val="22"/>
          <w:szCs w:val="22"/>
        </w:rPr>
      </w:pPr>
      <w:r w:rsidRPr="00AD657A">
        <w:rPr>
          <w:rFonts w:ascii="Arial" w:hAnsi="Arial" w:cs="Arial"/>
          <w:sz w:val="22"/>
          <w:szCs w:val="22"/>
        </w:rPr>
        <w:t>Recepite le osservazioni dei responsabili aziendali e degli stakeholders, il RPCT sottopone al Consiglio di Amministrazione gli aggiornamenti apportati al Piano, per la sua definitiva approvazione entro il 31 gennaio di ogni anno.</w:t>
      </w:r>
    </w:p>
    <w:p w14:paraId="773AA355" w14:textId="77777777" w:rsidR="00B4264D" w:rsidRPr="008E2E5F" w:rsidRDefault="00B4264D" w:rsidP="007538A6">
      <w:pPr>
        <w:spacing w:line="360" w:lineRule="auto"/>
        <w:jc w:val="both"/>
        <w:rPr>
          <w:rFonts w:ascii="Arial" w:hAnsi="Arial" w:cs="Arial"/>
          <w:sz w:val="22"/>
          <w:szCs w:val="22"/>
        </w:rPr>
      </w:pPr>
    </w:p>
    <w:p w14:paraId="1E6165B5" w14:textId="54AC8A04" w:rsidR="00316884" w:rsidRPr="008E2E5F" w:rsidRDefault="00B4264D" w:rsidP="007538A6">
      <w:pPr>
        <w:pStyle w:val="Titolo1"/>
        <w:spacing w:before="0" w:line="360" w:lineRule="auto"/>
        <w:rPr>
          <w:rFonts w:ascii="Arial" w:hAnsi="Arial" w:cs="Arial"/>
          <w:color w:val="0070C0"/>
          <w:sz w:val="22"/>
          <w:szCs w:val="22"/>
        </w:rPr>
      </w:pPr>
      <w:bookmarkStart w:id="2" w:name="_Toc188106605"/>
      <w:r w:rsidRPr="008E2E5F">
        <w:rPr>
          <w:rFonts w:ascii="Arial" w:hAnsi="Arial" w:cs="Arial"/>
          <w:b/>
          <w:color w:val="0070C0"/>
          <w:sz w:val="22"/>
          <w:szCs w:val="22"/>
        </w:rPr>
        <w:t>3</w:t>
      </w:r>
      <w:r w:rsidR="00D42852" w:rsidRPr="008E2E5F">
        <w:rPr>
          <w:rFonts w:ascii="Arial" w:hAnsi="Arial" w:cs="Arial"/>
          <w:b/>
          <w:color w:val="0070C0"/>
          <w:sz w:val="22"/>
          <w:szCs w:val="22"/>
        </w:rPr>
        <w:t>.</w:t>
      </w:r>
      <w:r w:rsidR="00316884" w:rsidRPr="008E2E5F">
        <w:rPr>
          <w:rFonts w:ascii="Arial" w:hAnsi="Arial" w:cs="Arial"/>
          <w:b/>
          <w:color w:val="0070C0"/>
          <w:sz w:val="22"/>
          <w:szCs w:val="22"/>
        </w:rPr>
        <w:t xml:space="preserve">  I soggetti coinvolti nel sistema di prevenzione della corruzione</w:t>
      </w:r>
      <w:bookmarkEnd w:id="2"/>
    </w:p>
    <w:p w14:paraId="19879CF5" w14:textId="6B111F2C" w:rsidR="00316884" w:rsidRPr="008E2E5F" w:rsidRDefault="00316884" w:rsidP="00D42852">
      <w:pPr>
        <w:spacing w:line="360" w:lineRule="auto"/>
        <w:ind w:firstLine="284"/>
        <w:jc w:val="both"/>
        <w:rPr>
          <w:rFonts w:ascii="Arial" w:hAnsi="Arial" w:cs="Arial"/>
          <w:sz w:val="22"/>
          <w:szCs w:val="22"/>
        </w:rPr>
      </w:pPr>
      <w:r w:rsidRPr="008E2E5F">
        <w:rPr>
          <w:rFonts w:ascii="Arial" w:hAnsi="Arial" w:cs="Arial"/>
          <w:sz w:val="22"/>
          <w:szCs w:val="22"/>
        </w:rPr>
        <w:t xml:space="preserve">Il sistema di prevenzione della corruzione predisposto </w:t>
      </w:r>
      <w:r w:rsidR="004B5A0E" w:rsidRPr="008E2E5F">
        <w:rPr>
          <w:rFonts w:ascii="Arial" w:hAnsi="Arial" w:cs="Arial"/>
          <w:sz w:val="22"/>
          <w:szCs w:val="22"/>
        </w:rPr>
        <w:t>di ASM ISA S.p.A.</w:t>
      </w:r>
      <w:r w:rsidRPr="008E2E5F">
        <w:rPr>
          <w:rFonts w:ascii="Arial" w:hAnsi="Arial" w:cs="Arial"/>
          <w:sz w:val="22"/>
          <w:szCs w:val="22"/>
        </w:rPr>
        <w:t xml:space="preserve"> prevede il coinvolgimento </w:t>
      </w:r>
      <w:r w:rsidR="00D42852" w:rsidRPr="008E2E5F">
        <w:rPr>
          <w:rFonts w:ascii="Arial" w:hAnsi="Arial" w:cs="Arial"/>
          <w:sz w:val="22"/>
          <w:szCs w:val="22"/>
        </w:rPr>
        <w:t>dei soggetti</w:t>
      </w:r>
      <w:r w:rsidR="003716A0" w:rsidRPr="008E2E5F">
        <w:rPr>
          <w:rFonts w:ascii="Arial" w:hAnsi="Arial" w:cs="Arial"/>
          <w:sz w:val="22"/>
          <w:szCs w:val="22"/>
        </w:rPr>
        <w:t xml:space="preserve"> riportati nell’organigramma</w:t>
      </w:r>
      <w:r w:rsidRPr="008E2E5F">
        <w:rPr>
          <w:rFonts w:ascii="Arial" w:hAnsi="Arial" w:cs="Arial"/>
          <w:sz w:val="22"/>
          <w:szCs w:val="22"/>
        </w:rPr>
        <w:t>,</w:t>
      </w:r>
      <w:r w:rsidR="003716A0" w:rsidRPr="008E2E5F">
        <w:rPr>
          <w:rFonts w:ascii="Arial" w:hAnsi="Arial" w:cs="Arial"/>
          <w:sz w:val="22"/>
          <w:szCs w:val="22"/>
        </w:rPr>
        <w:t xml:space="preserve"> che successivamente saranno specificati,</w:t>
      </w:r>
      <w:r w:rsidRPr="008E2E5F">
        <w:rPr>
          <w:rFonts w:ascii="Arial" w:hAnsi="Arial" w:cs="Arial"/>
          <w:sz w:val="22"/>
          <w:szCs w:val="22"/>
        </w:rPr>
        <w:t xml:space="preserve"> a cui sono attribuite le potestà riservate loro dalla legge</w:t>
      </w:r>
      <w:r w:rsidR="006F7B77" w:rsidRPr="008E2E5F">
        <w:rPr>
          <w:rFonts w:ascii="Arial" w:hAnsi="Arial" w:cs="Arial"/>
          <w:sz w:val="22"/>
          <w:szCs w:val="22"/>
        </w:rPr>
        <w:t xml:space="preserve"> e dallo statuto</w:t>
      </w:r>
      <w:r w:rsidRPr="008E2E5F">
        <w:rPr>
          <w:rFonts w:ascii="Arial" w:hAnsi="Arial" w:cs="Arial"/>
          <w:sz w:val="22"/>
          <w:szCs w:val="22"/>
        </w:rPr>
        <w:t xml:space="preserve">, oltre a quelle che si sono rese necessarie </w:t>
      </w:r>
      <w:r w:rsidR="004B5A0E" w:rsidRPr="008E2E5F">
        <w:rPr>
          <w:rFonts w:ascii="Arial" w:hAnsi="Arial" w:cs="Arial"/>
          <w:sz w:val="22"/>
          <w:szCs w:val="22"/>
        </w:rPr>
        <w:t xml:space="preserve">per </w:t>
      </w:r>
      <w:r w:rsidR="006F7B77" w:rsidRPr="008E2E5F">
        <w:rPr>
          <w:rFonts w:ascii="Arial" w:hAnsi="Arial" w:cs="Arial"/>
          <w:sz w:val="22"/>
          <w:szCs w:val="22"/>
        </w:rPr>
        <w:t>garantire</w:t>
      </w:r>
      <w:r w:rsidR="003716A0" w:rsidRPr="008E2E5F">
        <w:rPr>
          <w:rFonts w:ascii="Arial" w:hAnsi="Arial" w:cs="Arial"/>
          <w:sz w:val="22"/>
          <w:szCs w:val="22"/>
        </w:rPr>
        <w:t xml:space="preserve"> l’efficace attuazione del sistema anticorruttivo. </w:t>
      </w:r>
    </w:p>
    <w:p w14:paraId="09B16D7E" w14:textId="76C23CA2" w:rsidR="003716A0" w:rsidRPr="008E2E5F" w:rsidRDefault="003716A0" w:rsidP="00D42852">
      <w:pPr>
        <w:spacing w:line="360" w:lineRule="auto"/>
        <w:ind w:firstLine="284"/>
        <w:rPr>
          <w:rFonts w:ascii="Arial" w:hAnsi="Arial" w:cs="Arial"/>
          <w:sz w:val="22"/>
          <w:szCs w:val="22"/>
        </w:rPr>
      </w:pPr>
    </w:p>
    <w:p w14:paraId="6E7238D5" w14:textId="689A7CF9" w:rsidR="003716A0" w:rsidRPr="008E2E5F" w:rsidRDefault="00B4264D" w:rsidP="007538A6">
      <w:pPr>
        <w:pStyle w:val="Titolo1"/>
        <w:spacing w:before="0" w:line="360" w:lineRule="auto"/>
        <w:rPr>
          <w:rFonts w:ascii="Arial" w:hAnsi="Arial" w:cs="Arial"/>
          <w:color w:val="0070C0"/>
          <w:sz w:val="22"/>
          <w:szCs w:val="22"/>
        </w:rPr>
      </w:pPr>
      <w:bookmarkStart w:id="3" w:name="_Toc188106606"/>
      <w:r w:rsidRPr="008E2E5F">
        <w:rPr>
          <w:rFonts w:ascii="Arial" w:hAnsi="Arial" w:cs="Arial"/>
          <w:b/>
          <w:color w:val="0070C0"/>
          <w:sz w:val="22"/>
          <w:szCs w:val="22"/>
        </w:rPr>
        <w:t>4</w:t>
      </w:r>
      <w:r w:rsidR="003716A0" w:rsidRPr="008E2E5F">
        <w:rPr>
          <w:rFonts w:ascii="Arial" w:hAnsi="Arial" w:cs="Arial"/>
          <w:b/>
          <w:color w:val="0070C0"/>
          <w:sz w:val="22"/>
          <w:szCs w:val="22"/>
        </w:rPr>
        <w:t>. L’analisi del contesto esterno e</w:t>
      </w:r>
      <w:r w:rsidR="00C13134" w:rsidRPr="008E2E5F">
        <w:rPr>
          <w:rFonts w:ascii="Arial" w:hAnsi="Arial" w:cs="Arial"/>
          <w:b/>
          <w:color w:val="0070C0"/>
          <w:sz w:val="22"/>
          <w:szCs w:val="22"/>
        </w:rPr>
        <w:t>d</w:t>
      </w:r>
      <w:r w:rsidR="003716A0" w:rsidRPr="008E2E5F">
        <w:rPr>
          <w:rFonts w:ascii="Arial" w:hAnsi="Arial" w:cs="Arial"/>
          <w:b/>
          <w:color w:val="0070C0"/>
          <w:sz w:val="22"/>
          <w:szCs w:val="22"/>
        </w:rPr>
        <w:t xml:space="preserve"> interno</w:t>
      </w:r>
      <w:bookmarkEnd w:id="3"/>
    </w:p>
    <w:p w14:paraId="2EFB398B" w14:textId="77777777" w:rsidR="003716A0" w:rsidRPr="008E2E5F" w:rsidRDefault="003716A0" w:rsidP="00D42852">
      <w:pPr>
        <w:spacing w:line="360" w:lineRule="auto"/>
        <w:ind w:firstLine="284"/>
        <w:jc w:val="both"/>
        <w:rPr>
          <w:rFonts w:ascii="Arial" w:hAnsi="Arial" w:cs="Arial"/>
          <w:sz w:val="22"/>
          <w:szCs w:val="22"/>
        </w:rPr>
      </w:pPr>
      <w:r w:rsidRPr="008E2E5F">
        <w:rPr>
          <w:rFonts w:ascii="Arial" w:hAnsi="Arial" w:cs="Arial"/>
          <w:sz w:val="22"/>
          <w:szCs w:val="22"/>
        </w:rPr>
        <w:t xml:space="preserve">L’analisi del contesto interno ed esterno in cui opera ASM ISA S.p.A. è attività propedeutica alla corretta valutazione del rischio corruttivo e alla conseguente identificazione e progettazione delle misure di prevenzione del rischio. </w:t>
      </w:r>
    </w:p>
    <w:p w14:paraId="76DB4E34" w14:textId="77777777" w:rsidR="003716A0" w:rsidRPr="008E2E5F" w:rsidRDefault="003716A0" w:rsidP="00D42852">
      <w:pPr>
        <w:spacing w:line="360" w:lineRule="auto"/>
        <w:ind w:firstLine="284"/>
        <w:jc w:val="both"/>
        <w:rPr>
          <w:rFonts w:ascii="Arial" w:hAnsi="Arial" w:cs="Arial"/>
          <w:sz w:val="22"/>
          <w:szCs w:val="22"/>
        </w:rPr>
      </w:pPr>
      <w:r w:rsidRPr="008E2E5F">
        <w:rPr>
          <w:rFonts w:ascii="Arial" w:hAnsi="Arial" w:cs="Arial"/>
          <w:sz w:val="22"/>
          <w:szCs w:val="22"/>
        </w:rPr>
        <w:t>L’analisi del contesto esterno ha come obiettivo quello di evidenziare come le caratteristiche strutturali e congiunturali dell’ambiente e del territorio in cui la società si trova ad operare possano favorire il verificarsi di fenomeni corruttivi e condizionare la valutazione del rischio corruttivo e l’idoneità delle misure di prevenzione.</w:t>
      </w:r>
    </w:p>
    <w:p w14:paraId="56541062" w14:textId="77777777" w:rsidR="003716A0" w:rsidRPr="008E2E5F" w:rsidRDefault="003716A0" w:rsidP="00D42852">
      <w:pPr>
        <w:spacing w:line="360" w:lineRule="auto"/>
        <w:ind w:firstLine="284"/>
        <w:jc w:val="both"/>
        <w:rPr>
          <w:rFonts w:ascii="Arial" w:hAnsi="Arial" w:cs="Arial"/>
          <w:sz w:val="22"/>
          <w:szCs w:val="22"/>
        </w:rPr>
      </w:pPr>
      <w:r w:rsidRPr="008E2E5F">
        <w:rPr>
          <w:rFonts w:ascii="Arial" w:hAnsi="Arial" w:cs="Arial"/>
          <w:sz w:val="22"/>
          <w:szCs w:val="22"/>
        </w:rPr>
        <w:t xml:space="preserve">L’analisi del contesto interno riguarda invece gli aspetti legati all’organizzazione e alla gestione dei processi che influenzano la sensibilità della struttura al rischio corruttivo ed è volta a far emergere, da un lato, il sistema delle responsabilità, dall’altro, il livello di complessità della struttura. </w:t>
      </w:r>
    </w:p>
    <w:p w14:paraId="7205643A" w14:textId="77777777" w:rsidR="003716A0" w:rsidRPr="008E2E5F" w:rsidRDefault="003716A0" w:rsidP="007538A6">
      <w:pPr>
        <w:spacing w:line="360" w:lineRule="auto"/>
        <w:rPr>
          <w:rFonts w:ascii="Arial" w:hAnsi="Arial" w:cs="Arial"/>
          <w:sz w:val="22"/>
          <w:szCs w:val="22"/>
        </w:rPr>
      </w:pPr>
    </w:p>
    <w:p w14:paraId="53E30319" w14:textId="77777777" w:rsidR="003716A0" w:rsidRPr="008E2E5F" w:rsidRDefault="003716A0" w:rsidP="007538A6">
      <w:pPr>
        <w:spacing w:line="360" w:lineRule="auto"/>
        <w:jc w:val="center"/>
        <w:rPr>
          <w:rFonts w:ascii="Arial" w:hAnsi="Arial" w:cs="Arial"/>
          <w:sz w:val="22"/>
          <w:szCs w:val="22"/>
        </w:rPr>
      </w:pPr>
      <w:r w:rsidRPr="008E2E5F">
        <w:rPr>
          <w:rFonts w:ascii="Arial" w:hAnsi="Arial" w:cs="Arial"/>
          <w:noProof/>
          <w:sz w:val="22"/>
          <w:szCs w:val="22"/>
        </w:rPr>
        <w:lastRenderedPageBreak/>
        <w:drawing>
          <wp:inline distT="0" distB="0" distL="0" distR="0" wp14:anchorId="1D3E1FC0" wp14:editId="7354C3DE">
            <wp:extent cx="4533499" cy="2435191"/>
            <wp:effectExtent l="0" t="19050" r="0" b="0"/>
            <wp:docPr id="2" name="Diagram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6FAC400" w14:textId="3CECD583" w:rsidR="003716A0" w:rsidRPr="008E2E5F" w:rsidRDefault="00B4264D" w:rsidP="007538A6">
      <w:pPr>
        <w:pStyle w:val="Titolo2"/>
        <w:spacing w:before="0" w:line="360" w:lineRule="auto"/>
        <w:rPr>
          <w:rFonts w:ascii="Arial" w:hAnsi="Arial" w:cs="Arial"/>
          <w:color w:val="0070C0"/>
          <w:sz w:val="22"/>
          <w:szCs w:val="22"/>
        </w:rPr>
      </w:pPr>
      <w:bookmarkStart w:id="4" w:name="_Toc188106607"/>
      <w:r w:rsidRPr="008E2E5F">
        <w:rPr>
          <w:rFonts w:ascii="Arial" w:hAnsi="Arial" w:cs="Arial"/>
          <w:b/>
          <w:color w:val="0070C0"/>
          <w:sz w:val="22"/>
          <w:szCs w:val="22"/>
        </w:rPr>
        <w:t>4</w:t>
      </w:r>
      <w:r w:rsidR="008F10B9" w:rsidRPr="008E2E5F">
        <w:rPr>
          <w:rFonts w:ascii="Arial" w:hAnsi="Arial" w:cs="Arial"/>
          <w:b/>
          <w:color w:val="0070C0"/>
          <w:sz w:val="22"/>
          <w:szCs w:val="22"/>
        </w:rPr>
        <w:t>.</w:t>
      </w:r>
      <w:r w:rsidRPr="008E2E5F">
        <w:rPr>
          <w:rFonts w:ascii="Arial" w:hAnsi="Arial" w:cs="Arial"/>
          <w:b/>
          <w:color w:val="0070C0"/>
          <w:sz w:val="22"/>
          <w:szCs w:val="22"/>
        </w:rPr>
        <w:t>1.</w:t>
      </w:r>
      <w:r w:rsidR="003716A0" w:rsidRPr="008E2E5F">
        <w:rPr>
          <w:rFonts w:ascii="Arial" w:hAnsi="Arial" w:cs="Arial"/>
          <w:b/>
          <w:color w:val="0070C0"/>
          <w:sz w:val="22"/>
          <w:szCs w:val="22"/>
        </w:rPr>
        <w:t xml:space="preserve"> Il contesto esterno</w:t>
      </w:r>
      <w:bookmarkEnd w:id="4"/>
      <w:r w:rsidR="003716A0" w:rsidRPr="008E2E5F">
        <w:rPr>
          <w:rFonts w:ascii="Arial" w:hAnsi="Arial" w:cs="Arial"/>
          <w:b/>
          <w:color w:val="0070C0"/>
          <w:sz w:val="22"/>
          <w:szCs w:val="22"/>
        </w:rPr>
        <w:t xml:space="preserve"> </w:t>
      </w:r>
    </w:p>
    <w:p w14:paraId="7099245D" w14:textId="77777777" w:rsidR="003716A0" w:rsidRPr="008E2E5F" w:rsidRDefault="003716A0" w:rsidP="00D42852">
      <w:pPr>
        <w:spacing w:line="360" w:lineRule="auto"/>
        <w:ind w:firstLine="284"/>
        <w:jc w:val="both"/>
        <w:rPr>
          <w:rFonts w:ascii="Arial" w:hAnsi="Arial" w:cs="Arial"/>
          <w:sz w:val="22"/>
          <w:szCs w:val="22"/>
        </w:rPr>
      </w:pPr>
      <w:r w:rsidRPr="008E2E5F">
        <w:rPr>
          <w:rFonts w:ascii="Arial" w:hAnsi="Arial" w:cs="Arial"/>
          <w:sz w:val="22"/>
          <w:szCs w:val="22"/>
        </w:rPr>
        <w:t xml:space="preserve">La strategia di prevenzione del rischio corruttivo descritta nel presente documento tiene conto delle specificità del contesto esterno della società. </w:t>
      </w:r>
    </w:p>
    <w:p w14:paraId="3E14EB43" w14:textId="77777777" w:rsidR="003716A0" w:rsidRPr="008E2E5F" w:rsidRDefault="003716A0" w:rsidP="00D42852">
      <w:pPr>
        <w:spacing w:line="360" w:lineRule="auto"/>
        <w:ind w:firstLine="284"/>
        <w:jc w:val="both"/>
        <w:rPr>
          <w:rFonts w:ascii="Arial" w:hAnsi="Arial" w:cs="Arial"/>
          <w:sz w:val="22"/>
          <w:szCs w:val="22"/>
        </w:rPr>
      </w:pPr>
      <w:r w:rsidRPr="008E2E5F">
        <w:rPr>
          <w:rFonts w:ascii="Arial" w:hAnsi="Arial" w:cs="Arial"/>
          <w:sz w:val="22"/>
          <w:szCs w:val="22"/>
        </w:rPr>
        <w:t xml:space="preserve">L’analisi del contesto esterno mostra come le caratteristiche culturali, sociali ed economiche del territorio in cui opera la società possano condizionarne impropriamente la sua attività ed esporre l’organizzazione ad un maggiore rischio di corruzione.  </w:t>
      </w:r>
    </w:p>
    <w:p w14:paraId="43923D56" w14:textId="77777777" w:rsidR="003716A0" w:rsidRPr="008E2E5F" w:rsidRDefault="003716A0" w:rsidP="00D42852">
      <w:pPr>
        <w:spacing w:line="360" w:lineRule="auto"/>
        <w:ind w:firstLine="284"/>
        <w:jc w:val="both"/>
        <w:rPr>
          <w:rFonts w:ascii="Arial" w:hAnsi="Arial" w:cs="Arial"/>
          <w:sz w:val="22"/>
          <w:szCs w:val="22"/>
        </w:rPr>
      </w:pPr>
      <w:r w:rsidRPr="008E2E5F">
        <w:rPr>
          <w:rFonts w:ascii="Arial" w:hAnsi="Arial" w:cs="Arial"/>
          <w:sz w:val="22"/>
          <w:szCs w:val="22"/>
        </w:rPr>
        <w:t xml:space="preserve">Il rischio corruttivo a livello territoriale è misurato tramite i quattro domini tematici elaboratori da ANAC e promossi tramite il progetto “Misurazione del rischio di corruzione”. </w:t>
      </w:r>
    </w:p>
    <w:p w14:paraId="149D0618" w14:textId="0C2D7BF1" w:rsidR="003716A0" w:rsidRPr="008E2E5F" w:rsidRDefault="003716A0" w:rsidP="00D42852">
      <w:pPr>
        <w:spacing w:line="360" w:lineRule="auto"/>
        <w:ind w:firstLine="284"/>
        <w:jc w:val="both"/>
        <w:rPr>
          <w:rFonts w:ascii="Arial" w:hAnsi="Arial" w:cs="Arial"/>
          <w:sz w:val="22"/>
          <w:szCs w:val="22"/>
        </w:rPr>
      </w:pPr>
      <w:r w:rsidRPr="008E2E5F">
        <w:rPr>
          <w:rFonts w:ascii="Arial" w:hAnsi="Arial" w:cs="Arial"/>
          <w:sz w:val="22"/>
          <w:szCs w:val="22"/>
        </w:rPr>
        <w:t>Gli indicatori riportati di seguito si riferiscono alla provincia di Pavia, riguardano l’anno 2017, e le variazioni sono rapportate all’anno precedente.</w:t>
      </w:r>
    </w:p>
    <w:p w14:paraId="741C0985" w14:textId="066B781F" w:rsidR="003716A0" w:rsidRPr="008E2E5F" w:rsidRDefault="00893E84" w:rsidP="007538A6">
      <w:pPr>
        <w:spacing w:line="360" w:lineRule="auto"/>
        <w:rPr>
          <w:rFonts w:ascii="Arial" w:hAnsi="Arial" w:cs="Arial"/>
          <w:sz w:val="22"/>
          <w:szCs w:val="22"/>
        </w:rPr>
      </w:pPr>
      <w:r w:rsidRPr="008E2E5F">
        <w:rPr>
          <w:rFonts w:ascii="Arial" w:hAnsi="Arial" w:cs="Arial"/>
          <w:noProof/>
          <w:sz w:val="22"/>
          <w:szCs w:val="22"/>
        </w:rPr>
        <w:drawing>
          <wp:inline distT="0" distB="0" distL="0" distR="0" wp14:anchorId="63EBFE73" wp14:editId="0CE9D887">
            <wp:extent cx="6116320" cy="2828290"/>
            <wp:effectExtent l="0" t="0" r="5080" b="3810"/>
            <wp:docPr id="9" name="Immagine 9" descr="Immagine che contiene testo, Carattere, numero,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Immagine che contiene testo, Carattere, numero, linea&#10;&#10;Descrizione generata automaticamente"/>
                    <pic:cNvPicPr/>
                  </pic:nvPicPr>
                  <pic:blipFill>
                    <a:blip r:embed="rId13">
                      <a:extLst>
                        <a:ext uri="{28A0092B-C50C-407E-A947-70E740481C1C}">
                          <a14:useLocalDpi xmlns:a14="http://schemas.microsoft.com/office/drawing/2010/main" val="0"/>
                        </a:ext>
                      </a:extLst>
                    </a:blip>
                    <a:stretch>
                      <a:fillRect/>
                    </a:stretch>
                  </pic:blipFill>
                  <pic:spPr>
                    <a:xfrm>
                      <a:off x="0" y="0"/>
                      <a:ext cx="6116320" cy="2828290"/>
                    </a:xfrm>
                    <a:prstGeom prst="rect">
                      <a:avLst/>
                    </a:prstGeom>
                  </pic:spPr>
                </pic:pic>
              </a:graphicData>
            </a:graphic>
          </wp:inline>
        </w:drawing>
      </w:r>
    </w:p>
    <w:p w14:paraId="68AA0264" w14:textId="4103B1BE" w:rsidR="00893E84" w:rsidRPr="008E2E5F" w:rsidRDefault="00893E84" w:rsidP="00D42852">
      <w:pPr>
        <w:spacing w:line="360" w:lineRule="auto"/>
        <w:ind w:firstLine="284"/>
        <w:jc w:val="both"/>
        <w:rPr>
          <w:rFonts w:ascii="Arial" w:hAnsi="Arial" w:cs="Arial"/>
          <w:sz w:val="22"/>
          <w:szCs w:val="22"/>
        </w:rPr>
      </w:pPr>
      <w:r w:rsidRPr="008E2E5F">
        <w:rPr>
          <w:rFonts w:ascii="Arial" w:hAnsi="Arial" w:cs="Arial"/>
          <w:sz w:val="22"/>
          <w:szCs w:val="22"/>
        </w:rPr>
        <w:t>Dai suddetti dati si evince che il l’indicatore “istruzione” e i suoi compositi sono in crescita (minore è l’indice, minore è il rischio di corruzione).</w:t>
      </w:r>
    </w:p>
    <w:p w14:paraId="5D2A9782" w14:textId="77777777" w:rsidR="00893E84" w:rsidRPr="008E2E5F" w:rsidRDefault="00893E84" w:rsidP="00D42852">
      <w:pPr>
        <w:spacing w:line="360" w:lineRule="auto"/>
        <w:ind w:firstLine="284"/>
        <w:jc w:val="both"/>
        <w:rPr>
          <w:rFonts w:ascii="Arial" w:hAnsi="Arial" w:cs="Arial"/>
          <w:sz w:val="22"/>
          <w:szCs w:val="22"/>
        </w:rPr>
      </w:pPr>
      <w:r w:rsidRPr="008E2E5F">
        <w:rPr>
          <w:rFonts w:ascii="Arial" w:hAnsi="Arial" w:cs="Arial"/>
          <w:sz w:val="22"/>
          <w:szCs w:val="22"/>
        </w:rPr>
        <w:t xml:space="preserve">Questo significa che sono sempre di più i giovani (15-19 anni) iscritti in anagrafe che hanno un’occupazione regolare o che seguono un percorso di studio. </w:t>
      </w:r>
    </w:p>
    <w:p w14:paraId="06B906ED" w14:textId="0752E06B" w:rsidR="00893E84" w:rsidRPr="008E2E5F" w:rsidRDefault="00893E84" w:rsidP="00D42852">
      <w:pPr>
        <w:spacing w:line="360" w:lineRule="auto"/>
        <w:ind w:firstLine="284"/>
        <w:jc w:val="both"/>
        <w:rPr>
          <w:rFonts w:ascii="Arial" w:hAnsi="Arial" w:cs="Arial"/>
          <w:sz w:val="22"/>
          <w:szCs w:val="22"/>
        </w:rPr>
      </w:pPr>
      <w:r w:rsidRPr="008E2E5F">
        <w:rPr>
          <w:rFonts w:ascii="Arial" w:hAnsi="Arial" w:cs="Arial"/>
          <w:sz w:val="22"/>
          <w:szCs w:val="22"/>
        </w:rPr>
        <w:lastRenderedPageBreak/>
        <w:t xml:space="preserve">Anche l’indicatore “criminalità” è in diminuzione essendo diminuiti i procedimenti penali per altri reati contro la Pubblica Amministrazione (- 7,07%); risultano, tuttavia, aumentati i reati di corruzione, concussione e peculato (+20,31%), i reati contro l’ordine pubblico e ambientali (+ 3,45%), i reati contro il patrimonio e l’economia pubblica (+12,95%). </w:t>
      </w:r>
    </w:p>
    <w:p w14:paraId="034B5851" w14:textId="77777777" w:rsidR="00893E84" w:rsidRPr="008E2E5F" w:rsidRDefault="00893E84" w:rsidP="00D42852">
      <w:pPr>
        <w:spacing w:line="360" w:lineRule="auto"/>
        <w:ind w:firstLine="284"/>
        <w:jc w:val="both"/>
        <w:rPr>
          <w:rFonts w:ascii="Arial" w:hAnsi="Arial" w:cs="Arial"/>
          <w:sz w:val="22"/>
          <w:szCs w:val="22"/>
        </w:rPr>
      </w:pPr>
      <w:r w:rsidRPr="008E2E5F">
        <w:rPr>
          <w:rFonts w:ascii="Arial" w:hAnsi="Arial" w:cs="Arial"/>
          <w:sz w:val="22"/>
          <w:szCs w:val="22"/>
        </w:rPr>
        <w:t xml:space="preserve">Più alto è il numero dei procedimenti penali avviati per i suddetti reati maggiore è il rischio di corruzione. </w:t>
      </w:r>
    </w:p>
    <w:p w14:paraId="7C87C0F6" w14:textId="77777777" w:rsidR="00893E84" w:rsidRPr="008E2E5F" w:rsidRDefault="00893E84" w:rsidP="00D42852">
      <w:pPr>
        <w:spacing w:line="360" w:lineRule="auto"/>
        <w:ind w:firstLine="284"/>
        <w:jc w:val="both"/>
        <w:rPr>
          <w:rFonts w:ascii="Arial" w:hAnsi="Arial" w:cs="Arial"/>
          <w:sz w:val="22"/>
          <w:szCs w:val="22"/>
        </w:rPr>
      </w:pPr>
      <w:r w:rsidRPr="008E2E5F">
        <w:rPr>
          <w:rFonts w:ascii="Arial" w:hAnsi="Arial" w:cs="Arial"/>
          <w:sz w:val="22"/>
          <w:szCs w:val="22"/>
        </w:rPr>
        <w:t xml:space="preserve">L’indicatore “Economia e territorio” e i suoi compositivi sono positivi e in crescita seppur sia leggermente in calo l’indice di attrattività (-0,06%). </w:t>
      </w:r>
    </w:p>
    <w:p w14:paraId="7F029DA5" w14:textId="1C72C3C1" w:rsidR="00893E84" w:rsidRPr="008E2E5F" w:rsidRDefault="00893E84" w:rsidP="00D42852">
      <w:pPr>
        <w:spacing w:line="360" w:lineRule="auto"/>
        <w:ind w:firstLine="284"/>
        <w:jc w:val="both"/>
        <w:rPr>
          <w:rFonts w:ascii="Arial" w:hAnsi="Arial" w:cs="Arial"/>
          <w:sz w:val="22"/>
          <w:szCs w:val="22"/>
        </w:rPr>
      </w:pPr>
      <w:r w:rsidRPr="008E2E5F">
        <w:rPr>
          <w:rFonts w:ascii="Arial" w:hAnsi="Arial" w:cs="Arial"/>
          <w:sz w:val="22"/>
          <w:szCs w:val="22"/>
        </w:rPr>
        <w:t xml:space="preserve">L’alto livello e il grado di uguaglianza nella distribuzione del reddito, l’occupazione, la capacità di attrarre investimenti interni ed esteri e di favorire la nascita e la crescita di </w:t>
      </w:r>
      <w:proofErr w:type="spellStart"/>
      <w:r w:rsidRPr="008E2E5F">
        <w:rPr>
          <w:rFonts w:ascii="Arial" w:hAnsi="Arial" w:cs="Arial"/>
          <w:sz w:val="22"/>
          <w:szCs w:val="22"/>
        </w:rPr>
        <w:t>attivita</w:t>
      </w:r>
      <w:proofErr w:type="spellEnd"/>
      <w:r w:rsidRPr="008E2E5F">
        <w:rPr>
          <w:rFonts w:ascii="Arial" w:hAnsi="Arial" w:cs="Arial"/>
          <w:sz w:val="22"/>
          <w:szCs w:val="22"/>
        </w:rPr>
        <w:t>̀ imprenditoriali, l’intensità della competizione nei mercati, la libertà economica, sono fattori che si associano a bassi livelli di corruzione.</w:t>
      </w:r>
    </w:p>
    <w:p w14:paraId="2266B2A9" w14:textId="220D0685" w:rsidR="00893E84" w:rsidRPr="008E2E5F" w:rsidRDefault="00893E84" w:rsidP="00D42852">
      <w:pPr>
        <w:spacing w:line="360" w:lineRule="auto"/>
        <w:ind w:firstLine="284"/>
        <w:jc w:val="both"/>
        <w:rPr>
          <w:rFonts w:ascii="Arial" w:hAnsi="Arial" w:cs="Arial"/>
          <w:sz w:val="22"/>
          <w:szCs w:val="22"/>
        </w:rPr>
      </w:pPr>
      <w:r w:rsidRPr="008E2E5F">
        <w:rPr>
          <w:rFonts w:ascii="Arial" w:hAnsi="Arial" w:cs="Arial"/>
          <w:sz w:val="22"/>
          <w:szCs w:val="22"/>
        </w:rPr>
        <w:t>Infine, l’indicatore “capitale sociale” segna lieve peggioramento rispetto all’anno precedente. I componenti che hanno influito maggiormente sull’indicatore in questione sono il “Cheating grado II Matematica” (+5,63%) e la “Varianza Grado V Matematica” (+</w:t>
      </w:r>
      <w:r w:rsidR="008F10B9" w:rsidRPr="008E2E5F">
        <w:rPr>
          <w:rFonts w:ascii="Arial" w:hAnsi="Arial" w:cs="Arial"/>
          <w:sz w:val="22"/>
          <w:szCs w:val="22"/>
        </w:rPr>
        <w:t>10</w:t>
      </w:r>
      <w:r w:rsidRPr="008E2E5F">
        <w:rPr>
          <w:rFonts w:ascii="Arial" w:hAnsi="Arial" w:cs="Arial"/>
          <w:sz w:val="22"/>
          <w:szCs w:val="22"/>
        </w:rPr>
        <w:t>,</w:t>
      </w:r>
      <w:r w:rsidR="008F10B9" w:rsidRPr="008E2E5F">
        <w:rPr>
          <w:rFonts w:ascii="Arial" w:hAnsi="Arial" w:cs="Arial"/>
          <w:sz w:val="22"/>
          <w:szCs w:val="22"/>
        </w:rPr>
        <w:t>31</w:t>
      </w:r>
      <w:r w:rsidRPr="008E2E5F">
        <w:rPr>
          <w:rFonts w:ascii="Arial" w:hAnsi="Arial" w:cs="Arial"/>
          <w:sz w:val="22"/>
          <w:szCs w:val="22"/>
        </w:rPr>
        <w:t>%) che indicano la presenza di dinamiche di segregazione nella formazione delle classi. In crescita, invece, risulta la partecipazione delle donne alla vita politica quale dato positivo (+1.55%).</w:t>
      </w:r>
    </w:p>
    <w:p w14:paraId="58E0D0A3" w14:textId="48B14D64" w:rsidR="00893E84" w:rsidRPr="008E2E5F" w:rsidRDefault="00893E84" w:rsidP="00D42852">
      <w:pPr>
        <w:spacing w:line="360" w:lineRule="auto"/>
        <w:ind w:firstLine="284"/>
        <w:jc w:val="both"/>
        <w:rPr>
          <w:rFonts w:ascii="Arial" w:hAnsi="Arial" w:cs="Arial"/>
          <w:sz w:val="22"/>
          <w:szCs w:val="22"/>
        </w:rPr>
      </w:pPr>
      <w:r w:rsidRPr="008E2E5F">
        <w:rPr>
          <w:rFonts w:ascii="Arial" w:hAnsi="Arial" w:cs="Arial"/>
          <w:sz w:val="22"/>
          <w:szCs w:val="22"/>
        </w:rPr>
        <w:t xml:space="preserve">Nel complesso, il composito dei compositi associa alla provincia di </w:t>
      </w:r>
      <w:r w:rsidR="008F10B9" w:rsidRPr="008E2E5F">
        <w:rPr>
          <w:rFonts w:ascii="Arial" w:hAnsi="Arial" w:cs="Arial"/>
          <w:sz w:val="22"/>
          <w:szCs w:val="22"/>
        </w:rPr>
        <w:t>Pavia</w:t>
      </w:r>
      <w:r w:rsidRPr="008E2E5F">
        <w:rPr>
          <w:rFonts w:ascii="Arial" w:hAnsi="Arial" w:cs="Arial"/>
          <w:sz w:val="22"/>
          <w:szCs w:val="22"/>
        </w:rPr>
        <w:t xml:space="preserve"> un livello di rischio</w:t>
      </w:r>
      <w:r w:rsidR="008F10B9" w:rsidRPr="008E2E5F">
        <w:rPr>
          <w:rFonts w:ascii="Arial" w:hAnsi="Arial" w:cs="Arial"/>
          <w:sz w:val="22"/>
          <w:szCs w:val="22"/>
        </w:rPr>
        <w:t xml:space="preserve"> medio</w:t>
      </w:r>
      <w:r w:rsidRPr="008E2E5F">
        <w:rPr>
          <w:rFonts w:ascii="Arial" w:hAnsi="Arial" w:cs="Arial"/>
          <w:sz w:val="22"/>
          <w:szCs w:val="22"/>
        </w:rPr>
        <w:t xml:space="preserve"> pari a </w:t>
      </w:r>
      <w:r w:rsidR="008F10B9" w:rsidRPr="008E2E5F">
        <w:rPr>
          <w:rFonts w:ascii="Arial" w:hAnsi="Arial" w:cs="Arial"/>
          <w:b/>
          <w:bCs/>
          <w:sz w:val="22"/>
          <w:szCs w:val="22"/>
        </w:rPr>
        <w:t>4</w:t>
      </w:r>
      <w:r w:rsidRPr="008E2E5F">
        <w:rPr>
          <w:rFonts w:ascii="Arial" w:hAnsi="Arial" w:cs="Arial"/>
          <w:sz w:val="22"/>
          <w:szCs w:val="22"/>
        </w:rPr>
        <w:t xml:space="preserve"> su un numero di intervalli ricompreso tra 1 (minimo) e 8 (massimo). </w:t>
      </w:r>
    </w:p>
    <w:p w14:paraId="54F2D563" w14:textId="77777777" w:rsidR="008F10B9" w:rsidRPr="008E2E5F" w:rsidRDefault="008F10B9" w:rsidP="007538A6">
      <w:pPr>
        <w:spacing w:line="360" w:lineRule="auto"/>
        <w:rPr>
          <w:rFonts w:ascii="Arial" w:hAnsi="Arial" w:cs="Arial"/>
          <w:sz w:val="22"/>
          <w:szCs w:val="22"/>
        </w:rPr>
      </w:pPr>
    </w:p>
    <w:p w14:paraId="6BE294C5" w14:textId="54EFA86F" w:rsidR="003716A0" w:rsidRPr="008E2E5F" w:rsidRDefault="008F10B9" w:rsidP="007538A6">
      <w:pPr>
        <w:spacing w:line="360" w:lineRule="auto"/>
        <w:rPr>
          <w:rFonts w:ascii="Arial" w:hAnsi="Arial" w:cs="Arial"/>
          <w:sz w:val="22"/>
          <w:szCs w:val="22"/>
        </w:rPr>
      </w:pPr>
      <w:r w:rsidRPr="008E2E5F">
        <w:rPr>
          <w:rFonts w:ascii="Arial" w:hAnsi="Arial" w:cs="Arial"/>
          <w:noProof/>
          <w:sz w:val="22"/>
          <w:szCs w:val="22"/>
        </w:rPr>
        <w:lastRenderedPageBreak/>
        <w:drawing>
          <wp:inline distT="0" distB="0" distL="0" distR="0" wp14:anchorId="091D7D59" wp14:editId="20AD8C6A">
            <wp:extent cx="6116320" cy="4977130"/>
            <wp:effectExtent l="0" t="0" r="5080" b="1270"/>
            <wp:docPr id="10" name="Immagine 10" descr="Immagine che contiene testo, diagramma,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testo, diagramma, mappa&#10;&#10;Descrizione generata automaticamente"/>
                    <pic:cNvPicPr/>
                  </pic:nvPicPr>
                  <pic:blipFill>
                    <a:blip r:embed="rId14">
                      <a:extLst>
                        <a:ext uri="{28A0092B-C50C-407E-A947-70E740481C1C}">
                          <a14:useLocalDpi xmlns:a14="http://schemas.microsoft.com/office/drawing/2010/main" val="0"/>
                        </a:ext>
                      </a:extLst>
                    </a:blip>
                    <a:stretch>
                      <a:fillRect/>
                    </a:stretch>
                  </pic:blipFill>
                  <pic:spPr>
                    <a:xfrm>
                      <a:off x="0" y="0"/>
                      <a:ext cx="6116320" cy="4977130"/>
                    </a:xfrm>
                    <a:prstGeom prst="rect">
                      <a:avLst/>
                    </a:prstGeom>
                  </pic:spPr>
                </pic:pic>
              </a:graphicData>
            </a:graphic>
          </wp:inline>
        </w:drawing>
      </w:r>
    </w:p>
    <w:p w14:paraId="12888036" w14:textId="77777777" w:rsidR="008F10B9" w:rsidRPr="008E2E5F" w:rsidRDefault="008F10B9" w:rsidP="00D42852">
      <w:pPr>
        <w:spacing w:line="360" w:lineRule="auto"/>
        <w:ind w:firstLine="284"/>
        <w:rPr>
          <w:rFonts w:ascii="Arial" w:hAnsi="Arial" w:cs="Arial"/>
          <w:sz w:val="22"/>
          <w:szCs w:val="22"/>
        </w:rPr>
      </w:pPr>
      <w:r w:rsidRPr="008E2E5F">
        <w:rPr>
          <w:rFonts w:ascii="Arial" w:hAnsi="Arial" w:cs="Arial"/>
          <w:sz w:val="22"/>
          <w:szCs w:val="22"/>
        </w:rPr>
        <w:t>Utile all’analisi in argomento è anche il documento intitolato “La corruzione in Italia (2016-2019): numeri, luoghi e contropartite del malaffare”, redatto da ANAC con il supporto della Guardia di Finanza, in cui, sinteticamente, viene rilevato che:</w:t>
      </w:r>
    </w:p>
    <w:p w14:paraId="3281C603" w14:textId="77777777" w:rsidR="008F10B9" w:rsidRPr="008E2E5F" w:rsidRDefault="008F10B9" w:rsidP="007538A6">
      <w:pPr>
        <w:pStyle w:val="Paragrafoelenco"/>
        <w:numPr>
          <w:ilvl w:val="0"/>
          <w:numId w:val="18"/>
        </w:numPr>
        <w:spacing w:line="360" w:lineRule="auto"/>
        <w:rPr>
          <w:rFonts w:ascii="Arial" w:hAnsi="Arial" w:cs="Arial"/>
          <w:sz w:val="22"/>
          <w:szCs w:val="22"/>
        </w:rPr>
      </w:pPr>
      <w:r w:rsidRPr="008E2E5F">
        <w:rPr>
          <w:rFonts w:ascii="Arial" w:hAnsi="Arial" w:cs="Arial"/>
          <w:sz w:val="22"/>
          <w:szCs w:val="22"/>
        </w:rPr>
        <w:t>il comparto della contrattualistica pubblica resta il più colpito dalla corruzione;</w:t>
      </w:r>
    </w:p>
    <w:p w14:paraId="3F36CEBD" w14:textId="77777777" w:rsidR="008F10B9" w:rsidRPr="008E2E5F" w:rsidRDefault="008F10B9" w:rsidP="007538A6">
      <w:pPr>
        <w:pStyle w:val="Paragrafoelenco"/>
        <w:numPr>
          <w:ilvl w:val="0"/>
          <w:numId w:val="18"/>
        </w:numPr>
        <w:spacing w:line="360" w:lineRule="auto"/>
        <w:rPr>
          <w:rFonts w:ascii="Arial" w:hAnsi="Arial" w:cs="Arial"/>
          <w:sz w:val="22"/>
          <w:szCs w:val="22"/>
        </w:rPr>
      </w:pPr>
      <w:r w:rsidRPr="008E2E5F">
        <w:rPr>
          <w:rFonts w:ascii="Arial" w:hAnsi="Arial" w:cs="Arial"/>
          <w:sz w:val="22"/>
          <w:szCs w:val="22"/>
        </w:rPr>
        <w:t>il denaro continua a rappresentare il principale strumento dell’accordo illecito;</w:t>
      </w:r>
    </w:p>
    <w:p w14:paraId="1FBCCC79" w14:textId="77777777" w:rsidR="008F10B9" w:rsidRPr="008E2E5F" w:rsidRDefault="008F10B9" w:rsidP="007538A6">
      <w:pPr>
        <w:pStyle w:val="Paragrafoelenco"/>
        <w:numPr>
          <w:ilvl w:val="0"/>
          <w:numId w:val="18"/>
        </w:numPr>
        <w:spacing w:line="360" w:lineRule="auto"/>
        <w:rPr>
          <w:rFonts w:ascii="Arial" w:hAnsi="Arial" w:cs="Arial"/>
          <w:sz w:val="22"/>
          <w:szCs w:val="22"/>
        </w:rPr>
      </w:pPr>
      <w:r w:rsidRPr="008E2E5F">
        <w:rPr>
          <w:rFonts w:ascii="Arial" w:hAnsi="Arial" w:cs="Arial"/>
          <w:sz w:val="22"/>
          <w:szCs w:val="22"/>
        </w:rPr>
        <w:t xml:space="preserve">il posto di lavoro e le prestazioni professionali si configurano come la nuova frontiera del pactum </w:t>
      </w:r>
      <w:r w:rsidRPr="008E2E5F">
        <w:rPr>
          <w:rFonts w:ascii="Arial" w:hAnsi="Arial" w:cs="Arial"/>
          <w:i/>
          <w:iCs/>
          <w:sz w:val="22"/>
          <w:szCs w:val="22"/>
        </w:rPr>
        <w:t>sceleris</w:t>
      </w:r>
      <w:r w:rsidRPr="008E2E5F">
        <w:rPr>
          <w:rFonts w:ascii="Arial" w:hAnsi="Arial" w:cs="Arial"/>
          <w:sz w:val="22"/>
          <w:szCs w:val="22"/>
        </w:rPr>
        <w:t>;</w:t>
      </w:r>
    </w:p>
    <w:p w14:paraId="0FB4DC95" w14:textId="77777777" w:rsidR="008F10B9" w:rsidRPr="008E2E5F" w:rsidRDefault="008F10B9" w:rsidP="007538A6">
      <w:pPr>
        <w:pStyle w:val="Paragrafoelenco"/>
        <w:numPr>
          <w:ilvl w:val="0"/>
          <w:numId w:val="18"/>
        </w:numPr>
        <w:spacing w:line="360" w:lineRule="auto"/>
        <w:rPr>
          <w:rFonts w:ascii="Arial" w:hAnsi="Arial" w:cs="Arial"/>
          <w:sz w:val="22"/>
          <w:szCs w:val="22"/>
        </w:rPr>
      </w:pPr>
      <w:r w:rsidRPr="008E2E5F">
        <w:rPr>
          <w:rFonts w:ascii="Arial" w:hAnsi="Arial" w:cs="Arial"/>
          <w:sz w:val="22"/>
          <w:szCs w:val="22"/>
        </w:rPr>
        <w:t xml:space="preserve">i settori più colpiti sono i lavori pubblici (40%), i rifiuti (22%), la sanità (13%), servizi </w:t>
      </w:r>
      <w:proofErr w:type="spellStart"/>
      <w:r w:rsidRPr="008E2E5F">
        <w:rPr>
          <w:rFonts w:ascii="Arial" w:hAnsi="Arial" w:cs="Arial"/>
          <w:sz w:val="22"/>
          <w:szCs w:val="22"/>
        </w:rPr>
        <w:t>mor-tuari</w:t>
      </w:r>
      <w:proofErr w:type="spellEnd"/>
      <w:r w:rsidRPr="008E2E5F">
        <w:rPr>
          <w:rFonts w:ascii="Arial" w:hAnsi="Arial" w:cs="Arial"/>
          <w:sz w:val="22"/>
          <w:szCs w:val="22"/>
        </w:rPr>
        <w:t xml:space="preserve"> e altro (18%);</w:t>
      </w:r>
    </w:p>
    <w:p w14:paraId="4C6960E2" w14:textId="77777777" w:rsidR="008F10B9" w:rsidRPr="008E2E5F" w:rsidRDefault="008F10B9" w:rsidP="007538A6">
      <w:pPr>
        <w:pStyle w:val="Paragrafoelenco"/>
        <w:numPr>
          <w:ilvl w:val="0"/>
          <w:numId w:val="18"/>
        </w:numPr>
        <w:spacing w:line="360" w:lineRule="auto"/>
        <w:rPr>
          <w:rFonts w:ascii="Arial" w:hAnsi="Arial" w:cs="Arial"/>
          <w:sz w:val="22"/>
          <w:szCs w:val="22"/>
        </w:rPr>
      </w:pPr>
      <w:r w:rsidRPr="008E2E5F">
        <w:rPr>
          <w:rFonts w:ascii="Arial" w:hAnsi="Arial" w:cs="Arial"/>
          <w:sz w:val="22"/>
          <w:szCs w:val="22"/>
        </w:rPr>
        <w:t>gli indagati sono principalmente dipendenti e dirigenti ma anche commissari di gara e di selezioni pubbliche;</w:t>
      </w:r>
    </w:p>
    <w:p w14:paraId="4C6405D2" w14:textId="0FB5CC40" w:rsidR="008F10B9" w:rsidRPr="008E2E5F" w:rsidRDefault="008F10B9" w:rsidP="007538A6">
      <w:pPr>
        <w:pStyle w:val="Paragrafoelenco"/>
        <w:numPr>
          <w:ilvl w:val="0"/>
          <w:numId w:val="18"/>
        </w:numPr>
        <w:spacing w:line="360" w:lineRule="auto"/>
        <w:rPr>
          <w:rFonts w:ascii="Arial" w:hAnsi="Arial" w:cs="Arial"/>
          <w:sz w:val="22"/>
          <w:szCs w:val="22"/>
        </w:rPr>
      </w:pPr>
      <w:r w:rsidRPr="008E2E5F">
        <w:rPr>
          <w:rFonts w:ascii="Arial" w:hAnsi="Arial" w:cs="Arial"/>
          <w:sz w:val="22"/>
          <w:szCs w:val="22"/>
        </w:rPr>
        <w:t>i Comuni sono le amministrazioni più coinvolte (41%), seguono le società partecipate (16%);</w:t>
      </w:r>
    </w:p>
    <w:p w14:paraId="029D326F" w14:textId="51FABCDB" w:rsidR="00316884" w:rsidRDefault="008F10B9" w:rsidP="00D42852">
      <w:pPr>
        <w:spacing w:line="360" w:lineRule="auto"/>
        <w:ind w:firstLine="284"/>
        <w:rPr>
          <w:rFonts w:ascii="Arial" w:hAnsi="Arial" w:cs="Arial"/>
          <w:sz w:val="22"/>
          <w:szCs w:val="22"/>
        </w:rPr>
      </w:pPr>
      <w:r w:rsidRPr="008E2E5F">
        <w:rPr>
          <w:rFonts w:ascii="Arial" w:hAnsi="Arial" w:cs="Arial"/>
          <w:sz w:val="22"/>
          <w:szCs w:val="22"/>
        </w:rPr>
        <w:t xml:space="preserve">In conclusione, tenendo anche conto che il livello di corruzione registrato tramite i compositi è significativo e non basso, nella consapevolezza che la corruzione è un fenomeno complesso e insidioso, spesso nascosto e di difficile misurazione, data anche la vicinanza di questa società </w:t>
      </w:r>
      <w:r w:rsidRPr="008E2E5F">
        <w:rPr>
          <w:rFonts w:ascii="Arial" w:hAnsi="Arial" w:cs="Arial"/>
          <w:sz w:val="22"/>
          <w:szCs w:val="22"/>
        </w:rPr>
        <w:lastRenderedPageBreak/>
        <w:t xml:space="preserve">all’ambito pubblico, è opportuno non sottovalutare il rischio di fenomeni corruttivi, ponendo particolare attenzione alle aree di rischio “contratti pubblici”, “personale”, “incarichi professionali”, il cui livello di rischio sarà successivamente stimato.  </w:t>
      </w:r>
    </w:p>
    <w:p w14:paraId="3D74B620" w14:textId="77777777" w:rsidR="00A84299" w:rsidRDefault="00A84299" w:rsidP="00D42852">
      <w:pPr>
        <w:spacing w:line="360" w:lineRule="auto"/>
        <w:ind w:firstLine="284"/>
        <w:rPr>
          <w:rFonts w:ascii="Arial" w:hAnsi="Arial" w:cs="Arial"/>
          <w:sz w:val="22"/>
          <w:szCs w:val="22"/>
        </w:rPr>
      </w:pPr>
    </w:p>
    <w:p w14:paraId="419C79B5" w14:textId="77777777" w:rsidR="00A84299" w:rsidRDefault="00A84299" w:rsidP="00D42852">
      <w:pPr>
        <w:spacing w:line="360" w:lineRule="auto"/>
        <w:ind w:firstLine="284"/>
        <w:rPr>
          <w:rFonts w:ascii="Arial" w:hAnsi="Arial" w:cs="Arial"/>
          <w:sz w:val="22"/>
          <w:szCs w:val="22"/>
        </w:rPr>
      </w:pPr>
    </w:p>
    <w:p w14:paraId="1B7996F1" w14:textId="77777777" w:rsidR="00A84299" w:rsidRPr="00A84299" w:rsidRDefault="00A84299" w:rsidP="00A84299">
      <w:pPr>
        <w:spacing w:line="360" w:lineRule="auto"/>
        <w:ind w:firstLine="284"/>
        <w:rPr>
          <w:rFonts w:ascii="Arial" w:hAnsi="Arial" w:cs="Arial"/>
          <w:sz w:val="22"/>
          <w:szCs w:val="22"/>
        </w:rPr>
      </w:pPr>
    </w:p>
    <w:tbl>
      <w:tblPr>
        <w:tblStyle w:val="Grigliatabella"/>
        <w:tblW w:w="0" w:type="auto"/>
        <w:jc w:val="center"/>
        <w:tblLook w:val="04A0" w:firstRow="1" w:lastRow="0" w:firstColumn="1" w:lastColumn="0" w:noHBand="0" w:noVBand="1"/>
      </w:tblPr>
      <w:tblGrid>
        <w:gridCol w:w="8084"/>
        <w:gridCol w:w="708"/>
        <w:gridCol w:w="830"/>
      </w:tblGrid>
      <w:tr w:rsidR="00A84299" w:rsidRPr="00A84299" w14:paraId="174B1BF5" w14:textId="77777777" w:rsidTr="00A168FB">
        <w:trPr>
          <w:jc w:val="center"/>
        </w:trPr>
        <w:tc>
          <w:tcPr>
            <w:tcW w:w="8472" w:type="dxa"/>
          </w:tcPr>
          <w:p w14:paraId="22A05FBD" w14:textId="77777777" w:rsidR="00A84299" w:rsidRPr="00A84299" w:rsidRDefault="00A84299" w:rsidP="00A84299">
            <w:pPr>
              <w:spacing w:line="360" w:lineRule="auto"/>
              <w:ind w:firstLine="284"/>
              <w:rPr>
                <w:rFonts w:ascii="Arial" w:hAnsi="Arial" w:cs="Arial"/>
                <w:b/>
                <w:bCs/>
                <w:sz w:val="22"/>
                <w:szCs w:val="22"/>
              </w:rPr>
            </w:pPr>
            <w:r w:rsidRPr="00A84299">
              <w:rPr>
                <w:rFonts w:ascii="Arial" w:hAnsi="Arial" w:cs="Arial"/>
                <w:b/>
                <w:bCs/>
                <w:sz w:val="22"/>
                <w:szCs w:val="22"/>
              </w:rPr>
              <w:t>Autovalutazione completezza del documento in base a check-list ANAC</w:t>
            </w:r>
          </w:p>
        </w:tc>
        <w:tc>
          <w:tcPr>
            <w:tcW w:w="708" w:type="dxa"/>
          </w:tcPr>
          <w:p w14:paraId="7D85945F" w14:textId="77777777" w:rsidR="00A84299" w:rsidRPr="00A84299" w:rsidRDefault="00A84299" w:rsidP="00A84299">
            <w:pPr>
              <w:spacing w:line="360" w:lineRule="auto"/>
              <w:ind w:firstLine="284"/>
              <w:rPr>
                <w:rFonts w:ascii="Arial" w:hAnsi="Arial" w:cs="Arial"/>
                <w:b/>
                <w:bCs/>
                <w:sz w:val="22"/>
                <w:szCs w:val="22"/>
              </w:rPr>
            </w:pPr>
            <w:r w:rsidRPr="00A84299">
              <w:rPr>
                <w:rFonts w:ascii="Arial" w:hAnsi="Arial" w:cs="Arial"/>
                <w:b/>
                <w:bCs/>
                <w:sz w:val="22"/>
                <w:szCs w:val="22"/>
              </w:rPr>
              <w:t>SI</w:t>
            </w:r>
          </w:p>
        </w:tc>
        <w:tc>
          <w:tcPr>
            <w:tcW w:w="598" w:type="dxa"/>
          </w:tcPr>
          <w:p w14:paraId="089A01FE" w14:textId="77777777" w:rsidR="00A84299" w:rsidRPr="00A84299" w:rsidRDefault="00A84299" w:rsidP="00A84299">
            <w:pPr>
              <w:spacing w:line="360" w:lineRule="auto"/>
              <w:ind w:firstLine="284"/>
              <w:rPr>
                <w:rFonts w:ascii="Arial" w:hAnsi="Arial" w:cs="Arial"/>
                <w:b/>
                <w:bCs/>
                <w:sz w:val="22"/>
                <w:szCs w:val="22"/>
              </w:rPr>
            </w:pPr>
            <w:r w:rsidRPr="00A84299">
              <w:rPr>
                <w:rFonts w:ascii="Arial" w:hAnsi="Arial" w:cs="Arial"/>
                <w:b/>
                <w:bCs/>
                <w:sz w:val="22"/>
                <w:szCs w:val="22"/>
              </w:rPr>
              <w:t>NO</w:t>
            </w:r>
          </w:p>
        </w:tc>
      </w:tr>
      <w:tr w:rsidR="00A84299" w:rsidRPr="00A84299" w14:paraId="2EA173D5" w14:textId="77777777" w:rsidTr="00A168FB">
        <w:trPr>
          <w:jc w:val="center"/>
        </w:trPr>
        <w:tc>
          <w:tcPr>
            <w:tcW w:w="8472" w:type="dxa"/>
          </w:tcPr>
          <w:p w14:paraId="377C3FB3" w14:textId="77777777" w:rsidR="00A84299" w:rsidRPr="00052972" w:rsidRDefault="00A84299" w:rsidP="00694208">
            <w:pPr>
              <w:spacing w:line="360" w:lineRule="auto"/>
              <w:rPr>
                <w:rFonts w:ascii="Arial" w:hAnsi="Arial" w:cs="Arial"/>
                <w:sz w:val="22"/>
                <w:szCs w:val="22"/>
              </w:rPr>
            </w:pPr>
            <w:r w:rsidRPr="00052972">
              <w:rPr>
                <w:rFonts w:ascii="Arial" w:hAnsi="Arial" w:cs="Arial"/>
                <w:sz w:val="22"/>
                <w:szCs w:val="22"/>
              </w:rPr>
              <w:t>Si è verificato se i dati utili per l’analisi del contesto esterno siano già in possesso di altre amministrazioni e possano essere utilizzati anche a questo fine?</w:t>
            </w:r>
          </w:p>
        </w:tc>
        <w:tc>
          <w:tcPr>
            <w:tcW w:w="708" w:type="dxa"/>
          </w:tcPr>
          <w:p w14:paraId="34A48A9F" w14:textId="77777777" w:rsidR="00A84299" w:rsidRPr="00A84299" w:rsidRDefault="00A84299" w:rsidP="00A84299">
            <w:pPr>
              <w:spacing w:line="360" w:lineRule="auto"/>
              <w:ind w:firstLine="284"/>
              <w:rPr>
                <w:rFonts w:ascii="Arial" w:hAnsi="Arial" w:cs="Arial"/>
                <w:sz w:val="22"/>
                <w:szCs w:val="22"/>
              </w:rPr>
            </w:pPr>
            <w:r w:rsidRPr="00A84299">
              <w:rPr>
                <w:rFonts w:ascii="Arial" w:hAnsi="Arial" w:cs="Arial"/>
                <w:sz w:val="22"/>
                <w:szCs w:val="22"/>
              </w:rPr>
              <w:t>X</w:t>
            </w:r>
          </w:p>
        </w:tc>
        <w:tc>
          <w:tcPr>
            <w:tcW w:w="598" w:type="dxa"/>
          </w:tcPr>
          <w:p w14:paraId="2766D260" w14:textId="77777777" w:rsidR="00A84299" w:rsidRPr="00A84299" w:rsidRDefault="00A84299" w:rsidP="00A84299">
            <w:pPr>
              <w:spacing w:line="360" w:lineRule="auto"/>
              <w:ind w:firstLine="284"/>
              <w:rPr>
                <w:rFonts w:ascii="Arial" w:hAnsi="Arial" w:cs="Arial"/>
                <w:sz w:val="22"/>
                <w:szCs w:val="22"/>
              </w:rPr>
            </w:pPr>
          </w:p>
        </w:tc>
      </w:tr>
      <w:tr w:rsidR="00A84299" w:rsidRPr="00A84299" w14:paraId="0373011F" w14:textId="77777777" w:rsidTr="00A168FB">
        <w:trPr>
          <w:jc w:val="center"/>
        </w:trPr>
        <w:tc>
          <w:tcPr>
            <w:tcW w:w="8472" w:type="dxa"/>
          </w:tcPr>
          <w:p w14:paraId="02E58CBF" w14:textId="77777777" w:rsidR="00A84299" w:rsidRPr="00052972" w:rsidRDefault="00A84299" w:rsidP="00694208">
            <w:pPr>
              <w:spacing w:line="360" w:lineRule="auto"/>
              <w:rPr>
                <w:rFonts w:ascii="Arial" w:hAnsi="Arial" w:cs="Arial"/>
                <w:sz w:val="22"/>
                <w:szCs w:val="22"/>
              </w:rPr>
            </w:pPr>
            <w:r w:rsidRPr="00052972">
              <w:rPr>
                <w:rFonts w:ascii="Arial" w:hAnsi="Arial" w:cs="Arial"/>
                <w:sz w:val="22"/>
                <w:szCs w:val="22"/>
              </w:rPr>
              <w:t>Per l’analisi del contesto esterno, è stato possibile considerare sia dati oggettivi (es. dati giudiziari e di natura economica) sia soggettivi (es. informazioni fornite e raccolte nel corso degli incontri con gli stakeholder)?</w:t>
            </w:r>
          </w:p>
        </w:tc>
        <w:tc>
          <w:tcPr>
            <w:tcW w:w="708" w:type="dxa"/>
          </w:tcPr>
          <w:p w14:paraId="3B55311C" w14:textId="77777777" w:rsidR="00A84299" w:rsidRPr="00A84299" w:rsidRDefault="00A84299" w:rsidP="00A84299">
            <w:pPr>
              <w:spacing w:line="360" w:lineRule="auto"/>
              <w:ind w:firstLine="284"/>
              <w:rPr>
                <w:rFonts w:ascii="Arial" w:hAnsi="Arial" w:cs="Arial"/>
                <w:sz w:val="22"/>
                <w:szCs w:val="22"/>
              </w:rPr>
            </w:pPr>
            <w:r w:rsidRPr="00A84299">
              <w:rPr>
                <w:rFonts w:ascii="Arial" w:hAnsi="Arial" w:cs="Arial"/>
                <w:sz w:val="22"/>
                <w:szCs w:val="22"/>
              </w:rPr>
              <w:t>X</w:t>
            </w:r>
          </w:p>
        </w:tc>
        <w:tc>
          <w:tcPr>
            <w:tcW w:w="598" w:type="dxa"/>
          </w:tcPr>
          <w:p w14:paraId="4E49E214" w14:textId="77777777" w:rsidR="00A84299" w:rsidRPr="00A84299" w:rsidRDefault="00A84299" w:rsidP="00A84299">
            <w:pPr>
              <w:spacing w:line="360" w:lineRule="auto"/>
              <w:ind w:firstLine="284"/>
              <w:rPr>
                <w:rFonts w:ascii="Arial" w:hAnsi="Arial" w:cs="Arial"/>
                <w:sz w:val="22"/>
                <w:szCs w:val="22"/>
              </w:rPr>
            </w:pPr>
          </w:p>
        </w:tc>
      </w:tr>
      <w:tr w:rsidR="00A84299" w:rsidRPr="00A84299" w14:paraId="0159F6BF" w14:textId="77777777" w:rsidTr="00A168FB">
        <w:trPr>
          <w:jc w:val="center"/>
        </w:trPr>
        <w:tc>
          <w:tcPr>
            <w:tcW w:w="8472" w:type="dxa"/>
          </w:tcPr>
          <w:p w14:paraId="6DFEAC4B" w14:textId="77777777" w:rsidR="00A84299" w:rsidRPr="00052972" w:rsidRDefault="00A84299" w:rsidP="00694208">
            <w:pPr>
              <w:spacing w:line="360" w:lineRule="auto"/>
              <w:rPr>
                <w:rFonts w:ascii="Arial" w:hAnsi="Arial" w:cs="Arial"/>
                <w:sz w:val="22"/>
                <w:szCs w:val="22"/>
              </w:rPr>
            </w:pPr>
            <w:r w:rsidRPr="00052972">
              <w:rPr>
                <w:rFonts w:ascii="Arial" w:hAnsi="Arial" w:cs="Arial"/>
                <w:sz w:val="22"/>
                <w:szCs w:val="22"/>
              </w:rPr>
              <w:t>È stato valutato attentamente che i dati utilizzati siano pertinenti rispetto al territorio e/o al settore in cui l’amministrazione opera?</w:t>
            </w:r>
          </w:p>
        </w:tc>
        <w:tc>
          <w:tcPr>
            <w:tcW w:w="708" w:type="dxa"/>
          </w:tcPr>
          <w:p w14:paraId="5E24B5A0" w14:textId="77777777" w:rsidR="00A84299" w:rsidRPr="00A84299" w:rsidRDefault="00A84299" w:rsidP="00A84299">
            <w:pPr>
              <w:spacing w:line="360" w:lineRule="auto"/>
              <w:ind w:firstLine="284"/>
              <w:rPr>
                <w:rFonts w:ascii="Arial" w:hAnsi="Arial" w:cs="Arial"/>
                <w:sz w:val="22"/>
                <w:szCs w:val="22"/>
              </w:rPr>
            </w:pPr>
            <w:r w:rsidRPr="00A84299">
              <w:rPr>
                <w:rFonts w:ascii="Arial" w:hAnsi="Arial" w:cs="Arial"/>
                <w:sz w:val="22"/>
                <w:szCs w:val="22"/>
              </w:rPr>
              <w:t>X</w:t>
            </w:r>
          </w:p>
        </w:tc>
        <w:tc>
          <w:tcPr>
            <w:tcW w:w="598" w:type="dxa"/>
          </w:tcPr>
          <w:p w14:paraId="4158A90C" w14:textId="77777777" w:rsidR="00A84299" w:rsidRPr="00A84299" w:rsidRDefault="00A84299" w:rsidP="00A84299">
            <w:pPr>
              <w:spacing w:line="360" w:lineRule="auto"/>
              <w:ind w:firstLine="284"/>
              <w:rPr>
                <w:rFonts w:ascii="Arial" w:hAnsi="Arial" w:cs="Arial"/>
                <w:sz w:val="22"/>
                <w:szCs w:val="22"/>
              </w:rPr>
            </w:pPr>
          </w:p>
        </w:tc>
      </w:tr>
      <w:tr w:rsidR="00A84299" w:rsidRPr="00A84299" w14:paraId="2D6DF8AF" w14:textId="77777777" w:rsidTr="00A168FB">
        <w:trPr>
          <w:jc w:val="center"/>
        </w:trPr>
        <w:tc>
          <w:tcPr>
            <w:tcW w:w="8472" w:type="dxa"/>
          </w:tcPr>
          <w:p w14:paraId="735BB881" w14:textId="77777777" w:rsidR="00A84299" w:rsidRPr="00052972" w:rsidRDefault="00A84299" w:rsidP="00694208">
            <w:pPr>
              <w:spacing w:line="360" w:lineRule="auto"/>
              <w:rPr>
                <w:rFonts w:ascii="Arial" w:hAnsi="Arial" w:cs="Arial"/>
                <w:sz w:val="22"/>
                <w:szCs w:val="22"/>
              </w:rPr>
            </w:pPr>
            <w:r w:rsidRPr="00052972">
              <w:rPr>
                <w:rFonts w:ascii="Arial" w:hAnsi="Arial" w:cs="Arial"/>
                <w:sz w:val="22"/>
                <w:szCs w:val="22"/>
              </w:rPr>
              <w:t>I dati utilizzati sono aggiornati?</w:t>
            </w:r>
          </w:p>
        </w:tc>
        <w:tc>
          <w:tcPr>
            <w:tcW w:w="708" w:type="dxa"/>
          </w:tcPr>
          <w:p w14:paraId="20C212C5" w14:textId="6FFB5156" w:rsidR="00A84299" w:rsidRPr="00A84299" w:rsidRDefault="00A84299" w:rsidP="00A84299">
            <w:pPr>
              <w:spacing w:line="360" w:lineRule="auto"/>
              <w:ind w:firstLine="284"/>
              <w:rPr>
                <w:rFonts w:ascii="Arial" w:hAnsi="Arial" w:cs="Arial"/>
                <w:sz w:val="22"/>
                <w:szCs w:val="22"/>
              </w:rPr>
            </w:pPr>
            <w:r w:rsidRPr="00A84299">
              <w:rPr>
                <w:rFonts w:ascii="Arial" w:hAnsi="Arial" w:cs="Arial"/>
                <w:sz w:val="22"/>
                <w:szCs w:val="22"/>
              </w:rPr>
              <w:t xml:space="preserve">X </w:t>
            </w:r>
          </w:p>
        </w:tc>
        <w:tc>
          <w:tcPr>
            <w:tcW w:w="598" w:type="dxa"/>
          </w:tcPr>
          <w:p w14:paraId="5056CFC7" w14:textId="77777777" w:rsidR="00A84299" w:rsidRPr="00A84299" w:rsidRDefault="00A84299" w:rsidP="00A84299">
            <w:pPr>
              <w:spacing w:line="360" w:lineRule="auto"/>
              <w:ind w:firstLine="284"/>
              <w:rPr>
                <w:rFonts w:ascii="Arial" w:hAnsi="Arial" w:cs="Arial"/>
                <w:sz w:val="22"/>
                <w:szCs w:val="22"/>
              </w:rPr>
            </w:pPr>
          </w:p>
        </w:tc>
      </w:tr>
      <w:tr w:rsidR="00A84299" w:rsidRPr="00A84299" w14:paraId="654D0848" w14:textId="77777777" w:rsidTr="00A168FB">
        <w:trPr>
          <w:jc w:val="center"/>
        </w:trPr>
        <w:tc>
          <w:tcPr>
            <w:tcW w:w="8472" w:type="dxa"/>
          </w:tcPr>
          <w:p w14:paraId="6EEA20EC" w14:textId="77777777" w:rsidR="00A84299" w:rsidRPr="00052972" w:rsidRDefault="00A84299" w:rsidP="00694208">
            <w:pPr>
              <w:spacing w:line="360" w:lineRule="auto"/>
              <w:rPr>
                <w:rFonts w:ascii="Arial" w:hAnsi="Arial" w:cs="Arial"/>
                <w:sz w:val="22"/>
                <w:szCs w:val="22"/>
              </w:rPr>
            </w:pPr>
            <w:r w:rsidRPr="00052972">
              <w:rPr>
                <w:rFonts w:ascii="Arial" w:hAnsi="Arial" w:cs="Arial"/>
                <w:sz w:val="22"/>
                <w:szCs w:val="22"/>
              </w:rPr>
              <w:t>Nell’analisi del contesto sono state valutate le aspettative degli stakeholder per identificarne le esigenze e considerarle anche ai fini della programmazione delle misure?</w:t>
            </w:r>
          </w:p>
        </w:tc>
        <w:tc>
          <w:tcPr>
            <w:tcW w:w="708" w:type="dxa"/>
          </w:tcPr>
          <w:p w14:paraId="26FDE54A" w14:textId="77777777" w:rsidR="00A84299" w:rsidRPr="00A84299" w:rsidRDefault="00A84299" w:rsidP="00A84299">
            <w:pPr>
              <w:spacing w:line="360" w:lineRule="auto"/>
              <w:ind w:firstLine="284"/>
              <w:rPr>
                <w:rFonts w:ascii="Arial" w:hAnsi="Arial" w:cs="Arial"/>
                <w:sz w:val="22"/>
                <w:szCs w:val="22"/>
              </w:rPr>
            </w:pPr>
            <w:r w:rsidRPr="00A84299">
              <w:rPr>
                <w:rFonts w:ascii="Arial" w:hAnsi="Arial" w:cs="Arial"/>
                <w:sz w:val="22"/>
                <w:szCs w:val="22"/>
              </w:rPr>
              <w:t>X</w:t>
            </w:r>
          </w:p>
        </w:tc>
        <w:tc>
          <w:tcPr>
            <w:tcW w:w="598" w:type="dxa"/>
          </w:tcPr>
          <w:p w14:paraId="7551FC68" w14:textId="77777777" w:rsidR="00A84299" w:rsidRPr="00A84299" w:rsidRDefault="00A84299" w:rsidP="00A84299">
            <w:pPr>
              <w:spacing w:line="360" w:lineRule="auto"/>
              <w:ind w:firstLine="284"/>
              <w:rPr>
                <w:rFonts w:ascii="Arial" w:hAnsi="Arial" w:cs="Arial"/>
                <w:sz w:val="22"/>
                <w:szCs w:val="22"/>
              </w:rPr>
            </w:pPr>
          </w:p>
        </w:tc>
      </w:tr>
      <w:tr w:rsidR="00A84299" w:rsidRPr="00A84299" w14:paraId="58F8E1DE" w14:textId="77777777" w:rsidTr="00A168FB">
        <w:trPr>
          <w:jc w:val="center"/>
        </w:trPr>
        <w:tc>
          <w:tcPr>
            <w:tcW w:w="8472" w:type="dxa"/>
          </w:tcPr>
          <w:p w14:paraId="57439E94" w14:textId="77777777" w:rsidR="00A84299" w:rsidRPr="00052972" w:rsidRDefault="00A84299" w:rsidP="00694208">
            <w:pPr>
              <w:spacing w:line="360" w:lineRule="auto"/>
              <w:rPr>
                <w:rFonts w:ascii="Arial" w:hAnsi="Arial" w:cs="Arial"/>
                <w:sz w:val="22"/>
                <w:szCs w:val="22"/>
              </w:rPr>
            </w:pPr>
            <w:r w:rsidRPr="00052972">
              <w:rPr>
                <w:rFonts w:ascii="Arial" w:hAnsi="Arial" w:cs="Arial"/>
                <w:sz w:val="22"/>
                <w:szCs w:val="22"/>
              </w:rPr>
              <w:t>L’analisi del contesto esterno ha descritto in modo chiaro le caratteristiche culturali, sociali, economiche del territorio in cui l’amministrazione opera, al fine di comprendere quali elementi possono incidere sull’esposizione al rischio corruttivo?</w:t>
            </w:r>
          </w:p>
        </w:tc>
        <w:tc>
          <w:tcPr>
            <w:tcW w:w="708" w:type="dxa"/>
          </w:tcPr>
          <w:p w14:paraId="5827673C" w14:textId="77777777" w:rsidR="00A84299" w:rsidRPr="00A84299" w:rsidRDefault="00A84299" w:rsidP="00A84299">
            <w:pPr>
              <w:spacing w:line="360" w:lineRule="auto"/>
              <w:ind w:firstLine="284"/>
              <w:rPr>
                <w:rFonts w:ascii="Arial" w:hAnsi="Arial" w:cs="Arial"/>
                <w:sz w:val="22"/>
                <w:szCs w:val="22"/>
              </w:rPr>
            </w:pPr>
            <w:r w:rsidRPr="00A84299">
              <w:rPr>
                <w:rFonts w:ascii="Arial" w:hAnsi="Arial" w:cs="Arial"/>
                <w:sz w:val="22"/>
                <w:szCs w:val="22"/>
              </w:rPr>
              <w:t>X</w:t>
            </w:r>
          </w:p>
        </w:tc>
        <w:tc>
          <w:tcPr>
            <w:tcW w:w="598" w:type="dxa"/>
          </w:tcPr>
          <w:p w14:paraId="7AB04FF8" w14:textId="77777777" w:rsidR="00A84299" w:rsidRPr="00A84299" w:rsidRDefault="00A84299" w:rsidP="00A84299">
            <w:pPr>
              <w:spacing w:line="360" w:lineRule="auto"/>
              <w:ind w:firstLine="284"/>
              <w:rPr>
                <w:rFonts w:ascii="Arial" w:hAnsi="Arial" w:cs="Arial"/>
                <w:sz w:val="22"/>
                <w:szCs w:val="22"/>
              </w:rPr>
            </w:pPr>
          </w:p>
        </w:tc>
      </w:tr>
      <w:tr w:rsidR="00A84299" w:rsidRPr="00A84299" w14:paraId="685DDF40" w14:textId="77777777" w:rsidTr="00A168FB">
        <w:trPr>
          <w:jc w:val="center"/>
        </w:trPr>
        <w:tc>
          <w:tcPr>
            <w:tcW w:w="8472" w:type="dxa"/>
          </w:tcPr>
          <w:p w14:paraId="5EFDD664" w14:textId="77777777" w:rsidR="00A84299" w:rsidRPr="00052972" w:rsidRDefault="00A84299" w:rsidP="00694208">
            <w:pPr>
              <w:spacing w:line="360" w:lineRule="auto"/>
              <w:rPr>
                <w:rFonts w:ascii="Arial" w:hAnsi="Arial" w:cs="Arial"/>
                <w:sz w:val="22"/>
                <w:szCs w:val="22"/>
              </w:rPr>
            </w:pPr>
            <w:r w:rsidRPr="00052972">
              <w:rPr>
                <w:rFonts w:ascii="Arial" w:hAnsi="Arial" w:cs="Arial"/>
                <w:sz w:val="22"/>
                <w:szCs w:val="22"/>
              </w:rPr>
              <w:t>Oltre l’analisi, è stata anche effettuata la valutazione dell’impatto del contesto esterno in termini di condizionamenti impropri che potrebbero derivare sull’attività dell’amministrazione o ente?</w:t>
            </w:r>
          </w:p>
        </w:tc>
        <w:tc>
          <w:tcPr>
            <w:tcW w:w="708" w:type="dxa"/>
          </w:tcPr>
          <w:p w14:paraId="4B16A4E0" w14:textId="77777777" w:rsidR="00A84299" w:rsidRPr="00A84299" w:rsidRDefault="00A84299" w:rsidP="00A84299">
            <w:pPr>
              <w:spacing w:line="360" w:lineRule="auto"/>
              <w:ind w:firstLine="284"/>
              <w:rPr>
                <w:rFonts w:ascii="Arial" w:hAnsi="Arial" w:cs="Arial"/>
                <w:sz w:val="22"/>
                <w:szCs w:val="22"/>
              </w:rPr>
            </w:pPr>
            <w:r w:rsidRPr="00A84299">
              <w:rPr>
                <w:rFonts w:ascii="Arial" w:hAnsi="Arial" w:cs="Arial"/>
                <w:sz w:val="22"/>
                <w:szCs w:val="22"/>
              </w:rPr>
              <w:t>X</w:t>
            </w:r>
          </w:p>
        </w:tc>
        <w:tc>
          <w:tcPr>
            <w:tcW w:w="598" w:type="dxa"/>
          </w:tcPr>
          <w:p w14:paraId="3EC00A74" w14:textId="77777777" w:rsidR="00A84299" w:rsidRPr="00A84299" w:rsidRDefault="00A84299" w:rsidP="00A84299">
            <w:pPr>
              <w:spacing w:line="360" w:lineRule="auto"/>
              <w:ind w:firstLine="284"/>
              <w:rPr>
                <w:rFonts w:ascii="Arial" w:hAnsi="Arial" w:cs="Arial"/>
                <w:sz w:val="22"/>
                <w:szCs w:val="22"/>
              </w:rPr>
            </w:pPr>
          </w:p>
        </w:tc>
      </w:tr>
    </w:tbl>
    <w:p w14:paraId="744A95A7" w14:textId="77777777" w:rsidR="00A84299" w:rsidRPr="00A84299" w:rsidRDefault="00A84299" w:rsidP="00A84299">
      <w:pPr>
        <w:spacing w:line="360" w:lineRule="auto"/>
        <w:ind w:firstLine="284"/>
        <w:rPr>
          <w:rFonts w:ascii="Arial" w:hAnsi="Arial" w:cs="Arial"/>
          <w:sz w:val="22"/>
          <w:szCs w:val="22"/>
        </w:rPr>
      </w:pPr>
    </w:p>
    <w:p w14:paraId="6C5C2E16" w14:textId="77777777" w:rsidR="00A84299" w:rsidRPr="00A84299" w:rsidRDefault="00A84299" w:rsidP="00A84299">
      <w:pPr>
        <w:spacing w:line="360" w:lineRule="auto"/>
        <w:ind w:firstLine="284"/>
        <w:rPr>
          <w:rFonts w:ascii="Arial" w:hAnsi="Arial" w:cs="Arial"/>
          <w:i/>
          <w:iCs/>
          <w:sz w:val="22"/>
          <w:szCs w:val="22"/>
        </w:rPr>
      </w:pPr>
      <w:r w:rsidRPr="00A84299">
        <w:rPr>
          <w:rFonts w:ascii="Arial" w:hAnsi="Arial" w:cs="Arial"/>
          <w:sz w:val="22"/>
          <w:szCs w:val="22"/>
        </w:rPr>
        <w:t xml:space="preserve">(*) </w:t>
      </w:r>
      <w:r w:rsidRPr="00A84299">
        <w:rPr>
          <w:rFonts w:ascii="Arial" w:hAnsi="Arial" w:cs="Arial"/>
          <w:i/>
          <w:iCs/>
          <w:sz w:val="22"/>
          <w:szCs w:val="22"/>
        </w:rPr>
        <w:t>ultimi dati disponibili su sito internet di ANAC</w:t>
      </w:r>
    </w:p>
    <w:p w14:paraId="384AA955" w14:textId="77777777" w:rsidR="00A84299" w:rsidRPr="008E2E5F" w:rsidRDefault="00A84299" w:rsidP="00D42852">
      <w:pPr>
        <w:spacing w:line="360" w:lineRule="auto"/>
        <w:ind w:firstLine="284"/>
        <w:rPr>
          <w:rFonts w:ascii="Arial" w:hAnsi="Arial" w:cs="Arial"/>
          <w:sz w:val="22"/>
          <w:szCs w:val="22"/>
        </w:rPr>
      </w:pPr>
    </w:p>
    <w:p w14:paraId="7D4D9F44" w14:textId="77777777" w:rsidR="008F10B9" w:rsidRPr="008E2E5F" w:rsidRDefault="008F10B9" w:rsidP="007538A6">
      <w:pPr>
        <w:spacing w:line="360" w:lineRule="auto"/>
        <w:rPr>
          <w:rFonts w:ascii="Arial" w:hAnsi="Arial" w:cs="Arial"/>
          <w:sz w:val="22"/>
          <w:szCs w:val="22"/>
        </w:rPr>
      </w:pPr>
    </w:p>
    <w:p w14:paraId="5834D0A7" w14:textId="53F4D09C" w:rsidR="008F10B9" w:rsidRPr="008E2E5F" w:rsidRDefault="00B4264D" w:rsidP="007538A6">
      <w:pPr>
        <w:pStyle w:val="Titolo2"/>
        <w:spacing w:before="0" w:line="360" w:lineRule="auto"/>
        <w:rPr>
          <w:rFonts w:ascii="Arial" w:hAnsi="Arial" w:cs="Arial"/>
          <w:b/>
          <w:bCs/>
          <w:color w:val="0070C0"/>
          <w:sz w:val="22"/>
          <w:szCs w:val="22"/>
        </w:rPr>
      </w:pPr>
      <w:bookmarkStart w:id="5" w:name="_Toc188106608"/>
      <w:r w:rsidRPr="008E2E5F">
        <w:rPr>
          <w:rFonts w:ascii="Arial" w:hAnsi="Arial" w:cs="Arial"/>
          <w:b/>
          <w:bCs/>
          <w:color w:val="0070C0"/>
          <w:sz w:val="22"/>
          <w:szCs w:val="22"/>
        </w:rPr>
        <w:t>4</w:t>
      </w:r>
      <w:r w:rsidR="008F10B9" w:rsidRPr="008E2E5F">
        <w:rPr>
          <w:rFonts w:ascii="Arial" w:hAnsi="Arial" w:cs="Arial"/>
          <w:b/>
          <w:bCs/>
          <w:color w:val="0070C0"/>
          <w:sz w:val="22"/>
          <w:szCs w:val="22"/>
        </w:rPr>
        <w:t>.2. Il contesto interno</w:t>
      </w:r>
      <w:bookmarkEnd w:id="5"/>
      <w:r w:rsidR="008F10B9" w:rsidRPr="008E2E5F">
        <w:rPr>
          <w:rFonts w:ascii="Arial" w:hAnsi="Arial" w:cs="Arial"/>
          <w:b/>
          <w:bCs/>
          <w:color w:val="0070C0"/>
          <w:sz w:val="22"/>
          <w:szCs w:val="22"/>
        </w:rPr>
        <w:t xml:space="preserve"> </w:t>
      </w:r>
    </w:p>
    <w:p w14:paraId="372A514D" w14:textId="77777777" w:rsidR="008F10B9" w:rsidRPr="008E2E5F" w:rsidRDefault="008F10B9" w:rsidP="00D42852">
      <w:pPr>
        <w:spacing w:line="360" w:lineRule="auto"/>
        <w:ind w:firstLine="284"/>
        <w:jc w:val="both"/>
        <w:rPr>
          <w:rFonts w:ascii="Arial" w:hAnsi="Arial" w:cs="Arial"/>
          <w:sz w:val="22"/>
          <w:szCs w:val="22"/>
        </w:rPr>
      </w:pPr>
      <w:r w:rsidRPr="008E2E5F">
        <w:rPr>
          <w:rFonts w:ascii="Arial" w:hAnsi="Arial" w:cs="Arial"/>
          <w:sz w:val="22"/>
          <w:szCs w:val="22"/>
        </w:rPr>
        <w:t xml:space="preserve">L’analisi del contesto interno descrive la struttura organizzativa della società al fine di determinare quali caratteristiche possano influenzare il livello di esposizione al rischio corruttivo. Nel prosieguo non ci si limiterà ad una mera presentazione della struttura organizzativa ma saranno altresì considerati i seguenti elementi: </w:t>
      </w:r>
    </w:p>
    <w:p w14:paraId="6D7DC678" w14:textId="526304F5" w:rsidR="008F10B9" w:rsidRPr="008E2E5F" w:rsidRDefault="008F10B9" w:rsidP="00D42852">
      <w:pPr>
        <w:pStyle w:val="Paragrafoelenco"/>
        <w:numPr>
          <w:ilvl w:val="0"/>
          <w:numId w:val="26"/>
        </w:numPr>
        <w:spacing w:line="360" w:lineRule="auto"/>
        <w:rPr>
          <w:rFonts w:ascii="Arial" w:hAnsi="Arial" w:cs="Arial"/>
          <w:sz w:val="22"/>
          <w:szCs w:val="22"/>
        </w:rPr>
      </w:pPr>
      <w:r w:rsidRPr="008E2E5F">
        <w:rPr>
          <w:rFonts w:ascii="Arial" w:hAnsi="Arial" w:cs="Arial"/>
          <w:sz w:val="22"/>
          <w:szCs w:val="22"/>
        </w:rPr>
        <w:t>la natura della società;</w:t>
      </w:r>
    </w:p>
    <w:p w14:paraId="0D33DF16" w14:textId="7602C61E" w:rsidR="008F10B9" w:rsidRPr="008E2E5F" w:rsidRDefault="008F10B9" w:rsidP="00D42852">
      <w:pPr>
        <w:pStyle w:val="Paragrafoelenco"/>
        <w:numPr>
          <w:ilvl w:val="0"/>
          <w:numId w:val="26"/>
        </w:numPr>
        <w:spacing w:line="360" w:lineRule="auto"/>
        <w:rPr>
          <w:rFonts w:ascii="Arial" w:hAnsi="Arial" w:cs="Arial"/>
          <w:sz w:val="22"/>
          <w:szCs w:val="22"/>
        </w:rPr>
      </w:pPr>
      <w:r w:rsidRPr="008E2E5F">
        <w:rPr>
          <w:rFonts w:ascii="Arial" w:hAnsi="Arial" w:cs="Arial"/>
          <w:sz w:val="22"/>
          <w:szCs w:val="22"/>
        </w:rPr>
        <w:lastRenderedPageBreak/>
        <w:t>le attività che effettivamente svolge;</w:t>
      </w:r>
    </w:p>
    <w:p w14:paraId="1A01FB47" w14:textId="3BC8FC8B" w:rsidR="008F10B9" w:rsidRPr="008E2E5F" w:rsidRDefault="008F10B9" w:rsidP="00D42852">
      <w:pPr>
        <w:pStyle w:val="Paragrafoelenco"/>
        <w:numPr>
          <w:ilvl w:val="0"/>
          <w:numId w:val="26"/>
        </w:numPr>
        <w:spacing w:line="360" w:lineRule="auto"/>
        <w:rPr>
          <w:rFonts w:ascii="Arial" w:hAnsi="Arial" w:cs="Arial"/>
          <w:sz w:val="22"/>
          <w:szCs w:val="22"/>
        </w:rPr>
      </w:pPr>
      <w:r w:rsidRPr="008E2E5F">
        <w:rPr>
          <w:rFonts w:ascii="Arial" w:hAnsi="Arial" w:cs="Arial"/>
          <w:sz w:val="22"/>
          <w:szCs w:val="22"/>
        </w:rPr>
        <w:t>la distribuzione dei ruoli e delle responsabilità attribuite;</w:t>
      </w:r>
    </w:p>
    <w:p w14:paraId="591193AE" w14:textId="0216B10E" w:rsidR="008F10B9" w:rsidRPr="008E2E5F" w:rsidRDefault="008F10B9" w:rsidP="00D42852">
      <w:pPr>
        <w:pStyle w:val="Paragrafoelenco"/>
        <w:numPr>
          <w:ilvl w:val="0"/>
          <w:numId w:val="26"/>
        </w:numPr>
        <w:spacing w:line="360" w:lineRule="auto"/>
        <w:rPr>
          <w:rFonts w:ascii="Arial" w:hAnsi="Arial" w:cs="Arial"/>
          <w:sz w:val="22"/>
          <w:szCs w:val="22"/>
        </w:rPr>
      </w:pPr>
      <w:r w:rsidRPr="008E2E5F">
        <w:rPr>
          <w:rFonts w:ascii="Arial" w:hAnsi="Arial" w:cs="Arial"/>
          <w:sz w:val="22"/>
          <w:szCs w:val="22"/>
        </w:rPr>
        <w:t>la qualità e quantità del personale;</w:t>
      </w:r>
    </w:p>
    <w:p w14:paraId="125B5F98" w14:textId="42CAEA42" w:rsidR="008F10B9" w:rsidRPr="008E2E5F" w:rsidRDefault="008F10B9" w:rsidP="00D42852">
      <w:pPr>
        <w:pStyle w:val="Paragrafoelenco"/>
        <w:numPr>
          <w:ilvl w:val="0"/>
          <w:numId w:val="26"/>
        </w:numPr>
        <w:spacing w:line="360" w:lineRule="auto"/>
        <w:rPr>
          <w:rFonts w:ascii="Arial" w:hAnsi="Arial" w:cs="Arial"/>
          <w:sz w:val="22"/>
          <w:szCs w:val="22"/>
        </w:rPr>
      </w:pPr>
      <w:r w:rsidRPr="008E2E5F">
        <w:rPr>
          <w:rFonts w:ascii="Arial" w:hAnsi="Arial" w:cs="Arial"/>
          <w:sz w:val="22"/>
          <w:szCs w:val="22"/>
        </w:rPr>
        <w:t>le risorse finanziarie di cui si dispone;</w:t>
      </w:r>
    </w:p>
    <w:p w14:paraId="566EF47A" w14:textId="693C4D9E" w:rsidR="008F10B9" w:rsidRPr="008E2E5F" w:rsidRDefault="008F10B9" w:rsidP="00D42852">
      <w:pPr>
        <w:pStyle w:val="Paragrafoelenco"/>
        <w:numPr>
          <w:ilvl w:val="0"/>
          <w:numId w:val="26"/>
        </w:numPr>
        <w:spacing w:line="360" w:lineRule="auto"/>
        <w:rPr>
          <w:rFonts w:ascii="Arial" w:hAnsi="Arial" w:cs="Arial"/>
          <w:sz w:val="22"/>
          <w:szCs w:val="22"/>
        </w:rPr>
      </w:pPr>
      <w:r w:rsidRPr="008E2E5F">
        <w:rPr>
          <w:rFonts w:ascii="Arial" w:hAnsi="Arial" w:cs="Arial"/>
          <w:sz w:val="22"/>
          <w:szCs w:val="22"/>
        </w:rPr>
        <w:t>le rilevazioni di fatti corruttivi interni che si siano verificati;</w:t>
      </w:r>
    </w:p>
    <w:p w14:paraId="79A5D73D" w14:textId="190B2332" w:rsidR="008F10B9" w:rsidRPr="008E2E5F" w:rsidRDefault="008F10B9" w:rsidP="00D42852">
      <w:pPr>
        <w:pStyle w:val="Paragrafoelenco"/>
        <w:numPr>
          <w:ilvl w:val="0"/>
          <w:numId w:val="26"/>
        </w:numPr>
        <w:spacing w:line="360" w:lineRule="auto"/>
        <w:rPr>
          <w:rFonts w:ascii="Arial" w:hAnsi="Arial" w:cs="Arial"/>
          <w:sz w:val="22"/>
          <w:szCs w:val="22"/>
        </w:rPr>
      </w:pPr>
      <w:r w:rsidRPr="008E2E5F">
        <w:rPr>
          <w:rFonts w:ascii="Arial" w:hAnsi="Arial" w:cs="Arial"/>
          <w:sz w:val="22"/>
          <w:szCs w:val="22"/>
        </w:rPr>
        <w:t>gli esiti di procedimenti disciplinari conclusi;</w:t>
      </w:r>
    </w:p>
    <w:p w14:paraId="6A3F4714" w14:textId="4645FC93" w:rsidR="008F10B9" w:rsidRPr="008E2E5F" w:rsidRDefault="008F10B9" w:rsidP="00D42852">
      <w:pPr>
        <w:pStyle w:val="Paragrafoelenco"/>
        <w:numPr>
          <w:ilvl w:val="0"/>
          <w:numId w:val="26"/>
        </w:numPr>
        <w:spacing w:line="360" w:lineRule="auto"/>
        <w:rPr>
          <w:rFonts w:ascii="Arial" w:hAnsi="Arial" w:cs="Arial"/>
          <w:sz w:val="22"/>
          <w:szCs w:val="22"/>
        </w:rPr>
      </w:pPr>
      <w:r w:rsidRPr="008E2E5F">
        <w:rPr>
          <w:rFonts w:ascii="Arial" w:hAnsi="Arial" w:cs="Arial"/>
          <w:sz w:val="22"/>
          <w:szCs w:val="22"/>
        </w:rPr>
        <w:t>le segnalazioni di whistleblowing.</w:t>
      </w:r>
    </w:p>
    <w:p w14:paraId="0577C4EC" w14:textId="1896B74A" w:rsidR="008F10B9" w:rsidRPr="008E2E5F" w:rsidRDefault="008F10B9" w:rsidP="00D42852">
      <w:pPr>
        <w:spacing w:line="360" w:lineRule="auto"/>
        <w:ind w:firstLine="284"/>
        <w:rPr>
          <w:rFonts w:ascii="Arial" w:hAnsi="Arial" w:cs="Arial"/>
          <w:sz w:val="22"/>
          <w:szCs w:val="22"/>
        </w:rPr>
      </w:pPr>
      <w:r w:rsidRPr="008E2E5F">
        <w:rPr>
          <w:rFonts w:ascii="Arial" w:hAnsi="Arial" w:cs="Arial"/>
          <w:sz w:val="22"/>
          <w:szCs w:val="22"/>
        </w:rPr>
        <w:t xml:space="preserve"> Si tratta della prima delle fasi che costituiscono la procedura di valutazione e gestione del rischio corruttivo, la cui applicazione è illustrata nel dettaglio nei successivi paragrafi.</w:t>
      </w:r>
    </w:p>
    <w:p w14:paraId="0EC89192" w14:textId="090E8435" w:rsidR="008F10B9" w:rsidRPr="008E2E5F" w:rsidRDefault="008F10B9" w:rsidP="007538A6">
      <w:pPr>
        <w:spacing w:line="360" w:lineRule="auto"/>
        <w:rPr>
          <w:rFonts w:ascii="Arial" w:hAnsi="Arial" w:cs="Arial"/>
          <w:sz w:val="22"/>
          <w:szCs w:val="22"/>
        </w:rPr>
      </w:pPr>
    </w:p>
    <w:p w14:paraId="780C6127" w14:textId="03862AD6" w:rsidR="008F10B9" w:rsidRPr="008E2E5F" w:rsidRDefault="00B4264D" w:rsidP="007538A6">
      <w:pPr>
        <w:pStyle w:val="Titolo3"/>
        <w:spacing w:before="0" w:line="360" w:lineRule="auto"/>
        <w:rPr>
          <w:rFonts w:ascii="Arial" w:hAnsi="Arial" w:cs="Arial"/>
          <w:b/>
          <w:bCs/>
          <w:color w:val="0070C0"/>
          <w:sz w:val="22"/>
          <w:szCs w:val="22"/>
        </w:rPr>
      </w:pPr>
      <w:bookmarkStart w:id="6" w:name="_Toc188106609"/>
      <w:r w:rsidRPr="008E2E5F">
        <w:rPr>
          <w:rFonts w:ascii="Arial" w:hAnsi="Arial" w:cs="Arial"/>
          <w:b/>
          <w:bCs/>
          <w:color w:val="0070C0"/>
          <w:sz w:val="22"/>
          <w:szCs w:val="22"/>
        </w:rPr>
        <w:t>4.2.1</w:t>
      </w:r>
      <w:r w:rsidR="008F10B9" w:rsidRPr="008E2E5F">
        <w:rPr>
          <w:rFonts w:ascii="Arial" w:hAnsi="Arial" w:cs="Arial"/>
          <w:b/>
          <w:bCs/>
          <w:color w:val="0070C0"/>
          <w:sz w:val="22"/>
          <w:szCs w:val="22"/>
        </w:rPr>
        <w:t>. La natura della società</w:t>
      </w:r>
      <w:bookmarkEnd w:id="6"/>
    </w:p>
    <w:p w14:paraId="673DA347" w14:textId="2AE18ECA" w:rsidR="008F10B9" w:rsidRPr="008E2E5F" w:rsidRDefault="008F10B9" w:rsidP="00D42852">
      <w:pPr>
        <w:spacing w:line="360" w:lineRule="auto"/>
        <w:ind w:firstLine="284"/>
        <w:jc w:val="both"/>
        <w:rPr>
          <w:rFonts w:ascii="Arial" w:hAnsi="Arial" w:cs="Arial"/>
          <w:sz w:val="22"/>
          <w:szCs w:val="22"/>
        </w:rPr>
      </w:pPr>
      <w:r w:rsidRPr="008E2E5F">
        <w:rPr>
          <w:rFonts w:ascii="Arial" w:hAnsi="Arial" w:cs="Arial"/>
          <w:sz w:val="22"/>
          <w:szCs w:val="22"/>
        </w:rPr>
        <w:t>ASM ISA S.p.A. è una società</w:t>
      </w:r>
      <w:r w:rsidR="005C797B" w:rsidRPr="008E2E5F">
        <w:rPr>
          <w:rFonts w:ascii="Arial" w:hAnsi="Arial" w:cs="Arial"/>
          <w:sz w:val="22"/>
          <w:szCs w:val="22"/>
        </w:rPr>
        <w:t xml:space="preserve"> a controllo pubblica,</w:t>
      </w:r>
      <w:r w:rsidRPr="008E2E5F">
        <w:rPr>
          <w:rFonts w:ascii="Arial" w:hAnsi="Arial" w:cs="Arial"/>
          <w:sz w:val="22"/>
          <w:szCs w:val="22"/>
        </w:rPr>
        <w:t xml:space="preserve"> costituita secondo il modello </w:t>
      </w:r>
      <w:r w:rsidRPr="008E2E5F">
        <w:rPr>
          <w:rFonts w:ascii="Arial" w:hAnsi="Arial" w:cs="Arial"/>
          <w:i/>
          <w:iCs/>
          <w:sz w:val="22"/>
          <w:szCs w:val="22"/>
        </w:rPr>
        <w:t>in house providing</w:t>
      </w:r>
      <w:r w:rsidR="005C797B" w:rsidRPr="008E2E5F">
        <w:rPr>
          <w:rFonts w:ascii="Arial" w:hAnsi="Arial" w:cs="Arial"/>
          <w:sz w:val="22"/>
          <w:szCs w:val="22"/>
        </w:rPr>
        <w:t xml:space="preserve">, partecipata </w:t>
      </w:r>
      <w:r w:rsidRPr="008E2E5F">
        <w:rPr>
          <w:rFonts w:ascii="Arial" w:hAnsi="Arial" w:cs="Arial"/>
          <w:sz w:val="22"/>
          <w:szCs w:val="22"/>
        </w:rPr>
        <w:t>direttamente dai Comuni di Garlasco, di Cassolnovo, di Tromello, di Gravellona Lomellina, di Borgo San Siro, di Galliavola, e indirettamente dai Comuni che partecipano al capitale sociale di ASM Vigevano e Lomellina S.p.A.</w:t>
      </w:r>
    </w:p>
    <w:p w14:paraId="42ADC0C5" w14:textId="77777777" w:rsidR="008F10B9" w:rsidRPr="008E2E5F" w:rsidRDefault="008F10B9" w:rsidP="00D42852">
      <w:pPr>
        <w:spacing w:line="360" w:lineRule="auto"/>
        <w:ind w:firstLine="284"/>
        <w:jc w:val="both"/>
        <w:rPr>
          <w:rFonts w:ascii="Arial" w:hAnsi="Arial" w:cs="Arial"/>
          <w:sz w:val="22"/>
          <w:szCs w:val="22"/>
        </w:rPr>
      </w:pPr>
      <w:r w:rsidRPr="008E2E5F">
        <w:rPr>
          <w:rFonts w:ascii="Arial" w:hAnsi="Arial" w:cs="Arial"/>
          <w:sz w:val="22"/>
          <w:szCs w:val="22"/>
        </w:rPr>
        <w:t xml:space="preserve">Le amministrazioni pubbliche e gli organismi pubblici che partecipano ad ASM ISA S.p.A. fanno parte del territorio della Provincia di Pavia, motivo per cui la disamina relativa al contesto esterno è stata condotta prendendo a riferimento quest’ultimo ambito territoriale. </w:t>
      </w:r>
    </w:p>
    <w:p w14:paraId="1EC92793" w14:textId="77777777" w:rsidR="008F10B9" w:rsidRPr="008E2E5F" w:rsidRDefault="008F10B9" w:rsidP="007538A6">
      <w:pPr>
        <w:spacing w:line="360" w:lineRule="auto"/>
        <w:rPr>
          <w:rFonts w:ascii="Arial" w:hAnsi="Arial" w:cs="Arial"/>
          <w:sz w:val="22"/>
          <w:szCs w:val="22"/>
        </w:rPr>
      </w:pPr>
    </w:p>
    <w:p w14:paraId="25FFFC5C" w14:textId="77777777" w:rsidR="008F10B9" w:rsidRPr="008E2E5F" w:rsidRDefault="008F10B9" w:rsidP="007538A6">
      <w:pPr>
        <w:spacing w:line="360" w:lineRule="auto"/>
        <w:rPr>
          <w:rFonts w:ascii="Arial" w:hAnsi="Arial" w:cs="Arial"/>
          <w:sz w:val="22"/>
          <w:szCs w:val="22"/>
        </w:rPr>
      </w:pPr>
      <w:r w:rsidRPr="008E2E5F">
        <w:rPr>
          <w:rFonts w:ascii="Arial" w:hAnsi="Arial" w:cs="Arial"/>
          <w:noProof/>
          <w:sz w:val="22"/>
          <w:szCs w:val="22"/>
        </w:rPr>
        <w:drawing>
          <wp:inline distT="0" distB="0" distL="0" distR="0" wp14:anchorId="648862D6" wp14:editId="5F4499F6">
            <wp:extent cx="6015789" cy="3288665"/>
            <wp:effectExtent l="0" t="0" r="4445" b="635"/>
            <wp:docPr id="7" name="Immagine 7" descr="Immagine che contiene schermata, cerchio, test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schermata, cerchio, testo, Carattere&#10;&#10;Descrizione generata automaticamente"/>
                    <pic:cNvPicPr/>
                  </pic:nvPicPr>
                  <pic:blipFill>
                    <a:blip r:embed="rId15">
                      <a:extLst>
                        <a:ext uri="{28A0092B-C50C-407E-A947-70E740481C1C}">
                          <a14:useLocalDpi xmlns:a14="http://schemas.microsoft.com/office/drawing/2010/main" val="0"/>
                        </a:ext>
                      </a:extLst>
                    </a:blip>
                    <a:stretch>
                      <a:fillRect/>
                    </a:stretch>
                  </pic:blipFill>
                  <pic:spPr>
                    <a:xfrm>
                      <a:off x="0" y="0"/>
                      <a:ext cx="6049390" cy="3307034"/>
                    </a:xfrm>
                    <a:prstGeom prst="rect">
                      <a:avLst/>
                    </a:prstGeom>
                  </pic:spPr>
                </pic:pic>
              </a:graphicData>
            </a:graphic>
          </wp:inline>
        </w:drawing>
      </w:r>
    </w:p>
    <w:p w14:paraId="6881139C" w14:textId="77777777" w:rsidR="008F10B9" w:rsidRPr="008E2E5F" w:rsidRDefault="008F10B9" w:rsidP="007538A6">
      <w:pPr>
        <w:spacing w:line="360" w:lineRule="auto"/>
        <w:rPr>
          <w:rFonts w:ascii="Arial" w:hAnsi="Arial" w:cs="Arial"/>
          <w:sz w:val="22"/>
          <w:szCs w:val="22"/>
        </w:rPr>
      </w:pPr>
      <w:r w:rsidRPr="008E2E5F">
        <w:rPr>
          <w:rFonts w:ascii="Arial" w:hAnsi="Arial" w:cs="Arial"/>
          <w:sz w:val="22"/>
          <w:szCs w:val="22"/>
        </w:rPr>
        <w:t>(Fonte: Camera di commercio)</w:t>
      </w:r>
    </w:p>
    <w:p w14:paraId="3ADA3EBC" w14:textId="2A2F9BD3" w:rsidR="008F10B9" w:rsidRPr="008E2E5F" w:rsidRDefault="008F10B9" w:rsidP="007538A6">
      <w:pPr>
        <w:spacing w:line="360" w:lineRule="auto"/>
        <w:rPr>
          <w:rFonts w:ascii="Arial" w:hAnsi="Arial" w:cs="Arial"/>
          <w:sz w:val="22"/>
          <w:szCs w:val="22"/>
        </w:rPr>
      </w:pPr>
    </w:p>
    <w:p w14:paraId="7F79A937" w14:textId="702DA7DA" w:rsidR="005C797B" w:rsidRPr="008E2E5F" w:rsidRDefault="00B4264D" w:rsidP="007538A6">
      <w:pPr>
        <w:pStyle w:val="Titolo3"/>
        <w:spacing w:before="0" w:line="360" w:lineRule="auto"/>
        <w:rPr>
          <w:rFonts w:ascii="Arial" w:hAnsi="Arial" w:cs="Arial"/>
          <w:b/>
          <w:bCs/>
          <w:color w:val="0070C0"/>
          <w:sz w:val="22"/>
          <w:szCs w:val="22"/>
        </w:rPr>
      </w:pPr>
      <w:bookmarkStart w:id="7" w:name="_Toc188106610"/>
      <w:r w:rsidRPr="008E2E5F">
        <w:rPr>
          <w:rFonts w:ascii="Arial" w:hAnsi="Arial" w:cs="Arial"/>
          <w:b/>
          <w:bCs/>
          <w:color w:val="0070C0"/>
          <w:sz w:val="22"/>
          <w:szCs w:val="22"/>
        </w:rPr>
        <w:lastRenderedPageBreak/>
        <w:t>4</w:t>
      </w:r>
      <w:r w:rsidR="005C797B" w:rsidRPr="008E2E5F">
        <w:rPr>
          <w:rFonts w:ascii="Arial" w:hAnsi="Arial" w:cs="Arial"/>
          <w:b/>
          <w:bCs/>
          <w:color w:val="0070C0"/>
          <w:sz w:val="22"/>
          <w:szCs w:val="22"/>
        </w:rPr>
        <w:t>.</w:t>
      </w:r>
      <w:r w:rsidRPr="008E2E5F">
        <w:rPr>
          <w:rFonts w:ascii="Arial" w:hAnsi="Arial" w:cs="Arial"/>
          <w:b/>
          <w:bCs/>
          <w:color w:val="0070C0"/>
          <w:sz w:val="22"/>
          <w:szCs w:val="22"/>
        </w:rPr>
        <w:t xml:space="preserve">2.2. </w:t>
      </w:r>
      <w:r w:rsidR="005C797B" w:rsidRPr="008E2E5F">
        <w:rPr>
          <w:rFonts w:ascii="Arial" w:hAnsi="Arial" w:cs="Arial"/>
          <w:b/>
          <w:bCs/>
          <w:color w:val="0070C0"/>
          <w:sz w:val="22"/>
          <w:szCs w:val="22"/>
        </w:rPr>
        <w:t>L’oggetto sociale</w:t>
      </w:r>
      <w:bookmarkEnd w:id="7"/>
    </w:p>
    <w:p w14:paraId="09CFA1F7" w14:textId="6AD40E2F" w:rsidR="005C797B" w:rsidRPr="008E2E5F" w:rsidRDefault="005C797B" w:rsidP="00D42852">
      <w:pPr>
        <w:spacing w:line="360" w:lineRule="auto"/>
        <w:ind w:firstLine="284"/>
        <w:jc w:val="both"/>
        <w:rPr>
          <w:rFonts w:ascii="Arial" w:hAnsi="Arial" w:cs="Arial"/>
          <w:sz w:val="22"/>
          <w:szCs w:val="22"/>
        </w:rPr>
      </w:pPr>
      <w:r w:rsidRPr="008E2E5F">
        <w:rPr>
          <w:rFonts w:ascii="Arial" w:hAnsi="Arial" w:cs="Arial"/>
          <w:sz w:val="22"/>
          <w:szCs w:val="22"/>
        </w:rPr>
        <w:t xml:space="preserve">La società ha per oggetto sociale esclusivo l’attività di gestione ed esecuzione di servizi pubblici locali in materia ambientale e igiene urbana affidati alla Società nell’interesse degli Enti locali e delle comunità locali di riferimento che la partecipano e controllano. </w:t>
      </w:r>
    </w:p>
    <w:p w14:paraId="36CB39F4" w14:textId="77777777" w:rsidR="006A17DE" w:rsidRPr="008E2E5F" w:rsidRDefault="005C797B" w:rsidP="00D42852">
      <w:pPr>
        <w:spacing w:line="360" w:lineRule="auto"/>
        <w:ind w:firstLine="284"/>
        <w:jc w:val="both"/>
        <w:rPr>
          <w:rFonts w:ascii="Arial" w:hAnsi="Arial" w:cs="Arial"/>
          <w:sz w:val="22"/>
          <w:szCs w:val="22"/>
        </w:rPr>
      </w:pPr>
      <w:r w:rsidRPr="008E2E5F">
        <w:rPr>
          <w:rFonts w:ascii="Arial" w:hAnsi="Arial" w:cs="Arial"/>
          <w:sz w:val="22"/>
          <w:szCs w:val="22"/>
        </w:rPr>
        <w:t xml:space="preserve">Nello specifico, la società gestisce il servizio di raccolta, trasporto e smaltimento rifiuti nei Comuni di Vigevano, Borgo San Siro, Cassolnovo, Garlasco, Gravellona Lomellina, Tromello, secondo le modalità previste dai singoli Contratti sottoscritti. </w:t>
      </w:r>
    </w:p>
    <w:p w14:paraId="64310DCB" w14:textId="753614DC" w:rsidR="005C797B" w:rsidRPr="008E2E5F" w:rsidRDefault="005C797B" w:rsidP="00D42852">
      <w:pPr>
        <w:spacing w:line="360" w:lineRule="auto"/>
        <w:ind w:firstLine="284"/>
        <w:jc w:val="both"/>
        <w:rPr>
          <w:rFonts w:ascii="Arial" w:hAnsi="Arial" w:cs="Arial"/>
          <w:sz w:val="22"/>
          <w:szCs w:val="22"/>
        </w:rPr>
      </w:pPr>
      <w:r w:rsidRPr="008E2E5F">
        <w:rPr>
          <w:rFonts w:ascii="Arial" w:hAnsi="Arial" w:cs="Arial"/>
          <w:sz w:val="22"/>
          <w:szCs w:val="22"/>
        </w:rPr>
        <w:t xml:space="preserve">Tutti i Comuni serviti da ASM ISA S.p.A. usufruiscono di un sistema di raccolta differenziata dei rifiuti porta a porta. </w:t>
      </w:r>
    </w:p>
    <w:p w14:paraId="6FAE6234" w14:textId="3B47D723" w:rsidR="005C797B" w:rsidRPr="008E2E5F" w:rsidRDefault="005C797B" w:rsidP="007538A6">
      <w:pPr>
        <w:spacing w:line="360" w:lineRule="auto"/>
        <w:rPr>
          <w:rFonts w:ascii="Arial" w:hAnsi="Arial" w:cs="Arial"/>
          <w:sz w:val="22"/>
          <w:szCs w:val="22"/>
        </w:rPr>
      </w:pPr>
    </w:p>
    <w:p w14:paraId="4E152E88" w14:textId="115E7071" w:rsidR="005C797B" w:rsidRPr="008E2E5F" w:rsidRDefault="00B4264D" w:rsidP="007538A6">
      <w:pPr>
        <w:pStyle w:val="Titolo3"/>
        <w:spacing w:before="0" w:line="360" w:lineRule="auto"/>
        <w:rPr>
          <w:rFonts w:ascii="Arial" w:hAnsi="Arial" w:cs="Arial"/>
          <w:b/>
          <w:bCs/>
          <w:color w:val="0070C0"/>
          <w:sz w:val="22"/>
          <w:szCs w:val="22"/>
        </w:rPr>
      </w:pPr>
      <w:bookmarkStart w:id="8" w:name="_Toc188106611"/>
      <w:r w:rsidRPr="008E2E5F">
        <w:rPr>
          <w:rFonts w:ascii="Arial" w:hAnsi="Arial" w:cs="Arial"/>
          <w:b/>
          <w:bCs/>
          <w:color w:val="0070C0"/>
          <w:sz w:val="22"/>
          <w:szCs w:val="22"/>
        </w:rPr>
        <w:t>4.2.3</w:t>
      </w:r>
      <w:r w:rsidR="005C797B" w:rsidRPr="008E2E5F">
        <w:rPr>
          <w:rFonts w:ascii="Arial" w:hAnsi="Arial" w:cs="Arial"/>
          <w:b/>
          <w:bCs/>
          <w:color w:val="0070C0"/>
          <w:sz w:val="22"/>
          <w:szCs w:val="22"/>
        </w:rPr>
        <w:t>. La struttura organizzativa</w:t>
      </w:r>
      <w:bookmarkEnd w:id="8"/>
      <w:r w:rsidR="005C797B" w:rsidRPr="008E2E5F">
        <w:rPr>
          <w:rFonts w:ascii="Arial" w:hAnsi="Arial" w:cs="Arial"/>
          <w:b/>
          <w:bCs/>
          <w:color w:val="0070C0"/>
          <w:sz w:val="22"/>
          <w:szCs w:val="22"/>
        </w:rPr>
        <w:t xml:space="preserve"> </w:t>
      </w:r>
    </w:p>
    <w:p w14:paraId="55E2A692" w14:textId="21DF3CF5" w:rsidR="005C797B" w:rsidRPr="008E2E5F" w:rsidRDefault="005C797B" w:rsidP="00D42852">
      <w:pPr>
        <w:spacing w:line="360" w:lineRule="auto"/>
        <w:ind w:firstLine="284"/>
        <w:jc w:val="both"/>
        <w:rPr>
          <w:rFonts w:ascii="Arial" w:hAnsi="Arial" w:cs="Arial"/>
          <w:sz w:val="22"/>
          <w:szCs w:val="22"/>
        </w:rPr>
      </w:pPr>
      <w:r w:rsidRPr="008E2E5F">
        <w:rPr>
          <w:rFonts w:ascii="Arial" w:hAnsi="Arial" w:cs="Arial"/>
          <w:sz w:val="22"/>
          <w:szCs w:val="22"/>
        </w:rPr>
        <w:t xml:space="preserve">L‘attuale assetto organizzativo di AM ISA S.p.A. è fotografato nell’organigramma riportato </w:t>
      </w:r>
      <w:r w:rsidRPr="00C25FE4">
        <w:rPr>
          <w:rFonts w:ascii="Arial" w:hAnsi="Arial" w:cs="Arial"/>
          <w:sz w:val="22"/>
          <w:szCs w:val="22"/>
        </w:rPr>
        <w:t>all’Allegato “A” del presente</w:t>
      </w:r>
      <w:r w:rsidRPr="008E2E5F">
        <w:rPr>
          <w:rFonts w:ascii="Arial" w:hAnsi="Arial" w:cs="Arial"/>
          <w:sz w:val="22"/>
          <w:szCs w:val="22"/>
        </w:rPr>
        <w:t xml:space="preserve"> documento. </w:t>
      </w:r>
    </w:p>
    <w:p w14:paraId="7F01AB9A" w14:textId="77777777" w:rsidR="00BA5486" w:rsidRPr="008E2E5F" w:rsidRDefault="00BA5486" w:rsidP="00D42852">
      <w:pPr>
        <w:spacing w:line="360" w:lineRule="auto"/>
        <w:ind w:firstLine="284"/>
        <w:jc w:val="both"/>
        <w:rPr>
          <w:rFonts w:ascii="Arial" w:hAnsi="Arial" w:cs="Arial"/>
          <w:sz w:val="22"/>
          <w:szCs w:val="22"/>
        </w:rPr>
      </w:pPr>
      <w:r w:rsidRPr="008E2E5F">
        <w:rPr>
          <w:rFonts w:ascii="Arial" w:hAnsi="Arial" w:cs="Arial"/>
          <w:sz w:val="22"/>
          <w:szCs w:val="22"/>
        </w:rPr>
        <w:t>L’organizzazione dell’apparato aziendale è determinata in funzione del migliore perseguimento degli obiettivi dell’efficienza, dell’efficacia, dell’economicità della gestione e si ispira a criteri di autonomia, di responsabilità e di valorizzazione delle competenze professionali dei dipendenti.</w:t>
      </w:r>
    </w:p>
    <w:p w14:paraId="7E211C97" w14:textId="77777777" w:rsidR="00BA5486" w:rsidRPr="008E2E5F" w:rsidRDefault="00BA5486" w:rsidP="00D42852">
      <w:pPr>
        <w:spacing w:line="360" w:lineRule="auto"/>
        <w:ind w:firstLine="284"/>
        <w:jc w:val="both"/>
        <w:rPr>
          <w:rFonts w:ascii="Arial" w:hAnsi="Arial" w:cs="Arial"/>
          <w:sz w:val="22"/>
          <w:szCs w:val="22"/>
        </w:rPr>
      </w:pPr>
      <w:r w:rsidRPr="008E2E5F">
        <w:rPr>
          <w:rFonts w:ascii="Arial" w:hAnsi="Arial" w:cs="Arial"/>
          <w:sz w:val="22"/>
          <w:szCs w:val="22"/>
        </w:rPr>
        <w:t xml:space="preserve">La società non dispone di sedi periferiche dislocate sul territorio. </w:t>
      </w:r>
    </w:p>
    <w:p w14:paraId="04510614" w14:textId="3362DF78" w:rsidR="005C797B" w:rsidRPr="008E2E5F" w:rsidRDefault="005C797B" w:rsidP="007538A6">
      <w:pPr>
        <w:spacing w:line="360" w:lineRule="auto"/>
        <w:rPr>
          <w:rFonts w:ascii="Arial" w:hAnsi="Arial" w:cs="Arial"/>
          <w:sz w:val="22"/>
          <w:szCs w:val="22"/>
        </w:rPr>
      </w:pPr>
    </w:p>
    <w:p w14:paraId="7323CCE4" w14:textId="54675CBE" w:rsidR="005C797B" w:rsidRPr="008E2E5F" w:rsidRDefault="00B4264D" w:rsidP="007538A6">
      <w:pPr>
        <w:pStyle w:val="Titolo3"/>
        <w:spacing w:before="0" w:line="360" w:lineRule="auto"/>
        <w:rPr>
          <w:rFonts w:ascii="Arial" w:hAnsi="Arial" w:cs="Arial"/>
          <w:b/>
          <w:bCs/>
          <w:color w:val="0070C0"/>
          <w:sz w:val="22"/>
          <w:szCs w:val="22"/>
        </w:rPr>
      </w:pPr>
      <w:bookmarkStart w:id="9" w:name="_Toc188106612"/>
      <w:r w:rsidRPr="008E2E5F">
        <w:rPr>
          <w:rFonts w:ascii="Arial" w:hAnsi="Arial" w:cs="Arial"/>
          <w:b/>
          <w:bCs/>
          <w:color w:val="0070C0"/>
          <w:sz w:val="22"/>
          <w:szCs w:val="22"/>
        </w:rPr>
        <w:t>4.2.4.</w:t>
      </w:r>
      <w:r w:rsidR="005C797B" w:rsidRPr="008E2E5F">
        <w:rPr>
          <w:rFonts w:ascii="Arial" w:hAnsi="Arial" w:cs="Arial"/>
          <w:b/>
          <w:bCs/>
          <w:color w:val="0070C0"/>
          <w:sz w:val="22"/>
          <w:szCs w:val="22"/>
        </w:rPr>
        <w:t xml:space="preserve"> L’Assemblea dei soci</w:t>
      </w:r>
      <w:bookmarkEnd w:id="9"/>
    </w:p>
    <w:p w14:paraId="37BA7C51" w14:textId="6BFD5972" w:rsidR="005C797B" w:rsidRPr="008E2E5F" w:rsidRDefault="005C797B" w:rsidP="00D42852">
      <w:pPr>
        <w:spacing w:line="360" w:lineRule="auto"/>
        <w:ind w:firstLine="284"/>
        <w:jc w:val="both"/>
        <w:rPr>
          <w:rFonts w:ascii="Arial" w:hAnsi="Arial" w:cs="Arial"/>
          <w:sz w:val="22"/>
          <w:szCs w:val="22"/>
        </w:rPr>
      </w:pPr>
      <w:r w:rsidRPr="008E2E5F">
        <w:rPr>
          <w:rFonts w:ascii="Arial" w:hAnsi="Arial" w:cs="Arial"/>
          <w:sz w:val="22"/>
          <w:szCs w:val="22"/>
        </w:rPr>
        <w:t>L’Assemblea dei soci è composta dai Comuni che direttamente o indirettamente</w:t>
      </w:r>
      <w:r w:rsidR="006A17DE" w:rsidRPr="008E2E5F">
        <w:rPr>
          <w:rFonts w:ascii="Arial" w:hAnsi="Arial" w:cs="Arial"/>
          <w:sz w:val="22"/>
          <w:szCs w:val="22"/>
        </w:rPr>
        <w:t>, tramite la capogruppo ASM Vigevano e Lomellina S.p.A.,</w:t>
      </w:r>
      <w:r w:rsidRPr="008E2E5F">
        <w:rPr>
          <w:rFonts w:ascii="Arial" w:hAnsi="Arial" w:cs="Arial"/>
          <w:sz w:val="22"/>
          <w:szCs w:val="22"/>
        </w:rPr>
        <w:t xml:space="preserve"> partecipato al capitale sociale di ASM ISA S.p.A.</w:t>
      </w:r>
    </w:p>
    <w:p w14:paraId="4D94F1DC" w14:textId="77777777" w:rsidR="0062763B" w:rsidRPr="008E2E5F" w:rsidRDefault="008F10B9" w:rsidP="00D42852">
      <w:pPr>
        <w:spacing w:line="360" w:lineRule="auto"/>
        <w:ind w:firstLine="284"/>
        <w:jc w:val="both"/>
        <w:rPr>
          <w:rFonts w:ascii="Arial" w:hAnsi="Arial" w:cs="Arial"/>
          <w:sz w:val="22"/>
          <w:szCs w:val="22"/>
        </w:rPr>
      </w:pPr>
      <w:r w:rsidRPr="008E2E5F">
        <w:rPr>
          <w:rFonts w:ascii="Arial" w:hAnsi="Arial" w:cs="Arial"/>
          <w:sz w:val="22"/>
          <w:szCs w:val="22"/>
        </w:rPr>
        <w:t>Le competenze dell’</w:t>
      </w:r>
      <w:r w:rsidRPr="008E2E5F">
        <w:rPr>
          <w:rFonts w:ascii="Arial" w:hAnsi="Arial" w:cs="Arial"/>
          <w:b/>
          <w:bCs/>
          <w:sz w:val="22"/>
          <w:szCs w:val="22"/>
        </w:rPr>
        <w:t xml:space="preserve">Assemblea dei soci </w:t>
      </w:r>
      <w:r w:rsidRPr="008E2E5F">
        <w:rPr>
          <w:rFonts w:ascii="Arial" w:hAnsi="Arial" w:cs="Arial"/>
          <w:sz w:val="22"/>
          <w:szCs w:val="22"/>
        </w:rPr>
        <w:t>sono indicate agli artt. 10 (</w:t>
      </w:r>
      <w:r w:rsidRPr="008E2E5F">
        <w:rPr>
          <w:rFonts w:ascii="Arial" w:hAnsi="Arial" w:cs="Arial"/>
          <w:i/>
          <w:iCs/>
          <w:sz w:val="22"/>
          <w:szCs w:val="22"/>
        </w:rPr>
        <w:t>Competenza dell’Assemblea</w:t>
      </w:r>
      <w:r w:rsidRPr="008E2E5F">
        <w:rPr>
          <w:rFonts w:ascii="Arial" w:hAnsi="Arial" w:cs="Arial"/>
          <w:sz w:val="22"/>
          <w:szCs w:val="22"/>
        </w:rPr>
        <w:t>) e 13 (</w:t>
      </w:r>
      <w:r w:rsidRPr="008E2E5F">
        <w:rPr>
          <w:rFonts w:ascii="Arial" w:hAnsi="Arial" w:cs="Arial"/>
          <w:i/>
          <w:iCs/>
          <w:sz w:val="22"/>
          <w:szCs w:val="22"/>
        </w:rPr>
        <w:t>Assemblea straordinaria: determinazione dei quorum</w:t>
      </w:r>
      <w:r w:rsidRPr="008E2E5F">
        <w:rPr>
          <w:rFonts w:ascii="Arial" w:hAnsi="Arial" w:cs="Arial"/>
          <w:sz w:val="22"/>
          <w:szCs w:val="22"/>
        </w:rPr>
        <w:t>) dello statuto sociale di ASM ISA S.p.A</w:t>
      </w:r>
      <w:r w:rsidR="005C797B" w:rsidRPr="008E2E5F">
        <w:rPr>
          <w:rFonts w:ascii="Arial" w:hAnsi="Arial" w:cs="Arial"/>
          <w:sz w:val="22"/>
          <w:szCs w:val="22"/>
        </w:rPr>
        <w:t xml:space="preserve">. </w:t>
      </w:r>
    </w:p>
    <w:p w14:paraId="7785F236" w14:textId="443303ED" w:rsidR="00E82EB5" w:rsidRPr="008E2E5F" w:rsidRDefault="005C797B" w:rsidP="00D42852">
      <w:pPr>
        <w:spacing w:line="360" w:lineRule="auto"/>
        <w:ind w:firstLine="284"/>
        <w:jc w:val="both"/>
        <w:rPr>
          <w:rFonts w:ascii="Arial" w:hAnsi="Arial" w:cs="Arial"/>
          <w:sz w:val="22"/>
          <w:szCs w:val="22"/>
        </w:rPr>
      </w:pPr>
      <w:r w:rsidRPr="008E2E5F">
        <w:rPr>
          <w:rFonts w:ascii="Arial" w:hAnsi="Arial" w:cs="Arial"/>
          <w:sz w:val="22"/>
          <w:szCs w:val="22"/>
        </w:rPr>
        <w:t>Con specifico riguardo alle competenze relative al sistema anticorruttivo,  all’</w:t>
      </w:r>
      <w:r w:rsidR="00E82EB5" w:rsidRPr="008E2E5F">
        <w:rPr>
          <w:rFonts w:ascii="Arial" w:hAnsi="Arial" w:cs="Arial"/>
          <w:sz w:val="22"/>
          <w:szCs w:val="22"/>
        </w:rPr>
        <w:t xml:space="preserve">Assemblea dei soci sono attribuite le seguenti funzioni: </w:t>
      </w:r>
      <w:r w:rsidR="00E82EB5" w:rsidRPr="008E2E5F">
        <w:rPr>
          <w:rFonts w:ascii="Arial" w:hAnsi="Arial" w:cs="Arial"/>
          <w:b/>
          <w:bCs/>
          <w:sz w:val="22"/>
          <w:szCs w:val="22"/>
        </w:rPr>
        <w:t>a)</w:t>
      </w:r>
      <w:r w:rsidR="00E82EB5" w:rsidRPr="008E2E5F">
        <w:rPr>
          <w:rFonts w:ascii="Arial" w:hAnsi="Arial" w:cs="Arial"/>
          <w:sz w:val="22"/>
          <w:szCs w:val="22"/>
        </w:rPr>
        <w:t xml:space="preserve"> vigilare sulla nomina del RPCT della società; </w:t>
      </w:r>
      <w:r w:rsidR="00E82EB5" w:rsidRPr="008E2E5F">
        <w:rPr>
          <w:rFonts w:ascii="Arial" w:hAnsi="Arial" w:cs="Arial"/>
          <w:b/>
          <w:bCs/>
          <w:sz w:val="22"/>
          <w:szCs w:val="22"/>
        </w:rPr>
        <w:t>(b)</w:t>
      </w:r>
      <w:r w:rsidR="00E82EB5" w:rsidRPr="008E2E5F">
        <w:rPr>
          <w:rFonts w:ascii="Arial" w:hAnsi="Arial" w:cs="Arial"/>
          <w:sz w:val="22"/>
          <w:szCs w:val="22"/>
        </w:rPr>
        <w:t xml:space="preserve"> vigilare sull’adozione, da parte della società, di misure di prevenzione integrative a quelle del “modello 231”; </w:t>
      </w:r>
      <w:r w:rsidR="00E82EB5" w:rsidRPr="008E2E5F">
        <w:rPr>
          <w:rFonts w:ascii="Arial" w:hAnsi="Arial" w:cs="Arial"/>
          <w:b/>
          <w:bCs/>
          <w:sz w:val="22"/>
          <w:szCs w:val="22"/>
        </w:rPr>
        <w:t>(c)</w:t>
      </w:r>
      <w:r w:rsidR="00E82EB5" w:rsidRPr="008E2E5F">
        <w:rPr>
          <w:rFonts w:ascii="Arial" w:hAnsi="Arial" w:cs="Arial"/>
          <w:sz w:val="22"/>
          <w:szCs w:val="22"/>
        </w:rPr>
        <w:t xml:space="preserve"> promuove e garantire il progressivo miglioramento del sistema di prevenzione della corruzione e della trasparenza adottato dalla società, esprimendo atti di indirizzo agli amministratori, promuovendo modifiche statutarie e suggerendo cambiamenti organizzativi o dell’attività; </w:t>
      </w:r>
      <w:r w:rsidR="00E82EB5" w:rsidRPr="008E2E5F">
        <w:rPr>
          <w:rFonts w:ascii="Arial" w:hAnsi="Arial" w:cs="Arial"/>
          <w:b/>
          <w:bCs/>
          <w:sz w:val="22"/>
          <w:szCs w:val="22"/>
        </w:rPr>
        <w:t>(d)</w:t>
      </w:r>
      <w:r w:rsidR="00E82EB5" w:rsidRPr="008E2E5F">
        <w:rPr>
          <w:rFonts w:ascii="Arial" w:hAnsi="Arial" w:cs="Arial"/>
          <w:sz w:val="22"/>
          <w:szCs w:val="22"/>
        </w:rPr>
        <w:t xml:space="preserve"> verificare l’assenza di cause di incompatibilità e di inconferibilità in capo a coloro che sono stati designati a ricoprire gli incarichi previsti dal d.lgs. n. 39 del 2013, la cui nomina </w:t>
      </w:r>
      <w:r w:rsidR="00A84299">
        <w:rPr>
          <w:rFonts w:ascii="Arial" w:hAnsi="Arial" w:cs="Arial"/>
          <w:sz w:val="22"/>
          <w:szCs w:val="22"/>
        </w:rPr>
        <w:t>sia</w:t>
      </w:r>
      <w:r w:rsidR="00E82EB5" w:rsidRPr="008E2E5F">
        <w:rPr>
          <w:rFonts w:ascii="Arial" w:hAnsi="Arial" w:cs="Arial"/>
          <w:sz w:val="22"/>
          <w:szCs w:val="22"/>
        </w:rPr>
        <w:t xml:space="preserve"> statutariamente attribuita all’Assemblea dei soci </w:t>
      </w:r>
      <w:r w:rsidR="007538A6" w:rsidRPr="008E2E5F">
        <w:rPr>
          <w:rFonts w:ascii="Arial" w:hAnsi="Arial" w:cs="Arial"/>
          <w:sz w:val="22"/>
          <w:szCs w:val="22"/>
        </w:rPr>
        <w:t>della Società.</w:t>
      </w:r>
      <w:r w:rsidR="00E82EB5" w:rsidRPr="008E2E5F">
        <w:rPr>
          <w:rFonts w:ascii="Arial" w:hAnsi="Arial" w:cs="Arial"/>
          <w:sz w:val="22"/>
          <w:szCs w:val="22"/>
        </w:rPr>
        <w:t xml:space="preserve"> </w:t>
      </w:r>
    </w:p>
    <w:p w14:paraId="3C2539E3" w14:textId="77777777" w:rsidR="00E82EB5" w:rsidRPr="008E2E5F" w:rsidRDefault="00E82EB5" w:rsidP="00D42852">
      <w:pPr>
        <w:spacing w:line="360" w:lineRule="auto"/>
        <w:ind w:firstLine="284"/>
        <w:jc w:val="both"/>
        <w:rPr>
          <w:rFonts w:ascii="Arial" w:hAnsi="Arial" w:cs="Arial"/>
          <w:sz w:val="22"/>
          <w:szCs w:val="22"/>
        </w:rPr>
      </w:pPr>
      <w:r w:rsidRPr="008E2E5F">
        <w:rPr>
          <w:rFonts w:ascii="Arial" w:hAnsi="Arial" w:cs="Arial"/>
          <w:sz w:val="22"/>
          <w:szCs w:val="22"/>
        </w:rPr>
        <w:t xml:space="preserve">La società garantire l’attuazione delle misure promosse dalle Amministrazioni pubbliche durante il processo di predisposizione e di aggiornamento del PTPCT. </w:t>
      </w:r>
    </w:p>
    <w:p w14:paraId="42897A25" w14:textId="62282E20" w:rsidR="00E82EB5" w:rsidRPr="008E2E5F" w:rsidRDefault="00E82EB5" w:rsidP="007538A6">
      <w:pPr>
        <w:spacing w:line="360" w:lineRule="auto"/>
        <w:rPr>
          <w:rFonts w:ascii="Arial" w:hAnsi="Arial" w:cs="Arial"/>
          <w:sz w:val="22"/>
          <w:szCs w:val="22"/>
        </w:rPr>
      </w:pPr>
    </w:p>
    <w:p w14:paraId="3A7E66DB" w14:textId="3F83A525" w:rsidR="00E82EB5" w:rsidRPr="008E2E5F" w:rsidRDefault="00B4264D" w:rsidP="007538A6">
      <w:pPr>
        <w:pStyle w:val="Titolo3"/>
        <w:spacing w:before="0" w:line="360" w:lineRule="auto"/>
        <w:rPr>
          <w:rFonts w:ascii="Arial" w:hAnsi="Arial" w:cs="Arial"/>
          <w:b/>
          <w:bCs/>
          <w:color w:val="0070C0"/>
          <w:sz w:val="22"/>
          <w:szCs w:val="22"/>
        </w:rPr>
      </w:pPr>
      <w:bookmarkStart w:id="10" w:name="_Toc188106613"/>
      <w:r w:rsidRPr="008E2E5F">
        <w:rPr>
          <w:rFonts w:ascii="Arial" w:hAnsi="Arial" w:cs="Arial"/>
          <w:b/>
          <w:bCs/>
          <w:color w:val="0070C0"/>
          <w:sz w:val="22"/>
          <w:szCs w:val="22"/>
        </w:rPr>
        <w:t>4.2.5.</w:t>
      </w:r>
      <w:r w:rsidR="00E82EB5" w:rsidRPr="008E2E5F">
        <w:rPr>
          <w:rFonts w:ascii="Arial" w:hAnsi="Arial" w:cs="Arial"/>
          <w:b/>
          <w:bCs/>
          <w:color w:val="0070C0"/>
          <w:sz w:val="22"/>
          <w:szCs w:val="22"/>
        </w:rPr>
        <w:t xml:space="preserve"> L’organo di indirizzo</w:t>
      </w:r>
      <w:bookmarkEnd w:id="10"/>
      <w:r w:rsidR="00E82EB5" w:rsidRPr="008E2E5F">
        <w:rPr>
          <w:rFonts w:ascii="Arial" w:hAnsi="Arial" w:cs="Arial"/>
          <w:b/>
          <w:bCs/>
          <w:color w:val="0070C0"/>
          <w:sz w:val="22"/>
          <w:szCs w:val="22"/>
        </w:rPr>
        <w:t xml:space="preserve"> </w:t>
      </w:r>
    </w:p>
    <w:p w14:paraId="14E591C4" w14:textId="77777777" w:rsidR="00E82EB5" w:rsidRPr="008E2E5F" w:rsidRDefault="00E82EB5" w:rsidP="0062763B">
      <w:pPr>
        <w:spacing w:line="360" w:lineRule="auto"/>
        <w:ind w:firstLine="284"/>
        <w:jc w:val="both"/>
        <w:rPr>
          <w:rFonts w:ascii="Arial" w:hAnsi="Arial" w:cs="Arial"/>
          <w:sz w:val="22"/>
          <w:szCs w:val="22"/>
        </w:rPr>
      </w:pPr>
      <w:r w:rsidRPr="008E2E5F">
        <w:rPr>
          <w:rFonts w:ascii="Arial" w:hAnsi="Arial" w:cs="Arial"/>
          <w:sz w:val="22"/>
          <w:szCs w:val="22"/>
        </w:rPr>
        <w:t xml:space="preserve">L’Organo di indirizzo della società è individuato nell’Organo amministrativo. </w:t>
      </w:r>
    </w:p>
    <w:p w14:paraId="2F78D31E" w14:textId="12FD8E15" w:rsidR="006A17DE" w:rsidRPr="008E2E5F" w:rsidRDefault="00E82EB5" w:rsidP="0062763B">
      <w:pPr>
        <w:spacing w:line="360" w:lineRule="auto"/>
        <w:ind w:firstLine="284"/>
        <w:jc w:val="both"/>
        <w:rPr>
          <w:rFonts w:ascii="Arial" w:hAnsi="Arial" w:cs="Arial"/>
          <w:sz w:val="22"/>
          <w:szCs w:val="22"/>
        </w:rPr>
      </w:pPr>
      <w:r w:rsidRPr="008E2E5F">
        <w:rPr>
          <w:rFonts w:ascii="Arial" w:hAnsi="Arial" w:cs="Arial"/>
          <w:sz w:val="22"/>
          <w:szCs w:val="22"/>
        </w:rPr>
        <w:lastRenderedPageBreak/>
        <w:t xml:space="preserve">L’Organo di indirizzo della società garantisce l’attuazione delle misure anticorruzione e trasparenza rientranti nella propria competenza ed è tenuto a: </w:t>
      </w:r>
      <w:r w:rsidR="00683FB3" w:rsidRPr="00683FB3">
        <w:rPr>
          <w:rFonts w:ascii="Arial" w:hAnsi="Arial" w:cs="Arial"/>
          <w:sz w:val="22"/>
          <w:szCs w:val="22"/>
        </w:rPr>
        <w:t xml:space="preserve">(a) nominare il RPCT e il suo sostituto; (b) assicurare che il RPCT disponga di funzioni e poteri idonei allo svolgimento dell’incarico con piena autonomia ed effettività; (c) approvare il PTPCT e i suoi aggiornamenti; (d) definire gli obiettivi strategici in materia di prevenzione della corruzione e della trasparenza; (e) promuovere il progressivo miglioramento del PTPCT della società; (f) fornire al RPCT i chiarimenti e le risposte di cui lo stesso necessiterà per lo svolgimento delle proprie competenze; (g) accertare l’assenza di ipotesi di inconferibilità e di incompatibilità in capo a coloro che ricevono incarichi previsti dal d.lgs. n. 39 del 2013, la cui nomina è statutariamente attribuita all’Organo amministrativo; (h) informare tempestivamente il RPCT delle iniziative riguardanti l’organizzazione, l’organigramma, le attività della società, che potrebbero comportare una revisione del presente documento, siano esse promosse dalla società o dall’ente pubblico socio; (i) informare tempestivamente il RPCT di eventuali segnalazioni ricevute o circostanze riscontrate in ordine ad irregolarità e/o illeciti per gli adempimenti di propria competenza; (l) impartisce direttive affinché l’intera struttura organizzativa si adoperi per garantire la corretta attuazione delle misure previste dal presente documento; (m) vigilare sul corretto adempimento delle competenze anticorrutive poste in capo al Direttore Generale; (n) ottemperare alle altre incombenze attribuite dalla legge. </w:t>
      </w:r>
      <w:r w:rsidRPr="008E2E5F">
        <w:rPr>
          <w:rFonts w:ascii="Arial" w:hAnsi="Arial" w:cs="Arial"/>
          <w:sz w:val="22"/>
          <w:szCs w:val="22"/>
        </w:rPr>
        <w:t xml:space="preserve"> </w:t>
      </w:r>
    </w:p>
    <w:p w14:paraId="4615D110" w14:textId="41BA9F2A" w:rsidR="00E82EB5" w:rsidRPr="008E2E5F" w:rsidRDefault="00E82EB5" w:rsidP="0062763B">
      <w:pPr>
        <w:spacing w:line="360" w:lineRule="auto"/>
        <w:ind w:firstLine="284"/>
        <w:jc w:val="both"/>
        <w:rPr>
          <w:rFonts w:ascii="Arial" w:hAnsi="Arial" w:cs="Arial"/>
          <w:sz w:val="22"/>
          <w:szCs w:val="22"/>
        </w:rPr>
      </w:pPr>
      <w:r w:rsidRPr="008E2E5F">
        <w:rPr>
          <w:rFonts w:ascii="Arial" w:hAnsi="Arial" w:cs="Arial"/>
          <w:sz w:val="22"/>
          <w:szCs w:val="22"/>
        </w:rPr>
        <w:t>Delle decisioni assunte ne viene data comunicazione all’RPCT affinché lo stesso possa valutare la necessità di apportare correttivi o integrazioni al PTPCT.</w:t>
      </w:r>
    </w:p>
    <w:p w14:paraId="3C3731EE" w14:textId="2C834457" w:rsidR="00E82EB5" w:rsidRPr="008E2E5F" w:rsidRDefault="00E82EB5" w:rsidP="007538A6">
      <w:pPr>
        <w:spacing w:line="360" w:lineRule="auto"/>
        <w:rPr>
          <w:rFonts w:ascii="Arial" w:hAnsi="Arial" w:cs="Arial"/>
          <w:sz w:val="22"/>
          <w:szCs w:val="22"/>
        </w:rPr>
      </w:pPr>
    </w:p>
    <w:p w14:paraId="42E17F05" w14:textId="110A8D47" w:rsidR="00E82EB5" w:rsidRPr="008E2E5F" w:rsidRDefault="00B4264D" w:rsidP="007538A6">
      <w:pPr>
        <w:pStyle w:val="Titolo3"/>
        <w:spacing w:before="0" w:line="360" w:lineRule="auto"/>
        <w:rPr>
          <w:rFonts w:ascii="Arial" w:hAnsi="Arial" w:cs="Arial"/>
          <w:b/>
          <w:bCs/>
          <w:color w:val="0070C0"/>
          <w:sz w:val="22"/>
          <w:szCs w:val="22"/>
        </w:rPr>
      </w:pPr>
      <w:bookmarkStart w:id="11" w:name="_Toc188106614"/>
      <w:r w:rsidRPr="008E2E5F">
        <w:rPr>
          <w:rFonts w:ascii="Arial" w:hAnsi="Arial" w:cs="Arial"/>
          <w:b/>
          <w:bCs/>
          <w:color w:val="0070C0"/>
          <w:sz w:val="22"/>
          <w:szCs w:val="22"/>
        </w:rPr>
        <w:t>4.2.6.</w:t>
      </w:r>
      <w:r w:rsidR="00E82EB5" w:rsidRPr="008E2E5F">
        <w:rPr>
          <w:rFonts w:ascii="Arial" w:hAnsi="Arial" w:cs="Arial"/>
          <w:b/>
          <w:bCs/>
          <w:color w:val="0070C0"/>
          <w:sz w:val="22"/>
          <w:szCs w:val="22"/>
        </w:rPr>
        <w:t xml:space="preserve"> Il Direttore generale</w:t>
      </w:r>
      <w:bookmarkEnd w:id="11"/>
    </w:p>
    <w:p w14:paraId="0D185B42" w14:textId="223E9C5B" w:rsidR="00E82EB5" w:rsidRPr="008E2E5F" w:rsidRDefault="00E82EB5" w:rsidP="0062763B">
      <w:pPr>
        <w:spacing w:line="360" w:lineRule="auto"/>
        <w:ind w:firstLine="284"/>
        <w:jc w:val="both"/>
        <w:rPr>
          <w:rFonts w:ascii="Arial" w:hAnsi="Arial" w:cs="Arial"/>
          <w:sz w:val="22"/>
          <w:szCs w:val="22"/>
        </w:rPr>
      </w:pPr>
      <w:r w:rsidRPr="008E2E5F">
        <w:rPr>
          <w:rFonts w:ascii="Arial" w:hAnsi="Arial" w:cs="Arial"/>
          <w:sz w:val="22"/>
          <w:szCs w:val="22"/>
        </w:rPr>
        <w:t>La Direzione Generale della Società è demandata ad un Direttore Generale.</w:t>
      </w:r>
    </w:p>
    <w:p w14:paraId="09736011" w14:textId="59541CAF" w:rsidR="00E82EB5" w:rsidRPr="008E2E5F" w:rsidRDefault="00E82EB5" w:rsidP="0062763B">
      <w:pPr>
        <w:spacing w:line="360" w:lineRule="auto"/>
        <w:ind w:firstLine="284"/>
        <w:jc w:val="both"/>
        <w:rPr>
          <w:rFonts w:ascii="Arial" w:hAnsi="Arial" w:cs="Arial"/>
          <w:sz w:val="22"/>
          <w:szCs w:val="22"/>
        </w:rPr>
      </w:pPr>
      <w:r w:rsidRPr="008E2E5F">
        <w:rPr>
          <w:rFonts w:ascii="Arial" w:hAnsi="Arial" w:cs="Arial"/>
          <w:sz w:val="22"/>
          <w:szCs w:val="22"/>
        </w:rPr>
        <w:t xml:space="preserve">Per quanto riguarda le funzioni e i poteri riferiti al sistema anticorruttivo della società, il DG essenzialmente: </w:t>
      </w:r>
      <w:r w:rsidR="00683FB3" w:rsidRPr="00683FB3">
        <w:rPr>
          <w:rFonts w:ascii="Arial" w:hAnsi="Arial" w:cs="Arial"/>
          <w:sz w:val="22"/>
          <w:szCs w:val="22"/>
        </w:rPr>
        <w:t>(a) vigila sull’osservanza delle misure previste dal presente documento da parte dei responsabili degli uffici e di area; (b) promuove il progressivo miglioramento del sistema posto a prevenzione dei fenomeni corruttivi della Società; (c) accerta l’assenza di cause di inconferibilità e di incompatibilità di cui al d.lgs. 39 del 2013 con riferimento l’attribuzione degli incarichi di sua competenza; (d) ottempera alle incombenze attribuite dalla legge.</w:t>
      </w:r>
    </w:p>
    <w:p w14:paraId="148DCA2A" w14:textId="18D6F4A0" w:rsidR="008F10B9" w:rsidRPr="008E2E5F" w:rsidRDefault="008F10B9" w:rsidP="0062763B">
      <w:pPr>
        <w:spacing w:line="360" w:lineRule="auto"/>
        <w:ind w:firstLine="284"/>
        <w:jc w:val="both"/>
        <w:rPr>
          <w:rFonts w:ascii="Arial" w:hAnsi="Arial" w:cs="Arial"/>
          <w:sz w:val="22"/>
          <w:szCs w:val="22"/>
        </w:rPr>
      </w:pPr>
      <w:r w:rsidRPr="008E2E5F">
        <w:rPr>
          <w:rFonts w:ascii="Arial" w:hAnsi="Arial" w:cs="Arial"/>
          <w:sz w:val="22"/>
          <w:szCs w:val="22"/>
        </w:rPr>
        <w:t xml:space="preserve">Al Direttore Generale di ASM ISA sono </w:t>
      </w:r>
      <w:r w:rsidR="00E82EB5" w:rsidRPr="008E2E5F">
        <w:rPr>
          <w:rFonts w:ascii="Arial" w:hAnsi="Arial" w:cs="Arial"/>
          <w:sz w:val="22"/>
          <w:szCs w:val="22"/>
        </w:rPr>
        <w:t xml:space="preserve">poi </w:t>
      </w:r>
      <w:r w:rsidRPr="008E2E5F">
        <w:rPr>
          <w:rFonts w:ascii="Arial" w:hAnsi="Arial" w:cs="Arial"/>
          <w:sz w:val="22"/>
          <w:szCs w:val="22"/>
        </w:rPr>
        <w:t xml:space="preserve">attribuite le competenze indicate all’art. 21 dello statuto sociale o attribuite a tale figura dalla legge. A titolo esemplificato, al Direttore generale spetta: i) sovraintendere all’attività tecnica, organizzativa e finanziaria della società; ii) assume il personale, ad esclusione dei dirigenti e dei quadri, nel rispetto dell’organigramma aziendale e dei criteri di selezione individuati dalla Società, e dirige il personale dell’Azienda, ivi compresi i dirigenti, adotta i provvedimenti disciplinari; iii) provvede alle spese necessarie a garantire l’ordinaria amministrazione di funzioni e servizi; iv) preside le commissioni di gara, stipula i contratti, assume tutti i provvedimenti presupposti e conseguenti. </w:t>
      </w:r>
    </w:p>
    <w:p w14:paraId="1E91751E" w14:textId="47B2137A" w:rsidR="008F10B9" w:rsidRPr="008E2E5F" w:rsidRDefault="008F10B9" w:rsidP="007538A6">
      <w:pPr>
        <w:spacing w:line="360" w:lineRule="auto"/>
        <w:rPr>
          <w:rFonts w:ascii="Arial" w:hAnsi="Arial" w:cs="Arial"/>
          <w:sz w:val="22"/>
          <w:szCs w:val="22"/>
        </w:rPr>
      </w:pPr>
    </w:p>
    <w:p w14:paraId="15A1FC80" w14:textId="555F9A49" w:rsidR="00E82EB5" w:rsidRPr="008E2E5F" w:rsidRDefault="00B4264D" w:rsidP="007538A6">
      <w:pPr>
        <w:pStyle w:val="Titolo3"/>
        <w:spacing w:before="0" w:line="360" w:lineRule="auto"/>
        <w:rPr>
          <w:rFonts w:ascii="Arial" w:hAnsi="Arial" w:cs="Arial"/>
          <w:b/>
          <w:bCs/>
          <w:color w:val="0070C0"/>
          <w:sz w:val="22"/>
          <w:szCs w:val="22"/>
        </w:rPr>
      </w:pPr>
      <w:bookmarkStart w:id="12" w:name="_Toc188106615"/>
      <w:r w:rsidRPr="008E2E5F">
        <w:rPr>
          <w:rFonts w:ascii="Arial" w:hAnsi="Arial" w:cs="Arial"/>
          <w:b/>
          <w:bCs/>
          <w:color w:val="0070C0"/>
          <w:sz w:val="22"/>
          <w:szCs w:val="22"/>
        </w:rPr>
        <w:lastRenderedPageBreak/>
        <w:t>4.2.7.</w:t>
      </w:r>
      <w:r w:rsidR="00E82EB5" w:rsidRPr="008E2E5F">
        <w:rPr>
          <w:rFonts w:ascii="Arial" w:hAnsi="Arial" w:cs="Arial"/>
          <w:b/>
          <w:bCs/>
          <w:color w:val="0070C0"/>
          <w:sz w:val="22"/>
          <w:szCs w:val="22"/>
        </w:rPr>
        <w:t xml:space="preserve"> Il Collegio sindacale</w:t>
      </w:r>
      <w:bookmarkEnd w:id="12"/>
    </w:p>
    <w:p w14:paraId="427389E5" w14:textId="77777777" w:rsidR="00E82EB5" w:rsidRPr="008E2E5F" w:rsidRDefault="00E82EB5" w:rsidP="0062763B">
      <w:pPr>
        <w:spacing w:line="360" w:lineRule="auto"/>
        <w:ind w:firstLine="284"/>
        <w:jc w:val="both"/>
        <w:rPr>
          <w:rFonts w:ascii="Arial" w:hAnsi="Arial" w:cs="Arial"/>
          <w:sz w:val="22"/>
          <w:szCs w:val="22"/>
        </w:rPr>
      </w:pPr>
      <w:r w:rsidRPr="008E2E5F">
        <w:rPr>
          <w:rFonts w:ascii="Arial" w:hAnsi="Arial" w:cs="Arial"/>
          <w:sz w:val="22"/>
          <w:szCs w:val="22"/>
        </w:rPr>
        <w:t xml:space="preserve">La società è dotata di un Collegio sindacale composto da tre membri effettivi e due supplenti. </w:t>
      </w:r>
    </w:p>
    <w:p w14:paraId="657DE889" w14:textId="77777777" w:rsidR="00E82EB5" w:rsidRPr="008E2E5F" w:rsidRDefault="00E82EB5" w:rsidP="0062763B">
      <w:pPr>
        <w:spacing w:line="360" w:lineRule="auto"/>
        <w:ind w:firstLine="284"/>
        <w:jc w:val="both"/>
        <w:rPr>
          <w:rFonts w:ascii="Arial" w:hAnsi="Arial" w:cs="Arial"/>
          <w:sz w:val="22"/>
          <w:szCs w:val="22"/>
        </w:rPr>
      </w:pPr>
      <w:r w:rsidRPr="008E2E5F">
        <w:rPr>
          <w:rFonts w:ascii="Arial" w:hAnsi="Arial" w:cs="Arial"/>
          <w:sz w:val="22"/>
          <w:szCs w:val="22"/>
        </w:rPr>
        <w:t xml:space="preserve">Il Collegio sindacale vigila sull’osservanza della legge e dello statuto, ivi comprese l’osservanza delle norme amministrative e dei vincoli che si applicano alla società in relazione alla sua natura e alla proprietà pubblica del capitale sociale, nonché sul rispetto dei principi di corretta amministrazione e, in particolare, sull’adeguatezza dell’assetto organizzativo, amministrativo e contabile adottato dalla società e sul suo concreto funzionamento. </w:t>
      </w:r>
    </w:p>
    <w:p w14:paraId="2A4EC183" w14:textId="77777777" w:rsidR="00E82EB5" w:rsidRPr="008E2E5F" w:rsidRDefault="00E82EB5" w:rsidP="0062763B">
      <w:pPr>
        <w:spacing w:line="360" w:lineRule="auto"/>
        <w:ind w:firstLine="284"/>
        <w:jc w:val="both"/>
        <w:rPr>
          <w:rFonts w:ascii="Arial" w:hAnsi="Arial" w:cs="Arial"/>
          <w:sz w:val="22"/>
          <w:szCs w:val="22"/>
        </w:rPr>
      </w:pPr>
      <w:r w:rsidRPr="008E2E5F">
        <w:rPr>
          <w:rFonts w:ascii="Arial" w:hAnsi="Arial" w:cs="Arial"/>
          <w:sz w:val="22"/>
          <w:szCs w:val="22"/>
        </w:rPr>
        <w:t xml:space="preserve">Il Collegio sindacale: </w:t>
      </w:r>
      <w:r w:rsidRPr="008E2E5F">
        <w:rPr>
          <w:rFonts w:ascii="Arial" w:hAnsi="Arial" w:cs="Arial"/>
          <w:b/>
          <w:bCs/>
          <w:sz w:val="22"/>
          <w:szCs w:val="22"/>
        </w:rPr>
        <w:t>(a)</w:t>
      </w:r>
      <w:r w:rsidRPr="008E2E5F">
        <w:rPr>
          <w:rFonts w:ascii="Arial" w:hAnsi="Arial" w:cs="Arial"/>
          <w:sz w:val="22"/>
          <w:szCs w:val="22"/>
        </w:rPr>
        <w:t xml:space="preserve"> può collaborare con il RPCT nel processo di predisposizione e di aggiornamento del PTPCT; </w:t>
      </w:r>
      <w:r w:rsidRPr="008E2E5F">
        <w:rPr>
          <w:rFonts w:ascii="Arial" w:hAnsi="Arial" w:cs="Arial"/>
          <w:b/>
          <w:bCs/>
          <w:sz w:val="22"/>
          <w:szCs w:val="22"/>
        </w:rPr>
        <w:t xml:space="preserve">(b) </w:t>
      </w:r>
      <w:r w:rsidRPr="008E2E5F">
        <w:rPr>
          <w:rFonts w:ascii="Arial" w:hAnsi="Arial" w:cs="Arial"/>
          <w:sz w:val="22"/>
          <w:szCs w:val="22"/>
        </w:rPr>
        <w:t xml:space="preserve">può segnalare al RPCT eventuali disfunzioni riscontrate durante l’esercizio delle proprie competenze; </w:t>
      </w:r>
      <w:r w:rsidRPr="008E2E5F">
        <w:rPr>
          <w:rFonts w:ascii="Arial" w:hAnsi="Arial" w:cs="Arial"/>
          <w:b/>
          <w:bCs/>
          <w:sz w:val="22"/>
          <w:szCs w:val="22"/>
        </w:rPr>
        <w:t>(c)</w:t>
      </w:r>
      <w:r w:rsidRPr="008E2E5F">
        <w:rPr>
          <w:rFonts w:ascii="Arial" w:hAnsi="Arial" w:cs="Arial"/>
          <w:sz w:val="22"/>
          <w:szCs w:val="22"/>
        </w:rPr>
        <w:t xml:space="preserve"> può comunicare, per iscritto, all’RPCT presunti casi di irregolarità e/o di illeciti; </w:t>
      </w:r>
      <w:r w:rsidRPr="008E2E5F">
        <w:rPr>
          <w:rFonts w:ascii="Arial" w:hAnsi="Arial" w:cs="Arial"/>
          <w:b/>
          <w:bCs/>
          <w:sz w:val="22"/>
          <w:szCs w:val="22"/>
        </w:rPr>
        <w:t>(d)</w:t>
      </w:r>
      <w:r w:rsidRPr="008E2E5F">
        <w:rPr>
          <w:rFonts w:ascii="Arial" w:hAnsi="Arial" w:cs="Arial"/>
          <w:sz w:val="22"/>
          <w:szCs w:val="22"/>
        </w:rPr>
        <w:t xml:space="preserve"> fornisce al RPCT i chiarimenti e le risposte di cui lo stesso necessiterà per lo svolgimento delle proprie competenze- </w:t>
      </w:r>
    </w:p>
    <w:p w14:paraId="2A628E17" w14:textId="415BE255" w:rsidR="00E82EB5" w:rsidRPr="008E2E5F" w:rsidRDefault="00683FB3" w:rsidP="0062763B">
      <w:pPr>
        <w:spacing w:line="360" w:lineRule="auto"/>
        <w:ind w:firstLine="284"/>
        <w:jc w:val="both"/>
        <w:rPr>
          <w:rFonts w:ascii="Arial" w:hAnsi="Arial" w:cs="Arial"/>
          <w:sz w:val="22"/>
          <w:szCs w:val="22"/>
        </w:rPr>
      </w:pPr>
      <w:r>
        <w:rPr>
          <w:rFonts w:ascii="Arial" w:hAnsi="Arial" w:cs="Arial"/>
          <w:sz w:val="22"/>
          <w:szCs w:val="22"/>
        </w:rPr>
        <w:t>Se rilevanti ai fini dell’anticorruzione e della trasparenza, l</w:t>
      </w:r>
      <w:r w:rsidR="00E82EB5" w:rsidRPr="008E2E5F">
        <w:rPr>
          <w:rFonts w:ascii="Arial" w:hAnsi="Arial" w:cs="Arial"/>
          <w:sz w:val="22"/>
          <w:szCs w:val="22"/>
        </w:rPr>
        <w:t>e relazioni prodotte e i processi verbali delle adunanze del Collegio sindacale sono portate a conoscenza del RPCT al fine di consentire a quest’ultimo di verificare la necessità di apportare adeguamenti al PTPC</w:t>
      </w:r>
      <w:r>
        <w:rPr>
          <w:rFonts w:ascii="Arial" w:hAnsi="Arial" w:cs="Arial"/>
          <w:sz w:val="22"/>
          <w:szCs w:val="22"/>
        </w:rPr>
        <w:t>T.</w:t>
      </w:r>
    </w:p>
    <w:p w14:paraId="05C6F2C8" w14:textId="546FF775" w:rsidR="00E82EB5" w:rsidRPr="008E2E5F" w:rsidRDefault="00E82EB5" w:rsidP="007538A6">
      <w:pPr>
        <w:spacing w:line="360" w:lineRule="auto"/>
        <w:rPr>
          <w:rFonts w:ascii="Arial" w:hAnsi="Arial" w:cs="Arial"/>
          <w:sz w:val="22"/>
          <w:szCs w:val="22"/>
        </w:rPr>
      </w:pPr>
    </w:p>
    <w:p w14:paraId="66752968" w14:textId="00E28A1E" w:rsidR="00BA5486" w:rsidRPr="008E2E5F" w:rsidRDefault="00B4264D" w:rsidP="007538A6">
      <w:pPr>
        <w:pStyle w:val="Titolo3"/>
        <w:spacing w:before="0" w:line="360" w:lineRule="auto"/>
        <w:rPr>
          <w:rFonts w:ascii="Arial" w:hAnsi="Arial" w:cs="Arial"/>
          <w:b/>
          <w:bCs/>
          <w:color w:val="0070C0"/>
          <w:sz w:val="22"/>
          <w:szCs w:val="22"/>
        </w:rPr>
      </w:pPr>
      <w:bookmarkStart w:id="13" w:name="_Toc188106616"/>
      <w:r w:rsidRPr="008E2E5F">
        <w:rPr>
          <w:rFonts w:ascii="Arial" w:hAnsi="Arial" w:cs="Arial"/>
          <w:b/>
          <w:bCs/>
          <w:color w:val="0070C0"/>
          <w:sz w:val="22"/>
          <w:szCs w:val="22"/>
        </w:rPr>
        <w:t>4.2.8.</w:t>
      </w:r>
      <w:r w:rsidR="00BA5486" w:rsidRPr="008E2E5F">
        <w:rPr>
          <w:rFonts w:ascii="Arial" w:hAnsi="Arial" w:cs="Arial"/>
          <w:b/>
          <w:bCs/>
          <w:color w:val="0070C0"/>
          <w:sz w:val="22"/>
          <w:szCs w:val="22"/>
        </w:rPr>
        <w:t xml:space="preserve"> Il Revisore legale dei conti</w:t>
      </w:r>
      <w:bookmarkEnd w:id="13"/>
      <w:r w:rsidR="00BA5486" w:rsidRPr="008E2E5F">
        <w:rPr>
          <w:rFonts w:ascii="Arial" w:hAnsi="Arial" w:cs="Arial"/>
          <w:b/>
          <w:bCs/>
          <w:color w:val="0070C0"/>
          <w:sz w:val="22"/>
          <w:szCs w:val="22"/>
        </w:rPr>
        <w:t xml:space="preserve"> </w:t>
      </w:r>
    </w:p>
    <w:p w14:paraId="4545BD8F" w14:textId="77777777" w:rsidR="00BA5486" w:rsidRPr="008E2E5F" w:rsidRDefault="00BA5486" w:rsidP="0062763B">
      <w:pPr>
        <w:spacing w:line="360" w:lineRule="auto"/>
        <w:ind w:firstLine="284"/>
        <w:jc w:val="both"/>
        <w:rPr>
          <w:rFonts w:ascii="Arial" w:hAnsi="Arial" w:cs="Arial"/>
          <w:sz w:val="22"/>
          <w:szCs w:val="22"/>
        </w:rPr>
      </w:pPr>
      <w:r w:rsidRPr="008E2E5F">
        <w:rPr>
          <w:rFonts w:ascii="Arial" w:hAnsi="Arial" w:cs="Arial"/>
          <w:sz w:val="22"/>
          <w:szCs w:val="22"/>
        </w:rPr>
        <w:t xml:space="preserve">La società è dotata di un Revisore legale dei conti. </w:t>
      </w:r>
    </w:p>
    <w:p w14:paraId="1F85E6AD" w14:textId="77777777" w:rsidR="00BA5486" w:rsidRPr="008E2E5F" w:rsidRDefault="00BA5486" w:rsidP="0062763B">
      <w:pPr>
        <w:spacing w:line="360" w:lineRule="auto"/>
        <w:ind w:firstLine="284"/>
        <w:jc w:val="both"/>
        <w:rPr>
          <w:rFonts w:ascii="Arial" w:hAnsi="Arial" w:cs="Arial"/>
          <w:sz w:val="22"/>
          <w:szCs w:val="22"/>
        </w:rPr>
      </w:pPr>
      <w:r w:rsidRPr="008E2E5F">
        <w:rPr>
          <w:rFonts w:ascii="Arial" w:hAnsi="Arial" w:cs="Arial"/>
          <w:sz w:val="22"/>
          <w:szCs w:val="22"/>
        </w:rPr>
        <w:t xml:space="preserve">Esso esprime, con apposita relazione, un giudizio sul bilancio di esercizio e sul bilancio consolidato, ove redatto, e illustra i risultati della revisione legale; verifica nel corso dell’esercizio la regolare tenuta della contabilità sociale e la corretta rilevazione dei fatti di gestione nelle scritture contabili. </w:t>
      </w:r>
    </w:p>
    <w:p w14:paraId="6EEF3883" w14:textId="77777777" w:rsidR="00BA5486" w:rsidRPr="008E2E5F" w:rsidRDefault="00BA5486" w:rsidP="0062763B">
      <w:pPr>
        <w:spacing w:line="360" w:lineRule="auto"/>
        <w:ind w:firstLine="284"/>
        <w:jc w:val="both"/>
        <w:rPr>
          <w:rFonts w:ascii="Arial" w:hAnsi="Arial" w:cs="Arial"/>
          <w:sz w:val="22"/>
          <w:szCs w:val="22"/>
        </w:rPr>
      </w:pPr>
      <w:r w:rsidRPr="008E2E5F">
        <w:rPr>
          <w:rFonts w:ascii="Arial" w:hAnsi="Arial" w:cs="Arial"/>
          <w:sz w:val="22"/>
          <w:szCs w:val="22"/>
        </w:rPr>
        <w:t xml:space="preserve">Il Revisore legale dei conti: </w:t>
      </w:r>
      <w:r w:rsidRPr="008E2E5F">
        <w:rPr>
          <w:rFonts w:ascii="Arial" w:hAnsi="Arial" w:cs="Arial"/>
          <w:b/>
          <w:bCs/>
          <w:sz w:val="22"/>
          <w:szCs w:val="22"/>
        </w:rPr>
        <w:t>(a)</w:t>
      </w:r>
      <w:r w:rsidRPr="008E2E5F">
        <w:rPr>
          <w:rFonts w:ascii="Arial" w:hAnsi="Arial" w:cs="Arial"/>
          <w:sz w:val="22"/>
          <w:szCs w:val="22"/>
        </w:rPr>
        <w:t xml:space="preserve"> collabora con il RPCT nel processo di predisposizione e di aggiornamento del PTPCT; </w:t>
      </w:r>
      <w:r w:rsidRPr="008E2E5F">
        <w:rPr>
          <w:rFonts w:ascii="Arial" w:hAnsi="Arial" w:cs="Arial"/>
          <w:b/>
          <w:bCs/>
          <w:sz w:val="22"/>
          <w:szCs w:val="22"/>
        </w:rPr>
        <w:t xml:space="preserve">(b) </w:t>
      </w:r>
      <w:r w:rsidRPr="008E2E5F">
        <w:rPr>
          <w:rFonts w:ascii="Arial" w:hAnsi="Arial" w:cs="Arial"/>
          <w:sz w:val="22"/>
          <w:szCs w:val="22"/>
        </w:rPr>
        <w:t xml:space="preserve">fornisce al RPCT i chiarimenti e le risposte di cui lo stesso necessiterà per lo svolgimento delle proprie competenze; </w:t>
      </w:r>
      <w:r w:rsidRPr="008E2E5F">
        <w:rPr>
          <w:rFonts w:ascii="Arial" w:hAnsi="Arial" w:cs="Arial"/>
          <w:b/>
          <w:bCs/>
          <w:sz w:val="22"/>
          <w:szCs w:val="22"/>
        </w:rPr>
        <w:t xml:space="preserve">(c) </w:t>
      </w:r>
      <w:r w:rsidRPr="008E2E5F">
        <w:rPr>
          <w:rFonts w:ascii="Arial" w:hAnsi="Arial" w:cs="Arial"/>
          <w:sz w:val="22"/>
          <w:szCs w:val="22"/>
        </w:rPr>
        <w:t xml:space="preserve">trasmette al RPCT la relazione espressiva del proprio giudizio sul bilancio della società se detto giudizio risulta negativo, con rilievi, oppure priva di giudizio; </w:t>
      </w:r>
      <w:r w:rsidRPr="008E2E5F">
        <w:rPr>
          <w:rFonts w:ascii="Arial" w:hAnsi="Arial" w:cs="Arial"/>
          <w:b/>
          <w:bCs/>
          <w:sz w:val="22"/>
          <w:szCs w:val="22"/>
        </w:rPr>
        <w:t>(d)</w:t>
      </w:r>
      <w:r w:rsidRPr="008E2E5F">
        <w:rPr>
          <w:rFonts w:ascii="Arial" w:hAnsi="Arial" w:cs="Arial"/>
          <w:sz w:val="22"/>
          <w:szCs w:val="22"/>
        </w:rPr>
        <w:t xml:space="preserve"> comunica, per iscritto, all’RPCT presunti casi di irregolarità e/o di illeciti di cui sia venuto a conoscenza nell’esercizio del proprio incarico.</w:t>
      </w:r>
    </w:p>
    <w:p w14:paraId="4D46BACB" w14:textId="352541FD" w:rsidR="008F10B9" w:rsidRPr="008E2E5F" w:rsidRDefault="008F10B9" w:rsidP="007538A6">
      <w:pPr>
        <w:spacing w:line="360" w:lineRule="auto"/>
        <w:rPr>
          <w:rFonts w:ascii="Arial" w:hAnsi="Arial" w:cs="Arial"/>
          <w:sz w:val="22"/>
          <w:szCs w:val="22"/>
        </w:rPr>
      </w:pPr>
    </w:p>
    <w:p w14:paraId="1C66F2C4" w14:textId="5CDD9355" w:rsidR="00BA5486" w:rsidRPr="008E2E5F" w:rsidRDefault="00B4264D" w:rsidP="007538A6">
      <w:pPr>
        <w:pStyle w:val="Titolo3"/>
        <w:spacing w:before="0" w:line="360" w:lineRule="auto"/>
        <w:rPr>
          <w:rFonts w:ascii="Arial" w:hAnsi="Arial" w:cs="Arial"/>
          <w:b/>
          <w:bCs/>
          <w:color w:val="0070C0"/>
          <w:sz w:val="22"/>
          <w:szCs w:val="22"/>
        </w:rPr>
      </w:pPr>
      <w:bookmarkStart w:id="14" w:name="_Toc188106617"/>
      <w:r w:rsidRPr="008E2E5F">
        <w:rPr>
          <w:rFonts w:ascii="Arial" w:hAnsi="Arial" w:cs="Arial"/>
          <w:b/>
          <w:bCs/>
          <w:color w:val="0070C0"/>
          <w:sz w:val="22"/>
          <w:szCs w:val="22"/>
        </w:rPr>
        <w:t>4.2.9.</w:t>
      </w:r>
      <w:r w:rsidR="00BA5486" w:rsidRPr="008E2E5F">
        <w:rPr>
          <w:rFonts w:ascii="Arial" w:hAnsi="Arial" w:cs="Arial"/>
          <w:b/>
          <w:bCs/>
          <w:color w:val="0070C0"/>
          <w:sz w:val="22"/>
          <w:szCs w:val="22"/>
        </w:rPr>
        <w:t xml:space="preserve"> L’Organismo di vigilanza “231”</w:t>
      </w:r>
      <w:bookmarkEnd w:id="14"/>
    </w:p>
    <w:p w14:paraId="438707A2" w14:textId="77777777" w:rsidR="00BA5486" w:rsidRPr="008E2E5F" w:rsidRDefault="00BA5486" w:rsidP="0062763B">
      <w:pPr>
        <w:spacing w:line="360" w:lineRule="auto"/>
        <w:ind w:firstLine="284"/>
        <w:jc w:val="both"/>
        <w:rPr>
          <w:rFonts w:ascii="Arial" w:hAnsi="Arial" w:cs="Arial"/>
          <w:sz w:val="22"/>
          <w:szCs w:val="22"/>
        </w:rPr>
      </w:pPr>
      <w:r w:rsidRPr="008E2E5F">
        <w:rPr>
          <w:rFonts w:ascii="Arial" w:hAnsi="Arial" w:cs="Arial"/>
          <w:sz w:val="22"/>
          <w:szCs w:val="22"/>
        </w:rPr>
        <w:t>La società si dota di un Organismo di Vigilanza (OdV) ai sensi del d.lgs. 231/01.</w:t>
      </w:r>
    </w:p>
    <w:p w14:paraId="2E3CB79B" w14:textId="77777777" w:rsidR="00BA5486" w:rsidRPr="008E2E5F" w:rsidRDefault="00BA5486" w:rsidP="0062763B">
      <w:pPr>
        <w:spacing w:line="360" w:lineRule="auto"/>
        <w:ind w:firstLine="284"/>
        <w:jc w:val="both"/>
        <w:rPr>
          <w:rFonts w:ascii="Arial" w:hAnsi="Arial" w:cs="Arial"/>
          <w:sz w:val="22"/>
          <w:szCs w:val="22"/>
        </w:rPr>
      </w:pPr>
      <w:r w:rsidRPr="008E2E5F">
        <w:rPr>
          <w:rFonts w:ascii="Arial" w:hAnsi="Arial" w:cs="Arial"/>
          <w:sz w:val="22"/>
          <w:szCs w:val="22"/>
        </w:rPr>
        <w:t xml:space="preserve">L’OdV ha il compito di sensibilizzare e diffondere i principi di correttezza nei comportamenti e di rispetto delle normative vigenti e delle procedure aziendali nonché di verificare in concreto il funzionamento del Modello di Organizzazione, Gestione e Controllo (MOGC) adottato dalla società, la cui finalità è quella di esonerare la società da eventuali responsabilità derivanti dalla commissione di reati posti in essere nell’interesse o a vantaggio della società stessa.  </w:t>
      </w:r>
    </w:p>
    <w:p w14:paraId="6A5C8268" w14:textId="77777777" w:rsidR="00BA5486" w:rsidRPr="008E2E5F" w:rsidRDefault="00BA5486" w:rsidP="0062763B">
      <w:pPr>
        <w:spacing w:line="360" w:lineRule="auto"/>
        <w:ind w:firstLine="284"/>
        <w:jc w:val="both"/>
        <w:rPr>
          <w:rFonts w:ascii="Arial" w:hAnsi="Arial" w:cs="Arial"/>
          <w:sz w:val="22"/>
          <w:szCs w:val="22"/>
        </w:rPr>
      </w:pPr>
      <w:r w:rsidRPr="008E2E5F">
        <w:rPr>
          <w:rFonts w:ascii="Arial" w:hAnsi="Arial" w:cs="Arial"/>
          <w:sz w:val="22"/>
          <w:szCs w:val="22"/>
        </w:rPr>
        <w:lastRenderedPageBreak/>
        <w:t>Il funzionamento dell’OdV è disciplinato da apposito regolamento adottato dalla Società nell’ambito del proprio MOGC.</w:t>
      </w:r>
    </w:p>
    <w:p w14:paraId="7A03CC75" w14:textId="77777777" w:rsidR="00BA5486" w:rsidRPr="008E2E5F" w:rsidRDefault="00BA5486" w:rsidP="0062763B">
      <w:pPr>
        <w:spacing w:line="360" w:lineRule="auto"/>
        <w:ind w:firstLine="284"/>
        <w:jc w:val="both"/>
        <w:rPr>
          <w:rFonts w:ascii="Arial" w:hAnsi="Arial" w:cs="Arial"/>
          <w:sz w:val="22"/>
          <w:szCs w:val="22"/>
        </w:rPr>
      </w:pPr>
      <w:r w:rsidRPr="008E2E5F">
        <w:rPr>
          <w:rFonts w:ascii="Arial" w:hAnsi="Arial" w:cs="Arial"/>
          <w:sz w:val="22"/>
          <w:szCs w:val="22"/>
        </w:rPr>
        <w:t xml:space="preserve">In virtù della stretta connessione tra le misure adottate ai sensi del d.lgs. n. 231/2001 e quelle previste dal presente documento che tiene luogo del PTPCT, l’OdV e il RPCT: </w:t>
      </w:r>
      <w:r w:rsidRPr="008E2E5F">
        <w:rPr>
          <w:rFonts w:ascii="Arial" w:hAnsi="Arial" w:cs="Arial"/>
          <w:b/>
          <w:bCs/>
          <w:sz w:val="22"/>
          <w:szCs w:val="22"/>
        </w:rPr>
        <w:t>(a)</w:t>
      </w:r>
      <w:r w:rsidRPr="008E2E5F">
        <w:rPr>
          <w:rFonts w:ascii="Arial" w:hAnsi="Arial" w:cs="Arial"/>
          <w:sz w:val="22"/>
          <w:szCs w:val="22"/>
        </w:rPr>
        <w:t xml:space="preserve"> svolgono congiuntamente attività periodiche di verifica e di monitoraggio sulla concreta attuazione delle misure adottate dai rispettivi documenti; </w:t>
      </w:r>
      <w:r w:rsidRPr="008E2E5F">
        <w:rPr>
          <w:rFonts w:ascii="Arial" w:hAnsi="Arial" w:cs="Arial"/>
          <w:b/>
          <w:bCs/>
          <w:sz w:val="22"/>
          <w:szCs w:val="22"/>
        </w:rPr>
        <w:t>(b)</w:t>
      </w:r>
      <w:r w:rsidRPr="008E2E5F">
        <w:rPr>
          <w:rFonts w:ascii="Arial" w:hAnsi="Arial" w:cs="Arial"/>
          <w:sz w:val="22"/>
          <w:szCs w:val="22"/>
        </w:rPr>
        <w:t xml:space="preserve"> valutano congiuntamente le azioni formative e di comunicazione da adottare; </w:t>
      </w:r>
      <w:r w:rsidRPr="008E2E5F">
        <w:rPr>
          <w:rFonts w:ascii="Arial" w:hAnsi="Arial" w:cs="Arial"/>
          <w:b/>
          <w:bCs/>
          <w:sz w:val="22"/>
          <w:szCs w:val="22"/>
        </w:rPr>
        <w:t>(c)</w:t>
      </w:r>
      <w:r w:rsidRPr="008E2E5F">
        <w:rPr>
          <w:rFonts w:ascii="Arial" w:hAnsi="Arial" w:cs="Arial"/>
          <w:sz w:val="22"/>
          <w:szCs w:val="22"/>
        </w:rPr>
        <w:t xml:space="preserve"> favoriscono scambi di informazioni in merito alle informazioni utili a migliorare il sistema di prevenzione della corruzione; </w:t>
      </w:r>
      <w:r w:rsidRPr="008E2E5F">
        <w:rPr>
          <w:rFonts w:ascii="Arial" w:hAnsi="Arial" w:cs="Arial"/>
          <w:b/>
          <w:bCs/>
          <w:sz w:val="22"/>
          <w:szCs w:val="22"/>
        </w:rPr>
        <w:t>(d)</w:t>
      </w:r>
      <w:r w:rsidRPr="008E2E5F">
        <w:rPr>
          <w:rFonts w:ascii="Arial" w:hAnsi="Arial" w:cs="Arial"/>
          <w:sz w:val="22"/>
          <w:szCs w:val="22"/>
        </w:rPr>
        <w:t xml:space="preserve"> condividono il contenuto delle segnalazioni di whistleblowing riguardanti il MOG 231 ricevute tutelando la riservatezza dei dati personali come prescritto dal regolamento whistleblowing approvato dalla Società;  </w:t>
      </w:r>
      <w:r w:rsidRPr="008E2E5F">
        <w:rPr>
          <w:rFonts w:ascii="Arial" w:hAnsi="Arial" w:cs="Arial"/>
          <w:b/>
          <w:bCs/>
          <w:sz w:val="22"/>
          <w:szCs w:val="22"/>
        </w:rPr>
        <w:t>(e)</w:t>
      </w:r>
      <w:r w:rsidRPr="008E2E5F">
        <w:rPr>
          <w:rFonts w:ascii="Arial" w:hAnsi="Arial" w:cs="Arial"/>
          <w:sz w:val="22"/>
          <w:szCs w:val="22"/>
        </w:rPr>
        <w:t xml:space="preserve"> valutano congiuntamente criteri e metodologie per l’elaborazione dei rispettivi documenti e per i relativi aggiornamenti. </w:t>
      </w:r>
    </w:p>
    <w:p w14:paraId="7EC7AE4B" w14:textId="77777777" w:rsidR="00BA5486" w:rsidRPr="008E2E5F" w:rsidRDefault="00BA5486" w:rsidP="0062763B">
      <w:pPr>
        <w:spacing w:line="360" w:lineRule="auto"/>
        <w:ind w:firstLine="284"/>
        <w:jc w:val="both"/>
        <w:rPr>
          <w:rFonts w:ascii="Arial" w:hAnsi="Arial" w:cs="Arial"/>
          <w:sz w:val="22"/>
          <w:szCs w:val="22"/>
        </w:rPr>
      </w:pPr>
      <w:r w:rsidRPr="008E2E5F">
        <w:rPr>
          <w:rFonts w:ascii="Arial" w:hAnsi="Arial" w:cs="Arial"/>
          <w:sz w:val="22"/>
          <w:szCs w:val="22"/>
        </w:rPr>
        <w:t xml:space="preserve">L’OdV: </w:t>
      </w:r>
      <w:r w:rsidRPr="008E2E5F">
        <w:rPr>
          <w:rFonts w:ascii="Arial" w:hAnsi="Arial" w:cs="Arial"/>
          <w:b/>
          <w:bCs/>
          <w:sz w:val="22"/>
          <w:szCs w:val="22"/>
        </w:rPr>
        <w:t>(a)</w:t>
      </w:r>
      <w:r w:rsidRPr="008E2E5F">
        <w:rPr>
          <w:rFonts w:ascii="Arial" w:hAnsi="Arial" w:cs="Arial"/>
          <w:sz w:val="22"/>
          <w:szCs w:val="22"/>
        </w:rPr>
        <w:t xml:space="preserve"> trasmette al RPCT la propria relazione annuale; </w:t>
      </w:r>
      <w:r w:rsidRPr="008E2E5F">
        <w:rPr>
          <w:rFonts w:ascii="Arial" w:hAnsi="Arial" w:cs="Arial"/>
          <w:b/>
          <w:bCs/>
          <w:sz w:val="22"/>
          <w:szCs w:val="22"/>
        </w:rPr>
        <w:t>(b)</w:t>
      </w:r>
      <w:r w:rsidRPr="008E2E5F">
        <w:rPr>
          <w:rFonts w:ascii="Arial" w:hAnsi="Arial" w:cs="Arial"/>
          <w:sz w:val="22"/>
          <w:szCs w:val="22"/>
        </w:rPr>
        <w:t xml:space="preserve"> comunica, per iscritto, all’RPCT presunti casi di irregolarità e/o di illeciti di cui sia venuto a conoscenza nell’esercizio del proprio incarico. </w:t>
      </w:r>
    </w:p>
    <w:p w14:paraId="181D3FCC" w14:textId="2BA4D1E2" w:rsidR="00BA5486" w:rsidRPr="008E2E5F" w:rsidRDefault="00BA5486" w:rsidP="007538A6">
      <w:pPr>
        <w:spacing w:line="360" w:lineRule="auto"/>
        <w:rPr>
          <w:rFonts w:ascii="Arial" w:hAnsi="Arial" w:cs="Arial"/>
          <w:sz w:val="22"/>
          <w:szCs w:val="22"/>
        </w:rPr>
      </w:pPr>
    </w:p>
    <w:p w14:paraId="6D149D4C" w14:textId="77634E4E" w:rsidR="00BA5486" w:rsidRPr="008E2E5F" w:rsidRDefault="00B4264D" w:rsidP="007538A6">
      <w:pPr>
        <w:pStyle w:val="Titolo3"/>
        <w:spacing w:before="0" w:line="360" w:lineRule="auto"/>
        <w:rPr>
          <w:rFonts w:ascii="Arial" w:hAnsi="Arial" w:cs="Arial"/>
          <w:b/>
          <w:bCs/>
          <w:sz w:val="22"/>
          <w:szCs w:val="22"/>
        </w:rPr>
      </w:pPr>
      <w:bookmarkStart w:id="15" w:name="_Toc188106618"/>
      <w:r w:rsidRPr="008E2E5F">
        <w:rPr>
          <w:rFonts w:ascii="Arial" w:hAnsi="Arial" w:cs="Arial"/>
          <w:b/>
          <w:bCs/>
          <w:color w:val="0070C0"/>
          <w:sz w:val="22"/>
          <w:szCs w:val="22"/>
        </w:rPr>
        <w:t>4.2.10.</w:t>
      </w:r>
      <w:r w:rsidR="00BA5486" w:rsidRPr="008E2E5F">
        <w:rPr>
          <w:rFonts w:ascii="Arial" w:hAnsi="Arial" w:cs="Arial"/>
          <w:b/>
          <w:bCs/>
          <w:color w:val="0070C0"/>
          <w:sz w:val="22"/>
          <w:szCs w:val="22"/>
        </w:rPr>
        <w:t xml:space="preserve"> Il Responsabile della protezione dei dati personali (RPD)</w:t>
      </w:r>
      <w:bookmarkEnd w:id="15"/>
    </w:p>
    <w:p w14:paraId="77F0FF7F" w14:textId="77777777" w:rsidR="00BA5486" w:rsidRPr="008E2E5F" w:rsidRDefault="00BA5486" w:rsidP="0062763B">
      <w:pPr>
        <w:spacing w:line="360" w:lineRule="auto"/>
        <w:ind w:firstLine="284"/>
        <w:jc w:val="both"/>
        <w:rPr>
          <w:rFonts w:ascii="Arial" w:hAnsi="Arial" w:cs="Arial"/>
          <w:sz w:val="22"/>
          <w:szCs w:val="22"/>
        </w:rPr>
      </w:pPr>
      <w:r w:rsidRPr="008E2E5F">
        <w:rPr>
          <w:rFonts w:ascii="Arial" w:hAnsi="Arial" w:cs="Arial"/>
          <w:sz w:val="22"/>
          <w:szCs w:val="22"/>
        </w:rPr>
        <w:t xml:space="preserve">La società è dotata di un Responsabile della protezione dei dati personali. </w:t>
      </w:r>
    </w:p>
    <w:p w14:paraId="73869BAE" w14:textId="77777777" w:rsidR="00BA5486" w:rsidRPr="008E2E5F" w:rsidRDefault="00BA5486" w:rsidP="0062763B">
      <w:pPr>
        <w:spacing w:line="360" w:lineRule="auto"/>
        <w:ind w:firstLine="284"/>
        <w:jc w:val="both"/>
        <w:rPr>
          <w:rFonts w:ascii="Arial" w:hAnsi="Arial" w:cs="Arial"/>
          <w:sz w:val="22"/>
          <w:szCs w:val="22"/>
        </w:rPr>
      </w:pPr>
      <w:r w:rsidRPr="008E2E5F">
        <w:rPr>
          <w:rFonts w:ascii="Arial" w:hAnsi="Arial" w:cs="Arial"/>
          <w:sz w:val="22"/>
          <w:szCs w:val="22"/>
        </w:rPr>
        <w:t xml:space="preserve">Il RPD della società: </w:t>
      </w:r>
      <w:r w:rsidRPr="008E2E5F">
        <w:rPr>
          <w:rFonts w:ascii="Arial" w:hAnsi="Arial" w:cs="Arial"/>
          <w:b/>
          <w:bCs/>
          <w:sz w:val="22"/>
          <w:szCs w:val="22"/>
        </w:rPr>
        <w:t>(a)</w:t>
      </w:r>
      <w:r w:rsidRPr="008E2E5F">
        <w:rPr>
          <w:rFonts w:ascii="Arial" w:hAnsi="Arial" w:cs="Arial"/>
          <w:sz w:val="22"/>
          <w:szCs w:val="22"/>
        </w:rPr>
        <w:t xml:space="preserve"> ha il compito di sorvegliare che la pubblicazione dei documenti presenti nell’apposita “sezione trasparenza” della società avvenga in conformità delle norme europee e nazionali in materia di protezione dei dati personali; </w:t>
      </w:r>
      <w:r w:rsidRPr="008E2E5F">
        <w:rPr>
          <w:rFonts w:ascii="Arial" w:hAnsi="Arial" w:cs="Arial"/>
          <w:b/>
          <w:bCs/>
          <w:sz w:val="22"/>
          <w:szCs w:val="22"/>
        </w:rPr>
        <w:t>(b)</w:t>
      </w:r>
      <w:r w:rsidRPr="008E2E5F">
        <w:rPr>
          <w:rFonts w:ascii="Arial" w:hAnsi="Arial" w:cs="Arial"/>
          <w:sz w:val="22"/>
          <w:szCs w:val="22"/>
        </w:rPr>
        <w:t xml:space="preserve"> segnala al RPCT eventuali inosservanze riscontrate nell’esercizio dei propri compiti di sorveglianza; </w:t>
      </w:r>
      <w:r w:rsidRPr="008E2E5F">
        <w:rPr>
          <w:rFonts w:ascii="Arial" w:hAnsi="Arial" w:cs="Arial"/>
          <w:b/>
          <w:bCs/>
          <w:sz w:val="22"/>
          <w:szCs w:val="22"/>
        </w:rPr>
        <w:t>(c)</w:t>
      </w:r>
      <w:r w:rsidRPr="008E2E5F">
        <w:rPr>
          <w:rFonts w:ascii="Arial" w:hAnsi="Arial" w:cs="Arial"/>
          <w:sz w:val="22"/>
          <w:szCs w:val="22"/>
        </w:rPr>
        <w:t xml:space="preserve"> fornisce consulenza al RPCT in merito agli obblighi derivanti dalla normativa posta a protezione dei dati personali; </w:t>
      </w:r>
      <w:r w:rsidRPr="008E2E5F">
        <w:rPr>
          <w:rFonts w:ascii="Arial" w:hAnsi="Arial" w:cs="Arial"/>
          <w:b/>
          <w:bCs/>
          <w:sz w:val="22"/>
          <w:szCs w:val="22"/>
        </w:rPr>
        <w:t>(d)</w:t>
      </w:r>
      <w:r w:rsidRPr="008E2E5F">
        <w:rPr>
          <w:rFonts w:ascii="Arial" w:hAnsi="Arial" w:cs="Arial"/>
          <w:sz w:val="22"/>
          <w:szCs w:val="22"/>
        </w:rPr>
        <w:t xml:space="preserve"> partecipa, su richiesta, al processo di formazione del PTPCT; </w:t>
      </w:r>
      <w:r w:rsidRPr="008E2E5F">
        <w:rPr>
          <w:rFonts w:ascii="Arial" w:hAnsi="Arial" w:cs="Arial"/>
          <w:b/>
          <w:bCs/>
          <w:sz w:val="22"/>
          <w:szCs w:val="22"/>
        </w:rPr>
        <w:t>(e)</w:t>
      </w:r>
      <w:r w:rsidRPr="008E2E5F">
        <w:rPr>
          <w:rFonts w:ascii="Arial" w:hAnsi="Arial" w:cs="Arial"/>
          <w:sz w:val="22"/>
          <w:szCs w:val="22"/>
        </w:rPr>
        <w:t xml:space="preserve"> comunica, per iscritto, all’RPCT presunti casi di irregolarità e/o di illeciti di cui sia venuto a conoscenza nell’esercizio del proprio incarico. </w:t>
      </w:r>
    </w:p>
    <w:p w14:paraId="58D86E5E" w14:textId="020EE731" w:rsidR="00BA5486" w:rsidRPr="008E2E5F" w:rsidRDefault="00BA5486" w:rsidP="007538A6">
      <w:pPr>
        <w:spacing w:line="360" w:lineRule="auto"/>
        <w:rPr>
          <w:rFonts w:ascii="Arial" w:hAnsi="Arial" w:cs="Arial"/>
          <w:sz w:val="22"/>
          <w:szCs w:val="22"/>
        </w:rPr>
      </w:pPr>
    </w:p>
    <w:p w14:paraId="10C7EA84" w14:textId="29EECA6C" w:rsidR="00BA5486" w:rsidRPr="008E2E5F" w:rsidRDefault="00B4264D" w:rsidP="007538A6">
      <w:pPr>
        <w:pStyle w:val="Titolo3"/>
        <w:spacing w:before="0" w:line="360" w:lineRule="auto"/>
        <w:rPr>
          <w:rFonts w:ascii="Arial" w:hAnsi="Arial" w:cs="Arial"/>
          <w:b/>
          <w:bCs/>
          <w:color w:val="0070C0"/>
          <w:sz w:val="22"/>
          <w:szCs w:val="22"/>
        </w:rPr>
      </w:pPr>
      <w:bookmarkStart w:id="16" w:name="_Toc188106619"/>
      <w:r w:rsidRPr="008E2E5F">
        <w:rPr>
          <w:rFonts w:ascii="Arial" w:hAnsi="Arial" w:cs="Arial"/>
          <w:b/>
          <w:bCs/>
          <w:color w:val="0070C0"/>
          <w:sz w:val="22"/>
          <w:szCs w:val="22"/>
        </w:rPr>
        <w:t>4.2.11.</w:t>
      </w:r>
      <w:r w:rsidR="00BA5486" w:rsidRPr="008E2E5F">
        <w:rPr>
          <w:rFonts w:ascii="Arial" w:hAnsi="Arial" w:cs="Arial"/>
          <w:b/>
          <w:bCs/>
          <w:color w:val="0070C0"/>
          <w:sz w:val="22"/>
          <w:szCs w:val="22"/>
        </w:rPr>
        <w:t xml:space="preserve"> L’organismo indipendente di valutazione</w:t>
      </w:r>
      <w:bookmarkEnd w:id="16"/>
    </w:p>
    <w:p w14:paraId="2C50477A" w14:textId="5FEBC4D4" w:rsidR="00BA5486" w:rsidRPr="006B1D97" w:rsidRDefault="00BA5486" w:rsidP="0062763B">
      <w:pPr>
        <w:spacing w:line="360" w:lineRule="auto"/>
        <w:ind w:firstLine="284"/>
        <w:jc w:val="both"/>
        <w:rPr>
          <w:rFonts w:ascii="Arial" w:hAnsi="Arial" w:cs="Arial"/>
          <w:sz w:val="22"/>
          <w:szCs w:val="22"/>
        </w:rPr>
      </w:pPr>
      <w:r w:rsidRPr="006B1D97">
        <w:rPr>
          <w:rFonts w:ascii="Arial" w:hAnsi="Arial" w:cs="Arial"/>
          <w:sz w:val="22"/>
          <w:szCs w:val="22"/>
        </w:rPr>
        <w:t>La società è dotata di un</w:t>
      </w:r>
      <w:r w:rsidR="00683FB3" w:rsidRPr="006B1D97">
        <w:rPr>
          <w:rFonts w:ascii="Arial" w:hAnsi="Arial" w:cs="Arial"/>
          <w:sz w:val="22"/>
          <w:szCs w:val="22"/>
        </w:rPr>
        <w:t xml:space="preserve"> soggetto che svolge funzioni analoghe a quelle dell’OIV. </w:t>
      </w:r>
    </w:p>
    <w:p w14:paraId="1ED2D21D" w14:textId="77777777" w:rsidR="00BA5486" w:rsidRPr="008E2E5F" w:rsidRDefault="00BA5486" w:rsidP="0062763B">
      <w:pPr>
        <w:spacing w:line="360" w:lineRule="auto"/>
        <w:ind w:firstLine="284"/>
        <w:jc w:val="both"/>
        <w:rPr>
          <w:rFonts w:ascii="Arial" w:hAnsi="Arial" w:cs="Arial"/>
          <w:sz w:val="22"/>
          <w:szCs w:val="22"/>
        </w:rPr>
      </w:pPr>
      <w:r w:rsidRPr="008E2E5F">
        <w:rPr>
          <w:rFonts w:ascii="Arial" w:hAnsi="Arial" w:cs="Arial"/>
          <w:sz w:val="22"/>
          <w:szCs w:val="22"/>
        </w:rPr>
        <w:t xml:space="preserve">Le funzioni di OIV sono attribuite all’ODV. </w:t>
      </w:r>
    </w:p>
    <w:p w14:paraId="18D35E41" w14:textId="77777777" w:rsidR="00BA5486" w:rsidRPr="008E2E5F" w:rsidRDefault="00BA5486" w:rsidP="0062763B">
      <w:pPr>
        <w:spacing w:line="360" w:lineRule="auto"/>
        <w:ind w:firstLine="284"/>
        <w:jc w:val="both"/>
        <w:rPr>
          <w:rFonts w:ascii="Arial" w:hAnsi="Arial" w:cs="Arial"/>
          <w:sz w:val="22"/>
          <w:szCs w:val="22"/>
        </w:rPr>
      </w:pPr>
      <w:r w:rsidRPr="008E2E5F">
        <w:rPr>
          <w:rFonts w:ascii="Arial" w:hAnsi="Arial" w:cs="Arial"/>
          <w:sz w:val="22"/>
          <w:szCs w:val="22"/>
        </w:rPr>
        <w:t xml:space="preserve">L’OIV: </w:t>
      </w:r>
      <w:r w:rsidRPr="008E2E5F">
        <w:rPr>
          <w:rFonts w:ascii="Arial" w:hAnsi="Arial" w:cs="Arial"/>
          <w:b/>
          <w:bCs/>
          <w:sz w:val="22"/>
          <w:szCs w:val="22"/>
        </w:rPr>
        <w:t>(a)</w:t>
      </w:r>
      <w:r w:rsidRPr="008E2E5F">
        <w:rPr>
          <w:rFonts w:ascii="Arial" w:hAnsi="Arial" w:cs="Arial"/>
          <w:sz w:val="22"/>
          <w:szCs w:val="22"/>
        </w:rPr>
        <w:t xml:space="preserve"> offre, nell’ambito delle proprie competenze specifiche, un supporto metodologico al RPCT e agli altri attori, con riferimento alla corretta attuazione del processo di gestione del rischio corruttivo; </w:t>
      </w:r>
      <w:r w:rsidRPr="008E2E5F">
        <w:rPr>
          <w:rFonts w:ascii="Arial" w:hAnsi="Arial" w:cs="Arial"/>
          <w:b/>
          <w:bCs/>
          <w:sz w:val="22"/>
          <w:szCs w:val="22"/>
        </w:rPr>
        <w:t>(b)</w:t>
      </w:r>
      <w:r w:rsidRPr="008E2E5F">
        <w:rPr>
          <w:rFonts w:ascii="Arial" w:hAnsi="Arial" w:cs="Arial"/>
          <w:sz w:val="22"/>
          <w:szCs w:val="22"/>
        </w:rPr>
        <w:t xml:space="preserve"> fornisce, qualora disponibili, dati e informazioni utili all’analisi del contesto, inclusa la rilevazione dei processi, alla valutazione e al trattamento dei rischi; </w:t>
      </w:r>
      <w:r w:rsidRPr="008E2E5F">
        <w:rPr>
          <w:rFonts w:ascii="Arial" w:hAnsi="Arial" w:cs="Arial"/>
          <w:b/>
          <w:bCs/>
          <w:sz w:val="22"/>
          <w:szCs w:val="22"/>
        </w:rPr>
        <w:t>(c)</w:t>
      </w:r>
      <w:r w:rsidRPr="008E2E5F">
        <w:rPr>
          <w:rFonts w:ascii="Arial" w:hAnsi="Arial" w:cs="Arial"/>
          <w:sz w:val="22"/>
          <w:szCs w:val="22"/>
        </w:rPr>
        <w:t xml:space="preserve"> verifica dei contenuti della relazione del RPCT ex art. 1, comma 14 Legge n. 190/2012, in rapporto agli obiettivi inerenti alla prevenzione della corruzione e la trasparenza; </w:t>
      </w:r>
      <w:r w:rsidRPr="008E2E5F">
        <w:rPr>
          <w:rFonts w:ascii="Arial" w:hAnsi="Arial" w:cs="Arial"/>
          <w:b/>
          <w:bCs/>
          <w:sz w:val="22"/>
          <w:szCs w:val="22"/>
        </w:rPr>
        <w:t>(d)</w:t>
      </w:r>
      <w:r w:rsidRPr="008E2E5F">
        <w:rPr>
          <w:rFonts w:ascii="Arial" w:hAnsi="Arial" w:cs="Arial"/>
          <w:sz w:val="22"/>
          <w:szCs w:val="22"/>
        </w:rPr>
        <w:t xml:space="preserve"> attesta l’assolvimento degli obblighi di trasparenza ; </w:t>
      </w:r>
      <w:r w:rsidRPr="008E2E5F">
        <w:rPr>
          <w:rFonts w:ascii="Arial" w:hAnsi="Arial" w:cs="Arial"/>
          <w:b/>
          <w:bCs/>
          <w:sz w:val="22"/>
          <w:szCs w:val="22"/>
        </w:rPr>
        <w:t>(e)</w:t>
      </w:r>
      <w:r w:rsidRPr="008E2E5F">
        <w:rPr>
          <w:rFonts w:ascii="Arial" w:hAnsi="Arial" w:cs="Arial"/>
          <w:sz w:val="22"/>
          <w:szCs w:val="22"/>
        </w:rPr>
        <w:t xml:space="preserve"> verifica, anche su segnalazione ricevuta dal RPCT, circa i casi di mancato o ritardato adempimento degli obblighi di trasparenza, la coerenza tra gli obiettivi di trasparenza e </w:t>
      </w:r>
      <w:r w:rsidRPr="008E2E5F">
        <w:rPr>
          <w:rFonts w:ascii="Arial" w:hAnsi="Arial" w:cs="Arial"/>
          <w:sz w:val="22"/>
          <w:szCs w:val="22"/>
        </w:rPr>
        <w:lastRenderedPageBreak/>
        <w:t xml:space="preserve">quelli indicati nel PTPCT; </w:t>
      </w:r>
      <w:r w:rsidRPr="008E2E5F">
        <w:rPr>
          <w:rFonts w:ascii="Arial" w:hAnsi="Arial" w:cs="Arial"/>
          <w:b/>
          <w:bCs/>
          <w:sz w:val="22"/>
          <w:szCs w:val="22"/>
        </w:rPr>
        <w:t>(f)</w:t>
      </w:r>
      <w:r w:rsidRPr="008E2E5F">
        <w:rPr>
          <w:rFonts w:ascii="Arial" w:hAnsi="Arial" w:cs="Arial"/>
          <w:sz w:val="22"/>
          <w:szCs w:val="22"/>
        </w:rPr>
        <w:t xml:space="preserve"> riceve le segnalazioni del RPCT riguardanti eventuali disfunzioni inerenti all’attuazione del PTPCT.</w:t>
      </w:r>
    </w:p>
    <w:p w14:paraId="33492FEB" w14:textId="1A340E14" w:rsidR="00BA5486" w:rsidRPr="008E2E5F" w:rsidRDefault="00BA5486" w:rsidP="007538A6">
      <w:pPr>
        <w:spacing w:line="360" w:lineRule="auto"/>
        <w:rPr>
          <w:rFonts w:ascii="Arial" w:hAnsi="Arial" w:cs="Arial"/>
          <w:sz w:val="22"/>
          <w:szCs w:val="22"/>
        </w:rPr>
      </w:pPr>
    </w:p>
    <w:p w14:paraId="5A0CCBE3" w14:textId="464068F7" w:rsidR="00BA5486" w:rsidRPr="008E2E5F" w:rsidRDefault="00B4264D" w:rsidP="007538A6">
      <w:pPr>
        <w:pStyle w:val="Titolo3"/>
        <w:spacing w:before="0" w:line="360" w:lineRule="auto"/>
        <w:rPr>
          <w:rFonts w:ascii="Arial" w:hAnsi="Arial" w:cs="Arial"/>
          <w:b/>
          <w:bCs/>
          <w:color w:val="0070C0"/>
          <w:sz w:val="22"/>
          <w:szCs w:val="22"/>
        </w:rPr>
      </w:pPr>
      <w:bookmarkStart w:id="17" w:name="_Toc188106620"/>
      <w:r w:rsidRPr="008E2E5F">
        <w:rPr>
          <w:rFonts w:ascii="Arial" w:hAnsi="Arial" w:cs="Arial"/>
          <w:b/>
          <w:bCs/>
          <w:color w:val="0070C0"/>
          <w:sz w:val="22"/>
          <w:szCs w:val="22"/>
        </w:rPr>
        <w:t>4.2.12.</w:t>
      </w:r>
      <w:r w:rsidR="00BA5486" w:rsidRPr="008E2E5F">
        <w:rPr>
          <w:rFonts w:ascii="Arial" w:hAnsi="Arial" w:cs="Arial"/>
          <w:b/>
          <w:bCs/>
          <w:color w:val="0070C0"/>
          <w:sz w:val="22"/>
          <w:szCs w:val="22"/>
        </w:rPr>
        <w:t xml:space="preserve"> I Responsabili de</w:t>
      </w:r>
      <w:r w:rsidR="00C25FE4">
        <w:rPr>
          <w:rFonts w:ascii="Arial" w:hAnsi="Arial" w:cs="Arial"/>
          <w:b/>
          <w:bCs/>
          <w:color w:val="0070C0"/>
          <w:sz w:val="22"/>
          <w:szCs w:val="22"/>
        </w:rPr>
        <w:t>lle Aree o degli Uffici</w:t>
      </w:r>
      <w:bookmarkEnd w:id="17"/>
    </w:p>
    <w:p w14:paraId="68830FDA" w14:textId="562B1827" w:rsidR="00BA5486" w:rsidRPr="006B1D97" w:rsidRDefault="00683FB3" w:rsidP="00683FB3">
      <w:pPr>
        <w:pStyle w:val="Titolo3"/>
        <w:spacing w:before="0" w:line="360" w:lineRule="auto"/>
        <w:ind w:firstLine="284"/>
        <w:jc w:val="both"/>
        <w:rPr>
          <w:rFonts w:ascii="Arial" w:eastAsia="Times New Roman" w:hAnsi="Arial" w:cs="Arial"/>
          <w:bCs/>
          <w:color w:val="auto"/>
          <w:sz w:val="22"/>
          <w:szCs w:val="22"/>
        </w:rPr>
      </w:pPr>
      <w:bookmarkStart w:id="18" w:name="_Toc188106621"/>
      <w:r w:rsidRPr="006B1D97">
        <w:rPr>
          <w:rFonts w:ascii="Arial" w:eastAsia="Times New Roman" w:hAnsi="Arial" w:cs="Arial"/>
          <w:bCs/>
          <w:color w:val="auto"/>
          <w:sz w:val="22"/>
          <w:szCs w:val="22"/>
        </w:rPr>
        <w:t>I Responsabili degli Uffici o delle Aree specifiche sono tenuti: (a) a vigilare che i propri sottoposti rispettino le misure previste dal presente documento applicabili all’area o riconducibili all’ufficio; (b) promuovere il progressivo miglioramento del sistema posto a prevenzione dei fenomeni corruttivi della Società; (c) collaborare con il RPCT nell’elaborazione del documento che tiene luogo del RPCT e nel suo aggiornamento; (d) partecipare attivamente al processo di gestione del rischio, coordinandosi opportunamente con l’RPCT, fornendo i dati e le informazioni necessarie per realizzare l’analisi del contesto, la valutazione, il trattamento del rischio e il monitoraggio delle misure; (e) svolgere attività informativa nei confronti del RPCT, affinché quest’ultimo abbia elementi e riscontri per la formazione e il monitoraggio del PTPCT e sull’attuazione delle misure; (e) ottemperare alle incombenze loro attribuite dalla legge o dall’organizzazione dall’azienda.</w:t>
      </w:r>
      <w:bookmarkEnd w:id="18"/>
    </w:p>
    <w:p w14:paraId="6DD4A1F6" w14:textId="77777777" w:rsidR="00683FB3" w:rsidRPr="00683FB3" w:rsidRDefault="00683FB3" w:rsidP="00683FB3"/>
    <w:p w14:paraId="3E9FBF52" w14:textId="476793F0" w:rsidR="00BA5486" w:rsidRPr="008E2E5F" w:rsidRDefault="00B4264D" w:rsidP="007538A6">
      <w:pPr>
        <w:pStyle w:val="Titolo3"/>
        <w:spacing w:before="0" w:line="360" w:lineRule="auto"/>
        <w:rPr>
          <w:rFonts w:ascii="Arial" w:hAnsi="Arial" w:cs="Arial"/>
          <w:b/>
          <w:sz w:val="22"/>
          <w:szCs w:val="22"/>
        </w:rPr>
      </w:pPr>
      <w:bookmarkStart w:id="19" w:name="_Toc188106622"/>
      <w:r w:rsidRPr="008E2E5F">
        <w:rPr>
          <w:rFonts w:ascii="Arial" w:hAnsi="Arial" w:cs="Arial"/>
          <w:b/>
          <w:color w:val="0070C0"/>
          <w:sz w:val="22"/>
          <w:szCs w:val="22"/>
        </w:rPr>
        <w:t>4.2.13.</w:t>
      </w:r>
      <w:r w:rsidR="00BA5486" w:rsidRPr="008E2E5F">
        <w:rPr>
          <w:rFonts w:ascii="Arial" w:hAnsi="Arial" w:cs="Arial"/>
          <w:b/>
          <w:color w:val="0070C0"/>
          <w:sz w:val="22"/>
          <w:szCs w:val="22"/>
        </w:rPr>
        <w:t xml:space="preserve"> La qualità e quantità dei dipendenti</w:t>
      </w:r>
      <w:bookmarkEnd w:id="19"/>
      <w:r w:rsidR="00BA5486" w:rsidRPr="008E2E5F">
        <w:rPr>
          <w:rFonts w:ascii="Arial" w:hAnsi="Arial" w:cs="Arial"/>
          <w:b/>
          <w:color w:val="0070C0"/>
          <w:sz w:val="22"/>
          <w:szCs w:val="22"/>
        </w:rPr>
        <w:t xml:space="preserve"> </w:t>
      </w:r>
    </w:p>
    <w:p w14:paraId="20EB175C" w14:textId="77777777" w:rsidR="00BA5486" w:rsidRPr="008E2E5F" w:rsidRDefault="00BA5486" w:rsidP="0062763B">
      <w:pPr>
        <w:spacing w:line="360" w:lineRule="auto"/>
        <w:ind w:firstLine="284"/>
        <w:rPr>
          <w:rFonts w:ascii="Arial" w:hAnsi="Arial" w:cs="Arial"/>
          <w:sz w:val="22"/>
          <w:szCs w:val="22"/>
        </w:rPr>
      </w:pPr>
      <w:r w:rsidRPr="008E2E5F">
        <w:rPr>
          <w:rFonts w:ascii="Arial" w:hAnsi="Arial" w:cs="Arial"/>
          <w:sz w:val="22"/>
          <w:szCs w:val="22"/>
        </w:rPr>
        <w:t xml:space="preserve">Tutti i dipendenti, dirigenti e non, osservano le misure previste dal PTPCT. </w:t>
      </w:r>
    </w:p>
    <w:p w14:paraId="75EBE8FA" w14:textId="77777777" w:rsidR="00BA5486" w:rsidRPr="008E2E5F" w:rsidRDefault="00BA5486" w:rsidP="0062763B">
      <w:pPr>
        <w:spacing w:line="360" w:lineRule="auto"/>
        <w:ind w:firstLine="284"/>
        <w:rPr>
          <w:rFonts w:ascii="Arial" w:hAnsi="Arial" w:cs="Arial"/>
          <w:sz w:val="22"/>
          <w:szCs w:val="22"/>
        </w:rPr>
      </w:pPr>
      <w:r w:rsidRPr="008E2E5F">
        <w:rPr>
          <w:rFonts w:ascii="Arial" w:hAnsi="Arial" w:cs="Arial"/>
          <w:sz w:val="22"/>
          <w:szCs w:val="22"/>
        </w:rPr>
        <w:t>In particolare, ciascun dipendente è tenuto:</w:t>
      </w:r>
    </w:p>
    <w:p w14:paraId="3DE207F5" w14:textId="77777777" w:rsidR="00BA5486" w:rsidRPr="008E2E5F" w:rsidRDefault="00BA5486" w:rsidP="007538A6">
      <w:pPr>
        <w:pStyle w:val="Paragrafoelenco"/>
        <w:numPr>
          <w:ilvl w:val="0"/>
          <w:numId w:val="19"/>
        </w:numPr>
        <w:spacing w:line="360" w:lineRule="auto"/>
        <w:rPr>
          <w:rFonts w:ascii="Arial" w:hAnsi="Arial" w:cs="Arial"/>
          <w:sz w:val="22"/>
          <w:szCs w:val="22"/>
        </w:rPr>
      </w:pPr>
      <w:r w:rsidRPr="008E2E5F">
        <w:rPr>
          <w:rFonts w:ascii="Arial" w:hAnsi="Arial" w:cs="Arial"/>
          <w:sz w:val="22"/>
          <w:szCs w:val="22"/>
        </w:rPr>
        <w:t xml:space="preserve">a rispettare le prescrizioni contenute nel presente PTPCT, la cui violazione determina responsabilità disciplinare ed eventuale responsabilità penale, civile, amministrativa o contabile; </w:t>
      </w:r>
    </w:p>
    <w:p w14:paraId="0FB22582" w14:textId="77777777" w:rsidR="00BA5486" w:rsidRPr="008E2E5F" w:rsidRDefault="00BA5486" w:rsidP="007538A6">
      <w:pPr>
        <w:pStyle w:val="Paragrafoelenco"/>
        <w:numPr>
          <w:ilvl w:val="0"/>
          <w:numId w:val="19"/>
        </w:numPr>
        <w:spacing w:line="360" w:lineRule="auto"/>
        <w:rPr>
          <w:rFonts w:ascii="Arial" w:hAnsi="Arial" w:cs="Arial"/>
          <w:sz w:val="22"/>
          <w:szCs w:val="22"/>
        </w:rPr>
      </w:pPr>
      <w:r w:rsidRPr="008E2E5F">
        <w:rPr>
          <w:rFonts w:ascii="Arial" w:hAnsi="Arial" w:cs="Arial"/>
          <w:sz w:val="22"/>
          <w:szCs w:val="22"/>
        </w:rPr>
        <w:t xml:space="preserve">a prestare la propria collaborazione al RPCT, di iniziativa propria o su richiesta dello stesso; </w:t>
      </w:r>
    </w:p>
    <w:p w14:paraId="26FAB791" w14:textId="2FE065ED" w:rsidR="00BA5486" w:rsidRPr="008E2E5F" w:rsidRDefault="00BA5486" w:rsidP="007538A6">
      <w:pPr>
        <w:pStyle w:val="Paragrafoelenco"/>
        <w:numPr>
          <w:ilvl w:val="0"/>
          <w:numId w:val="19"/>
        </w:numPr>
        <w:spacing w:line="360" w:lineRule="auto"/>
        <w:rPr>
          <w:rFonts w:ascii="Arial" w:hAnsi="Arial" w:cs="Arial"/>
          <w:sz w:val="22"/>
          <w:szCs w:val="22"/>
        </w:rPr>
      </w:pPr>
      <w:r w:rsidRPr="008E2E5F">
        <w:rPr>
          <w:rFonts w:ascii="Arial" w:hAnsi="Arial" w:cs="Arial"/>
          <w:sz w:val="22"/>
          <w:szCs w:val="22"/>
        </w:rPr>
        <w:t>a segnalare al proprio superiore gerarchico eventuali situazioni di illecito di cui sia venuto a conoscenza, anche ricorrendo al canale “</w:t>
      </w:r>
      <w:r w:rsidRPr="008E2E5F">
        <w:rPr>
          <w:rFonts w:ascii="Arial" w:hAnsi="Arial" w:cs="Arial"/>
          <w:i/>
          <w:iCs/>
          <w:sz w:val="22"/>
          <w:szCs w:val="22"/>
        </w:rPr>
        <w:t>whistleblower</w:t>
      </w:r>
      <w:r w:rsidRPr="008E2E5F">
        <w:rPr>
          <w:rFonts w:ascii="Arial" w:hAnsi="Arial" w:cs="Arial"/>
          <w:sz w:val="22"/>
          <w:szCs w:val="22"/>
        </w:rPr>
        <w:t>”.</w:t>
      </w:r>
    </w:p>
    <w:p w14:paraId="3FE1B089" w14:textId="5772BBB6" w:rsidR="00BA5486" w:rsidRPr="008E2E5F" w:rsidRDefault="00BA5486" w:rsidP="0062763B">
      <w:pPr>
        <w:spacing w:line="360" w:lineRule="auto"/>
        <w:ind w:firstLine="284"/>
        <w:rPr>
          <w:rFonts w:ascii="Arial" w:hAnsi="Arial" w:cs="Arial"/>
          <w:sz w:val="22"/>
          <w:szCs w:val="22"/>
        </w:rPr>
      </w:pPr>
      <w:r w:rsidRPr="008E2E5F">
        <w:rPr>
          <w:rFonts w:ascii="Arial" w:hAnsi="Arial" w:cs="Arial"/>
          <w:sz w:val="22"/>
          <w:szCs w:val="22"/>
        </w:rPr>
        <w:t xml:space="preserve">Nel seguente prospetto è indicato il numero medio dei dipendenti della Società ripartito per categoria e calcolato considerando la media mensile. </w:t>
      </w:r>
    </w:p>
    <w:p w14:paraId="67980F41" w14:textId="77777777" w:rsidR="0062763B" w:rsidRPr="008E2E5F" w:rsidRDefault="0062763B" w:rsidP="0062763B">
      <w:pPr>
        <w:spacing w:line="360" w:lineRule="auto"/>
        <w:ind w:firstLine="284"/>
        <w:rPr>
          <w:rFonts w:ascii="Arial" w:hAnsi="Arial" w:cs="Arial"/>
          <w:sz w:val="22"/>
          <w:szCs w:val="22"/>
        </w:rPr>
      </w:pPr>
    </w:p>
    <w:tbl>
      <w:tblPr>
        <w:tblStyle w:val="Grigliatabella"/>
        <w:tblW w:w="0" w:type="auto"/>
        <w:tblLook w:val="04A0" w:firstRow="1" w:lastRow="0" w:firstColumn="1" w:lastColumn="0" w:noHBand="0" w:noVBand="1"/>
      </w:tblPr>
      <w:tblGrid>
        <w:gridCol w:w="4811"/>
        <w:gridCol w:w="4811"/>
      </w:tblGrid>
      <w:tr w:rsidR="00BA5486" w:rsidRPr="008E2E5F" w14:paraId="1B13D481" w14:textId="77777777" w:rsidTr="00363EC2">
        <w:tc>
          <w:tcPr>
            <w:tcW w:w="4811" w:type="dxa"/>
            <w:shd w:val="clear" w:color="auto" w:fill="9CC2E5" w:themeFill="accent1" w:themeFillTint="99"/>
          </w:tcPr>
          <w:p w14:paraId="503E52E2" w14:textId="77777777" w:rsidR="00BA5486" w:rsidRPr="008E2E5F" w:rsidRDefault="00BA5486" w:rsidP="007538A6">
            <w:pPr>
              <w:spacing w:line="360" w:lineRule="auto"/>
              <w:rPr>
                <w:rFonts w:ascii="Arial" w:hAnsi="Arial" w:cs="Arial"/>
                <w:sz w:val="22"/>
                <w:szCs w:val="22"/>
              </w:rPr>
            </w:pPr>
          </w:p>
        </w:tc>
        <w:tc>
          <w:tcPr>
            <w:tcW w:w="4811" w:type="dxa"/>
            <w:shd w:val="clear" w:color="auto" w:fill="9CC2E5" w:themeFill="accent1" w:themeFillTint="99"/>
          </w:tcPr>
          <w:p w14:paraId="01FE7D26" w14:textId="77777777" w:rsidR="00BA5486" w:rsidRPr="008E2E5F" w:rsidRDefault="00BA5486" w:rsidP="007538A6">
            <w:pPr>
              <w:spacing w:line="360" w:lineRule="auto"/>
              <w:rPr>
                <w:rFonts w:ascii="Arial" w:hAnsi="Arial" w:cs="Arial"/>
                <w:b/>
                <w:bCs/>
                <w:sz w:val="22"/>
                <w:szCs w:val="22"/>
              </w:rPr>
            </w:pPr>
            <w:r w:rsidRPr="008E2E5F">
              <w:rPr>
                <w:rFonts w:ascii="Arial" w:hAnsi="Arial" w:cs="Arial"/>
                <w:b/>
                <w:bCs/>
                <w:sz w:val="22"/>
                <w:szCs w:val="22"/>
              </w:rPr>
              <w:t>Numero medio</w:t>
            </w:r>
          </w:p>
        </w:tc>
      </w:tr>
      <w:tr w:rsidR="00BA5486" w:rsidRPr="008E2E5F" w14:paraId="5140FC22" w14:textId="77777777" w:rsidTr="00363EC2">
        <w:tc>
          <w:tcPr>
            <w:tcW w:w="4811" w:type="dxa"/>
            <w:shd w:val="clear" w:color="auto" w:fill="9CC2E5" w:themeFill="accent1" w:themeFillTint="99"/>
          </w:tcPr>
          <w:p w14:paraId="62CC0718" w14:textId="77777777" w:rsidR="00BA5486" w:rsidRPr="00B423A2" w:rsidRDefault="00BA5486" w:rsidP="007538A6">
            <w:pPr>
              <w:spacing w:line="360" w:lineRule="auto"/>
              <w:rPr>
                <w:rFonts w:ascii="Arial" w:hAnsi="Arial" w:cs="Arial"/>
                <w:b/>
                <w:bCs/>
                <w:sz w:val="22"/>
                <w:szCs w:val="22"/>
              </w:rPr>
            </w:pPr>
            <w:r w:rsidRPr="00B423A2">
              <w:rPr>
                <w:rFonts w:ascii="Arial" w:hAnsi="Arial" w:cs="Arial"/>
                <w:b/>
                <w:bCs/>
                <w:sz w:val="22"/>
                <w:szCs w:val="22"/>
              </w:rPr>
              <w:t>Dirigenti</w:t>
            </w:r>
          </w:p>
        </w:tc>
        <w:tc>
          <w:tcPr>
            <w:tcW w:w="4811" w:type="dxa"/>
          </w:tcPr>
          <w:p w14:paraId="48391755" w14:textId="2D573A1F" w:rsidR="00BA5486" w:rsidRPr="00B423A2" w:rsidRDefault="00B423A2" w:rsidP="007538A6">
            <w:pPr>
              <w:spacing w:line="360" w:lineRule="auto"/>
              <w:rPr>
                <w:rFonts w:ascii="Arial" w:hAnsi="Arial" w:cs="Arial"/>
                <w:sz w:val="22"/>
                <w:szCs w:val="22"/>
              </w:rPr>
            </w:pPr>
            <w:r w:rsidRPr="00B423A2">
              <w:rPr>
                <w:rFonts w:ascii="Arial" w:hAnsi="Arial" w:cs="Arial"/>
                <w:sz w:val="22"/>
                <w:szCs w:val="22"/>
              </w:rPr>
              <w:t>1</w:t>
            </w:r>
          </w:p>
        </w:tc>
      </w:tr>
      <w:tr w:rsidR="00BA5486" w:rsidRPr="008E2E5F" w14:paraId="4E614061" w14:textId="77777777" w:rsidTr="00363EC2">
        <w:tc>
          <w:tcPr>
            <w:tcW w:w="4811" w:type="dxa"/>
            <w:shd w:val="clear" w:color="auto" w:fill="9CC2E5" w:themeFill="accent1" w:themeFillTint="99"/>
          </w:tcPr>
          <w:p w14:paraId="45157F8A" w14:textId="77777777" w:rsidR="00BA5486" w:rsidRPr="00B423A2" w:rsidRDefault="00BA5486" w:rsidP="007538A6">
            <w:pPr>
              <w:spacing w:line="360" w:lineRule="auto"/>
              <w:rPr>
                <w:rFonts w:ascii="Arial" w:hAnsi="Arial" w:cs="Arial"/>
                <w:b/>
                <w:bCs/>
                <w:sz w:val="22"/>
                <w:szCs w:val="22"/>
              </w:rPr>
            </w:pPr>
            <w:r w:rsidRPr="00B423A2">
              <w:rPr>
                <w:rFonts w:ascii="Arial" w:hAnsi="Arial" w:cs="Arial"/>
                <w:b/>
                <w:bCs/>
                <w:sz w:val="22"/>
                <w:szCs w:val="22"/>
              </w:rPr>
              <w:t>Quadri</w:t>
            </w:r>
          </w:p>
        </w:tc>
        <w:tc>
          <w:tcPr>
            <w:tcW w:w="4811" w:type="dxa"/>
          </w:tcPr>
          <w:p w14:paraId="64CAAD25" w14:textId="065D9048" w:rsidR="00BA5486" w:rsidRPr="00B423A2" w:rsidRDefault="00B423A2" w:rsidP="007538A6">
            <w:pPr>
              <w:spacing w:line="360" w:lineRule="auto"/>
              <w:rPr>
                <w:rFonts w:ascii="Arial" w:hAnsi="Arial" w:cs="Arial"/>
                <w:sz w:val="22"/>
                <w:szCs w:val="22"/>
              </w:rPr>
            </w:pPr>
            <w:r w:rsidRPr="00B423A2">
              <w:rPr>
                <w:rFonts w:ascii="Arial" w:hAnsi="Arial" w:cs="Arial"/>
                <w:sz w:val="22"/>
                <w:szCs w:val="22"/>
              </w:rPr>
              <w:t>2</w:t>
            </w:r>
          </w:p>
        </w:tc>
      </w:tr>
      <w:tr w:rsidR="00BA5486" w:rsidRPr="008E2E5F" w14:paraId="686C78AF" w14:textId="77777777" w:rsidTr="00363EC2">
        <w:tc>
          <w:tcPr>
            <w:tcW w:w="4811" w:type="dxa"/>
            <w:shd w:val="clear" w:color="auto" w:fill="9CC2E5" w:themeFill="accent1" w:themeFillTint="99"/>
          </w:tcPr>
          <w:p w14:paraId="03EF9E36" w14:textId="77777777" w:rsidR="00BA5486" w:rsidRPr="00B423A2" w:rsidRDefault="00BA5486" w:rsidP="007538A6">
            <w:pPr>
              <w:spacing w:line="360" w:lineRule="auto"/>
              <w:rPr>
                <w:rFonts w:ascii="Arial" w:hAnsi="Arial" w:cs="Arial"/>
                <w:b/>
                <w:bCs/>
                <w:sz w:val="22"/>
                <w:szCs w:val="22"/>
              </w:rPr>
            </w:pPr>
            <w:r w:rsidRPr="00B423A2">
              <w:rPr>
                <w:rFonts w:ascii="Arial" w:hAnsi="Arial" w:cs="Arial"/>
                <w:b/>
                <w:bCs/>
                <w:sz w:val="22"/>
                <w:szCs w:val="22"/>
              </w:rPr>
              <w:t>Impiegati</w:t>
            </w:r>
          </w:p>
        </w:tc>
        <w:tc>
          <w:tcPr>
            <w:tcW w:w="4811" w:type="dxa"/>
          </w:tcPr>
          <w:p w14:paraId="1A953059" w14:textId="70CB1F7D" w:rsidR="00BA5486" w:rsidRPr="00B423A2" w:rsidRDefault="00B423A2" w:rsidP="007538A6">
            <w:pPr>
              <w:spacing w:line="360" w:lineRule="auto"/>
              <w:rPr>
                <w:rFonts w:ascii="Arial" w:hAnsi="Arial" w:cs="Arial"/>
                <w:sz w:val="22"/>
                <w:szCs w:val="22"/>
              </w:rPr>
            </w:pPr>
            <w:r w:rsidRPr="00B423A2">
              <w:rPr>
                <w:rFonts w:ascii="Arial" w:hAnsi="Arial" w:cs="Arial"/>
                <w:sz w:val="22"/>
                <w:szCs w:val="22"/>
              </w:rPr>
              <w:t>18</w:t>
            </w:r>
          </w:p>
        </w:tc>
      </w:tr>
      <w:tr w:rsidR="00BA5486" w:rsidRPr="008E2E5F" w14:paraId="0799A19B" w14:textId="77777777" w:rsidTr="00363EC2">
        <w:tc>
          <w:tcPr>
            <w:tcW w:w="4811" w:type="dxa"/>
            <w:shd w:val="clear" w:color="auto" w:fill="9CC2E5" w:themeFill="accent1" w:themeFillTint="99"/>
          </w:tcPr>
          <w:p w14:paraId="245EADD0" w14:textId="77777777" w:rsidR="00BA5486" w:rsidRPr="00B423A2" w:rsidRDefault="00BA5486" w:rsidP="007538A6">
            <w:pPr>
              <w:spacing w:line="360" w:lineRule="auto"/>
              <w:rPr>
                <w:rFonts w:ascii="Arial" w:hAnsi="Arial" w:cs="Arial"/>
                <w:b/>
                <w:bCs/>
                <w:sz w:val="22"/>
                <w:szCs w:val="22"/>
              </w:rPr>
            </w:pPr>
            <w:r w:rsidRPr="00B423A2">
              <w:rPr>
                <w:rFonts w:ascii="Arial" w:hAnsi="Arial" w:cs="Arial"/>
                <w:b/>
                <w:bCs/>
                <w:sz w:val="22"/>
                <w:szCs w:val="22"/>
              </w:rPr>
              <w:t>Operai</w:t>
            </w:r>
          </w:p>
        </w:tc>
        <w:tc>
          <w:tcPr>
            <w:tcW w:w="4811" w:type="dxa"/>
          </w:tcPr>
          <w:p w14:paraId="5F3ECF0A" w14:textId="4F6FF9F1" w:rsidR="00BA5486" w:rsidRPr="00B423A2" w:rsidRDefault="00B423A2" w:rsidP="007538A6">
            <w:pPr>
              <w:spacing w:line="360" w:lineRule="auto"/>
              <w:rPr>
                <w:rFonts w:ascii="Arial" w:hAnsi="Arial" w:cs="Arial"/>
                <w:sz w:val="22"/>
                <w:szCs w:val="22"/>
              </w:rPr>
            </w:pPr>
            <w:r w:rsidRPr="00B423A2">
              <w:rPr>
                <w:rFonts w:ascii="Arial" w:hAnsi="Arial" w:cs="Arial"/>
                <w:sz w:val="22"/>
                <w:szCs w:val="22"/>
              </w:rPr>
              <w:t>33</w:t>
            </w:r>
          </w:p>
        </w:tc>
      </w:tr>
      <w:tr w:rsidR="00BA5486" w:rsidRPr="008E2E5F" w14:paraId="07B6DB26" w14:textId="77777777" w:rsidTr="00363EC2">
        <w:tc>
          <w:tcPr>
            <w:tcW w:w="4811" w:type="dxa"/>
            <w:shd w:val="clear" w:color="auto" w:fill="9CC2E5" w:themeFill="accent1" w:themeFillTint="99"/>
          </w:tcPr>
          <w:p w14:paraId="2BD96B29" w14:textId="77777777" w:rsidR="00BA5486" w:rsidRPr="00B423A2" w:rsidRDefault="00BA5486" w:rsidP="007538A6">
            <w:pPr>
              <w:spacing w:line="360" w:lineRule="auto"/>
              <w:rPr>
                <w:rFonts w:ascii="Arial" w:hAnsi="Arial" w:cs="Arial"/>
                <w:b/>
                <w:bCs/>
                <w:sz w:val="22"/>
                <w:szCs w:val="22"/>
              </w:rPr>
            </w:pPr>
            <w:r w:rsidRPr="00B423A2">
              <w:rPr>
                <w:rFonts w:ascii="Arial" w:hAnsi="Arial" w:cs="Arial"/>
                <w:b/>
                <w:bCs/>
                <w:sz w:val="22"/>
                <w:szCs w:val="22"/>
              </w:rPr>
              <w:t xml:space="preserve">Altri dipendenti </w:t>
            </w:r>
          </w:p>
        </w:tc>
        <w:tc>
          <w:tcPr>
            <w:tcW w:w="4811" w:type="dxa"/>
          </w:tcPr>
          <w:p w14:paraId="4EF0D20B" w14:textId="15D461FA" w:rsidR="00BA5486" w:rsidRPr="00B423A2" w:rsidRDefault="00B423A2" w:rsidP="007538A6">
            <w:pPr>
              <w:spacing w:line="360" w:lineRule="auto"/>
              <w:rPr>
                <w:rFonts w:ascii="Arial" w:hAnsi="Arial" w:cs="Arial"/>
                <w:sz w:val="22"/>
                <w:szCs w:val="22"/>
              </w:rPr>
            </w:pPr>
            <w:r w:rsidRPr="00B423A2">
              <w:rPr>
                <w:rFonts w:ascii="Arial" w:hAnsi="Arial" w:cs="Arial"/>
                <w:sz w:val="22"/>
                <w:szCs w:val="22"/>
              </w:rPr>
              <w:t>1</w:t>
            </w:r>
          </w:p>
        </w:tc>
      </w:tr>
      <w:tr w:rsidR="00BA5486" w:rsidRPr="008E2E5F" w14:paraId="27ACBB9F" w14:textId="77777777" w:rsidTr="00363EC2">
        <w:tc>
          <w:tcPr>
            <w:tcW w:w="4811" w:type="dxa"/>
            <w:shd w:val="clear" w:color="auto" w:fill="9CC2E5" w:themeFill="accent1" w:themeFillTint="99"/>
          </w:tcPr>
          <w:p w14:paraId="0D01EA8B" w14:textId="77777777" w:rsidR="00BA5486" w:rsidRPr="00B423A2" w:rsidRDefault="00BA5486" w:rsidP="007538A6">
            <w:pPr>
              <w:spacing w:line="360" w:lineRule="auto"/>
              <w:rPr>
                <w:rFonts w:ascii="Arial" w:hAnsi="Arial" w:cs="Arial"/>
                <w:b/>
                <w:bCs/>
                <w:sz w:val="22"/>
                <w:szCs w:val="22"/>
              </w:rPr>
            </w:pPr>
            <w:r w:rsidRPr="00B423A2">
              <w:rPr>
                <w:rFonts w:ascii="Arial" w:hAnsi="Arial" w:cs="Arial"/>
                <w:b/>
                <w:bCs/>
                <w:sz w:val="22"/>
                <w:szCs w:val="22"/>
              </w:rPr>
              <w:t xml:space="preserve">Totale </w:t>
            </w:r>
          </w:p>
        </w:tc>
        <w:tc>
          <w:tcPr>
            <w:tcW w:w="4811" w:type="dxa"/>
          </w:tcPr>
          <w:p w14:paraId="1D8F90A5" w14:textId="4003FC96" w:rsidR="00BA5486" w:rsidRPr="00B423A2" w:rsidRDefault="00B423A2" w:rsidP="007538A6">
            <w:pPr>
              <w:spacing w:line="360" w:lineRule="auto"/>
              <w:rPr>
                <w:rFonts w:ascii="Arial" w:hAnsi="Arial" w:cs="Arial"/>
                <w:sz w:val="22"/>
                <w:szCs w:val="22"/>
              </w:rPr>
            </w:pPr>
            <w:r w:rsidRPr="00B423A2">
              <w:rPr>
                <w:rFonts w:ascii="Arial" w:hAnsi="Arial" w:cs="Arial"/>
                <w:sz w:val="22"/>
                <w:szCs w:val="22"/>
              </w:rPr>
              <w:t>55</w:t>
            </w:r>
          </w:p>
        </w:tc>
      </w:tr>
    </w:tbl>
    <w:p w14:paraId="28A686A6" w14:textId="77777777" w:rsidR="00BA5486" w:rsidRPr="008E2E5F" w:rsidRDefault="00BA5486" w:rsidP="007538A6">
      <w:pPr>
        <w:spacing w:line="360" w:lineRule="auto"/>
        <w:rPr>
          <w:rFonts w:ascii="Arial" w:hAnsi="Arial" w:cs="Arial"/>
          <w:sz w:val="22"/>
          <w:szCs w:val="22"/>
        </w:rPr>
      </w:pPr>
    </w:p>
    <w:p w14:paraId="6A116010" w14:textId="77777777" w:rsidR="00BA5486" w:rsidRPr="008E2E5F" w:rsidRDefault="00BA5486" w:rsidP="007538A6">
      <w:pPr>
        <w:spacing w:line="360" w:lineRule="auto"/>
        <w:rPr>
          <w:rFonts w:ascii="Arial" w:hAnsi="Arial" w:cs="Arial"/>
          <w:sz w:val="22"/>
          <w:szCs w:val="22"/>
        </w:rPr>
      </w:pPr>
    </w:p>
    <w:p w14:paraId="4F865DE6" w14:textId="6753AB18" w:rsidR="00BA5486" w:rsidRPr="008E2E5F" w:rsidRDefault="00B4264D" w:rsidP="007538A6">
      <w:pPr>
        <w:pStyle w:val="Titolo3"/>
        <w:spacing w:before="0" w:line="360" w:lineRule="auto"/>
        <w:rPr>
          <w:rFonts w:ascii="Arial" w:hAnsi="Arial" w:cs="Arial"/>
          <w:b/>
          <w:bCs/>
          <w:color w:val="0070C0"/>
          <w:sz w:val="22"/>
          <w:szCs w:val="22"/>
        </w:rPr>
      </w:pPr>
      <w:bookmarkStart w:id="20" w:name="_Toc188106623"/>
      <w:r w:rsidRPr="008E2E5F">
        <w:rPr>
          <w:rFonts w:ascii="Arial" w:hAnsi="Arial" w:cs="Arial"/>
          <w:b/>
          <w:bCs/>
          <w:color w:val="0070C0"/>
          <w:sz w:val="22"/>
          <w:szCs w:val="22"/>
        </w:rPr>
        <w:lastRenderedPageBreak/>
        <w:t>4.2.14.</w:t>
      </w:r>
      <w:r w:rsidR="00BA5486" w:rsidRPr="008E2E5F">
        <w:rPr>
          <w:rFonts w:ascii="Arial" w:hAnsi="Arial" w:cs="Arial"/>
          <w:b/>
          <w:bCs/>
          <w:color w:val="0070C0"/>
          <w:sz w:val="22"/>
          <w:szCs w:val="22"/>
        </w:rPr>
        <w:t xml:space="preserve"> I collaboratori stabili o occasionali</w:t>
      </w:r>
      <w:bookmarkEnd w:id="20"/>
    </w:p>
    <w:p w14:paraId="70CD1FDC" w14:textId="77777777" w:rsidR="00BA5486" w:rsidRPr="008E2E5F" w:rsidRDefault="00BA5486" w:rsidP="0062763B">
      <w:pPr>
        <w:spacing w:line="360" w:lineRule="auto"/>
        <w:ind w:firstLine="284"/>
        <w:jc w:val="both"/>
        <w:rPr>
          <w:rFonts w:ascii="Arial" w:hAnsi="Arial" w:cs="Arial"/>
          <w:sz w:val="22"/>
          <w:szCs w:val="22"/>
        </w:rPr>
      </w:pPr>
      <w:r w:rsidRPr="008E2E5F">
        <w:rPr>
          <w:rFonts w:ascii="Arial" w:hAnsi="Arial" w:cs="Arial"/>
          <w:sz w:val="22"/>
          <w:szCs w:val="22"/>
        </w:rPr>
        <w:t xml:space="preserve">Tutti coloro che collaborano stabilmente o occasionalmente con ASM ISA S.p.A. sono tenuti ad osservare le misure previste dal PTPCT in quanto volte a prevenire illeciti corruttivi. </w:t>
      </w:r>
    </w:p>
    <w:p w14:paraId="084C3CED" w14:textId="77777777" w:rsidR="00BA5486" w:rsidRPr="008E2E5F" w:rsidRDefault="00BA5486" w:rsidP="0062763B">
      <w:pPr>
        <w:spacing w:line="360" w:lineRule="auto"/>
        <w:ind w:firstLine="284"/>
        <w:jc w:val="both"/>
        <w:rPr>
          <w:rFonts w:ascii="Arial" w:hAnsi="Arial" w:cs="Arial"/>
          <w:sz w:val="22"/>
          <w:szCs w:val="22"/>
        </w:rPr>
      </w:pPr>
      <w:r w:rsidRPr="008E2E5F">
        <w:rPr>
          <w:rFonts w:ascii="Arial" w:hAnsi="Arial" w:cs="Arial"/>
          <w:sz w:val="22"/>
          <w:szCs w:val="22"/>
        </w:rPr>
        <w:t xml:space="preserve">La violazione delle prescrizioni contenute nel presente PTPCT da parte del collaboratore è causa di risoluzione del rapporto contrattuale per fatti imputabili allo stesso.  </w:t>
      </w:r>
    </w:p>
    <w:p w14:paraId="6FCA0944" w14:textId="77777777" w:rsidR="00BA5486" w:rsidRPr="008E2E5F" w:rsidRDefault="00BA5486" w:rsidP="0062763B">
      <w:pPr>
        <w:spacing w:line="360" w:lineRule="auto"/>
        <w:ind w:firstLine="284"/>
        <w:jc w:val="both"/>
        <w:rPr>
          <w:rFonts w:ascii="Arial" w:hAnsi="Arial" w:cs="Arial"/>
          <w:sz w:val="22"/>
          <w:szCs w:val="22"/>
        </w:rPr>
      </w:pPr>
      <w:r w:rsidRPr="008E2E5F">
        <w:rPr>
          <w:rFonts w:ascii="Arial" w:hAnsi="Arial" w:cs="Arial"/>
          <w:sz w:val="22"/>
          <w:szCs w:val="22"/>
        </w:rPr>
        <w:t xml:space="preserve">Coloro che collaborano stabilmente con la società sono, inoltre, tenuti a prestare la propria collaborazione al RPCT, di iniziativa propria o su richiesta dello stesso, e a segnalare al proprio referente eventuali situazioni di illecito di cui siano venuti a conoscenza durante l’espletamento dell’incarico. </w:t>
      </w:r>
    </w:p>
    <w:p w14:paraId="3A9D49C6" w14:textId="790CFCC6" w:rsidR="008F10B9" w:rsidRPr="008E2E5F" w:rsidRDefault="008F10B9" w:rsidP="007538A6">
      <w:pPr>
        <w:spacing w:line="360" w:lineRule="auto"/>
        <w:rPr>
          <w:rFonts w:ascii="Arial" w:hAnsi="Arial" w:cs="Arial"/>
          <w:bCs/>
          <w:color w:val="0070C0"/>
          <w:sz w:val="22"/>
          <w:szCs w:val="22"/>
        </w:rPr>
      </w:pPr>
    </w:p>
    <w:p w14:paraId="6214B7E3" w14:textId="6063CC11" w:rsidR="008F10B9" w:rsidRPr="008E2E5F" w:rsidRDefault="00B4264D" w:rsidP="007538A6">
      <w:pPr>
        <w:pStyle w:val="Titolo3"/>
        <w:spacing w:before="0" w:line="360" w:lineRule="auto"/>
        <w:rPr>
          <w:rFonts w:ascii="Arial" w:hAnsi="Arial" w:cs="Arial"/>
          <w:b/>
          <w:color w:val="0070C0"/>
          <w:sz w:val="22"/>
          <w:szCs w:val="22"/>
        </w:rPr>
      </w:pPr>
      <w:bookmarkStart w:id="21" w:name="_Toc188106624"/>
      <w:r w:rsidRPr="008E2E5F">
        <w:rPr>
          <w:rFonts w:ascii="Arial" w:hAnsi="Arial" w:cs="Arial"/>
          <w:b/>
          <w:color w:val="0070C0"/>
          <w:sz w:val="22"/>
          <w:szCs w:val="22"/>
        </w:rPr>
        <w:t>4.2.15.</w:t>
      </w:r>
      <w:r w:rsidR="00BA5486" w:rsidRPr="008E2E5F">
        <w:rPr>
          <w:rFonts w:ascii="Arial" w:hAnsi="Arial" w:cs="Arial"/>
          <w:b/>
          <w:color w:val="0070C0"/>
          <w:sz w:val="22"/>
          <w:szCs w:val="22"/>
        </w:rPr>
        <w:t xml:space="preserve"> Il Responsabile della prevenzione della corruzione e della trasparenza</w:t>
      </w:r>
      <w:bookmarkEnd w:id="21"/>
    </w:p>
    <w:p w14:paraId="48E6C2E5" w14:textId="77777777" w:rsidR="00BA5486" w:rsidRPr="008E2E5F" w:rsidRDefault="00BA5486" w:rsidP="00363EC2">
      <w:pPr>
        <w:spacing w:line="360" w:lineRule="auto"/>
        <w:ind w:firstLine="284"/>
        <w:jc w:val="both"/>
        <w:rPr>
          <w:rFonts w:ascii="Arial" w:hAnsi="Arial" w:cs="Arial"/>
          <w:sz w:val="22"/>
          <w:szCs w:val="22"/>
        </w:rPr>
      </w:pPr>
      <w:r w:rsidRPr="008E2E5F">
        <w:rPr>
          <w:rFonts w:ascii="Arial" w:hAnsi="Arial" w:cs="Arial"/>
          <w:sz w:val="22"/>
          <w:szCs w:val="22"/>
        </w:rPr>
        <w:t xml:space="preserve">Al RPCT della società sono attribuite le seguenti competenze: </w:t>
      </w:r>
      <w:r w:rsidRPr="008E2E5F">
        <w:rPr>
          <w:rFonts w:ascii="Arial" w:hAnsi="Arial" w:cs="Arial"/>
          <w:b/>
          <w:bCs/>
          <w:sz w:val="22"/>
          <w:szCs w:val="22"/>
        </w:rPr>
        <w:t>(a)</w:t>
      </w:r>
      <w:r w:rsidRPr="008E2E5F">
        <w:rPr>
          <w:rFonts w:ascii="Arial" w:hAnsi="Arial" w:cs="Arial"/>
          <w:sz w:val="22"/>
          <w:szCs w:val="22"/>
        </w:rPr>
        <w:t xml:space="preserve"> coordinare le attività funzionali alla stesura del PTPCT e curare la sua predisposizione; </w:t>
      </w:r>
      <w:r w:rsidRPr="008E2E5F">
        <w:rPr>
          <w:rFonts w:ascii="Arial" w:hAnsi="Arial" w:cs="Arial"/>
          <w:b/>
          <w:bCs/>
          <w:sz w:val="22"/>
          <w:szCs w:val="22"/>
        </w:rPr>
        <w:t>(b)</w:t>
      </w:r>
      <w:r w:rsidRPr="008E2E5F">
        <w:rPr>
          <w:rFonts w:ascii="Arial" w:hAnsi="Arial" w:cs="Arial"/>
          <w:sz w:val="22"/>
          <w:szCs w:val="22"/>
        </w:rPr>
        <w:t xml:space="preserve"> proporre all’Organo di indirizzo il PTPCT per la sua approvazione; </w:t>
      </w:r>
      <w:r w:rsidRPr="008E2E5F">
        <w:rPr>
          <w:rFonts w:ascii="Arial" w:hAnsi="Arial" w:cs="Arial"/>
          <w:b/>
          <w:bCs/>
          <w:sz w:val="22"/>
          <w:szCs w:val="22"/>
        </w:rPr>
        <w:t>(c)</w:t>
      </w:r>
      <w:r w:rsidRPr="008E2E5F">
        <w:rPr>
          <w:rFonts w:ascii="Arial" w:hAnsi="Arial" w:cs="Arial"/>
          <w:sz w:val="22"/>
          <w:szCs w:val="22"/>
        </w:rPr>
        <w:t xml:space="preserve"> segnalare all’Organo di indirizzo e all’Organismo Indipendente di Valutazione (OIV) le disfunzioni inerenti all’attuazione delle misure in materia di prevenzione della corruzione e di trasparenza; </w:t>
      </w:r>
      <w:r w:rsidRPr="008E2E5F">
        <w:rPr>
          <w:rFonts w:ascii="Arial" w:hAnsi="Arial" w:cs="Arial"/>
          <w:b/>
          <w:bCs/>
          <w:sz w:val="22"/>
          <w:szCs w:val="22"/>
        </w:rPr>
        <w:t>(d)</w:t>
      </w:r>
      <w:r w:rsidRPr="008E2E5F">
        <w:rPr>
          <w:rFonts w:ascii="Arial" w:hAnsi="Arial" w:cs="Arial"/>
          <w:sz w:val="22"/>
          <w:szCs w:val="22"/>
        </w:rPr>
        <w:t xml:space="preserve"> proporre modifiche del PTPCT quando sono accertate significative violazioni delle prescrizioni del PTPCT ovvero intervengano mutamenti nell’organizzazione, nell’organigramma, nell’attività della società ovvero è necessario a migliorare il sistema anticorruzione e trasparenza della società ; </w:t>
      </w:r>
      <w:r w:rsidRPr="008E2E5F">
        <w:rPr>
          <w:rFonts w:ascii="Arial" w:hAnsi="Arial" w:cs="Arial"/>
          <w:b/>
          <w:bCs/>
          <w:sz w:val="22"/>
          <w:szCs w:val="22"/>
        </w:rPr>
        <w:t>(e)</w:t>
      </w:r>
      <w:r w:rsidRPr="008E2E5F">
        <w:rPr>
          <w:rFonts w:ascii="Arial" w:hAnsi="Arial" w:cs="Arial"/>
          <w:sz w:val="22"/>
          <w:szCs w:val="22"/>
        </w:rPr>
        <w:t xml:space="preserve"> redigere la relazione annuale recante i risultati dell’attività svolta tra cui il rendiconto sull’attuazione delle misure di prevenzione definite nei PTPCT; </w:t>
      </w:r>
      <w:r w:rsidRPr="008E2E5F">
        <w:rPr>
          <w:rFonts w:ascii="Arial" w:hAnsi="Arial" w:cs="Arial"/>
          <w:b/>
          <w:bCs/>
          <w:sz w:val="22"/>
          <w:szCs w:val="22"/>
        </w:rPr>
        <w:t>(f)</w:t>
      </w:r>
      <w:r w:rsidRPr="008E2E5F">
        <w:rPr>
          <w:rFonts w:ascii="Arial" w:hAnsi="Arial" w:cs="Arial"/>
          <w:sz w:val="22"/>
          <w:szCs w:val="22"/>
        </w:rPr>
        <w:t xml:space="preserve"> svolgere stabilmente un'attività di controllo sull'adempimento da parte della società degli obblighi di pubblicazione previsti dalla normativa vigente, assicurando la completezza, la chiarezza e l'aggiornamento delle informazioni pubblicate; </w:t>
      </w:r>
      <w:r w:rsidRPr="008E2E5F">
        <w:rPr>
          <w:rFonts w:ascii="Arial" w:hAnsi="Arial" w:cs="Arial"/>
          <w:b/>
          <w:bCs/>
          <w:sz w:val="22"/>
          <w:szCs w:val="22"/>
        </w:rPr>
        <w:t>(g)</w:t>
      </w:r>
      <w:r w:rsidRPr="008E2E5F">
        <w:rPr>
          <w:rFonts w:ascii="Arial" w:hAnsi="Arial" w:cs="Arial"/>
          <w:sz w:val="22"/>
          <w:szCs w:val="22"/>
        </w:rPr>
        <w:t xml:space="preserve"> segnalare all'organo di indirizzo politico, all'Organismo indipendente di valutazione (OIV), all'Autorità nazionale anticorruzione i casi di mancato o ritardato adempimento degli obblighi di pubblicazione; </w:t>
      </w:r>
      <w:r w:rsidRPr="008E2E5F">
        <w:rPr>
          <w:rFonts w:ascii="Arial" w:hAnsi="Arial" w:cs="Arial"/>
          <w:b/>
          <w:bCs/>
          <w:sz w:val="22"/>
          <w:szCs w:val="22"/>
        </w:rPr>
        <w:t>(h)</w:t>
      </w:r>
      <w:r w:rsidRPr="008E2E5F">
        <w:rPr>
          <w:rFonts w:ascii="Arial" w:hAnsi="Arial" w:cs="Arial"/>
          <w:sz w:val="22"/>
          <w:szCs w:val="22"/>
        </w:rPr>
        <w:t xml:space="preserve"> svolgere attività di monitoraggio di secondo grado sulla corretta attuazione delle misure in materia di prevenzione della corruzione e di trasparenza previste nel presente documento da parte dei relativi destinatari; </w:t>
      </w:r>
      <w:r w:rsidRPr="008E2E5F">
        <w:rPr>
          <w:rFonts w:ascii="Arial" w:hAnsi="Arial" w:cs="Arial"/>
          <w:b/>
          <w:bCs/>
          <w:sz w:val="22"/>
          <w:szCs w:val="22"/>
        </w:rPr>
        <w:t>(i)</w:t>
      </w:r>
      <w:r w:rsidRPr="008E2E5F">
        <w:rPr>
          <w:rFonts w:ascii="Arial" w:hAnsi="Arial" w:cs="Arial"/>
          <w:sz w:val="22"/>
          <w:szCs w:val="22"/>
        </w:rPr>
        <w:t xml:space="preserve"> ricevere e riscontrare le segnalazioni di irregolarità e/o di illeciti </w:t>
      </w:r>
      <w:r w:rsidRPr="008E2E5F">
        <w:rPr>
          <w:rFonts w:ascii="Arial" w:hAnsi="Arial" w:cs="Arial"/>
          <w:b/>
          <w:bCs/>
          <w:sz w:val="22"/>
          <w:szCs w:val="22"/>
        </w:rPr>
        <w:t>(l)</w:t>
      </w:r>
      <w:r w:rsidRPr="008E2E5F">
        <w:rPr>
          <w:rFonts w:ascii="Arial" w:hAnsi="Arial" w:cs="Arial"/>
          <w:sz w:val="22"/>
          <w:szCs w:val="22"/>
        </w:rPr>
        <w:t xml:space="preserve"> verificare e chiedere delucidazioni per iscritto e verbalmente a tutti i dipendenti su comportamenti che possono intaccare, anche solo potenzialmente, l’immagine e l’integrità della società ovvero giustificazioni su decisioni adottate in difformità alle indicazioni fornite nel PTPCT; </w:t>
      </w:r>
      <w:r w:rsidRPr="008E2E5F">
        <w:rPr>
          <w:rFonts w:ascii="Arial" w:hAnsi="Arial" w:cs="Arial"/>
          <w:b/>
          <w:bCs/>
          <w:sz w:val="22"/>
          <w:szCs w:val="22"/>
        </w:rPr>
        <w:t>(m)</w:t>
      </w:r>
      <w:r w:rsidRPr="008E2E5F">
        <w:rPr>
          <w:rFonts w:ascii="Arial" w:hAnsi="Arial" w:cs="Arial"/>
          <w:sz w:val="22"/>
          <w:szCs w:val="22"/>
        </w:rPr>
        <w:t xml:space="preserve"> segnalare all’Organo di indirizzo i nominativi dei dipendenti che hanno mantenuto comportamenti che potrebbero pregiudicare l’immagine e l’integrità della società, ovvero che non hanno correttamente attuato le misure in materia di prevenzione della corruzione e di trasparenza previste nel presente documento; </w:t>
      </w:r>
      <w:r w:rsidRPr="008E2E5F">
        <w:rPr>
          <w:rFonts w:ascii="Arial" w:hAnsi="Arial" w:cs="Arial"/>
          <w:b/>
          <w:bCs/>
          <w:sz w:val="22"/>
          <w:szCs w:val="22"/>
        </w:rPr>
        <w:t>(n)</w:t>
      </w:r>
      <w:r w:rsidRPr="008E2E5F">
        <w:rPr>
          <w:rFonts w:ascii="Arial" w:hAnsi="Arial" w:cs="Arial"/>
          <w:sz w:val="22"/>
          <w:szCs w:val="22"/>
        </w:rPr>
        <w:t xml:space="preserve"> riesaminare l’istanza di accesso civico generalizzato  nei casi di diniego totale o parziale; </w:t>
      </w:r>
      <w:r w:rsidRPr="008E2E5F">
        <w:rPr>
          <w:rFonts w:ascii="Arial" w:hAnsi="Arial" w:cs="Arial"/>
          <w:b/>
          <w:bCs/>
          <w:sz w:val="22"/>
          <w:szCs w:val="22"/>
        </w:rPr>
        <w:t>(o)</w:t>
      </w:r>
      <w:r w:rsidRPr="008E2E5F">
        <w:rPr>
          <w:rFonts w:ascii="Arial" w:hAnsi="Arial" w:cs="Arial"/>
          <w:sz w:val="22"/>
          <w:szCs w:val="22"/>
        </w:rPr>
        <w:t xml:space="preserve"> esaminare e rispondere all’istanza di accesso civico semplice segnalando all’Organo di indirizzo l’assenza di dati, documenti e informazioni oggetto di pubblicazione obbligatoria; </w:t>
      </w:r>
      <w:r w:rsidRPr="008E2E5F">
        <w:rPr>
          <w:rFonts w:ascii="Arial" w:hAnsi="Arial" w:cs="Arial"/>
          <w:b/>
          <w:bCs/>
          <w:sz w:val="22"/>
          <w:szCs w:val="22"/>
        </w:rPr>
        <w:t>(p)</w:t>
      </w:r>
      <w:r w:rsidRPr="008E2E5F">
        <w:rPr>
          <w:rFonts w:ascii="Arial" w:hAnsi="Arial" w:cs="Arial"/>
          <w:sz w:val="22"/>
          <w:szCs w:val="22"/>
        </w:rPr>
        <w:t xml:space="preserve"> curare la diffusione della conoscenza del </w:t>
      </w:r>
      <w:r w:rsidRPr="008E2E5F">
        <w:rPr>
          <w:rFonts w:ascii="Arial" w:hAnsi="Arial" w:cs="Arial"/>
          <w:sz w:val="22"/>
          <w:szCs w:val="22"/>
        </w:rPr>
        <w:lastRenderedPageBreak/>
        <w:t xml:space="preserve">presente documento nel suo complesso;  </w:t>
      </w:r>
      <w:r w:rsidRPr="008E2E5F">
        <w:rPr>
          <w:rFonts w:ascii="Arial" w:hAnsi="Arial" w:cs="Arial"/>
          <w:b/>
          <w:bCs/>
          <w:sz w:val="22"/>
          <w:szCs w:val="22"/>
        </w:rPr>
        <w:t>(q)</w:t>
      </w:r>
      <w:r w:rsidRPr="008E2E5F">
        <w:rPr>
          <w:rFonts w:ascii="Arial" w:hAnsi="Arial" w:cs="Arial"/>
          <w:sz w:val="22"/>
          <w:szCs w:val="22"/>
        </w:rPr>
        <w:t xml:space="preserve"> vigilare sul corretto adempimento delle disposizioni sulle inconferibilità e incompatibilità degli incarichi di cui al d.lgs. n. 39/2013, con capacità di intervento, anche sanzionatorio, e di segnalare le violazioni ad ANAC; </w:t>
      </w:r>
      <w:r w:rsidRPr="008E2E5F">
        <w:rPr>
          <w:rFonts w:ascii="Arial" w:hAnsi="Arial" w:cs="Arial"/>
          <w:b/>
          <w:bCs/>
          <w:sz w:val="22"/>
          <w:szCs w:val="22"/>
        </w:rPr>
        <w:t>(r)</w:t>
      </w:r>
      <w:r w:rsidRPr="008E2E5F">
        <w:rPr>
          <w:rFonts w:ascii="Arial" w:hAnsi="Arial" w:cs="Arial"/>
          <w:sz w:val="22"/>
          <w:szCs w:val="22"/>
        </w:rPr>
        <w:t xml:space="preserve"> denunciare alla procura della Repubblica o ad un ufficiale di polizia giudiziaria fatti che rappresentano notizia di reato; </w:t>
      </w:r>
      <w:r w:rsidRPr="008E2E5F">
        <w:rPr>
          <w:rFonts w:ascii="Arial" w:hAnsi="Arial" w:cs="Arial"/>
          <w:b/>
          <w:bCs/>
          <w:sz w:val="22"/>
          <w:szCs w:val="22"/>
        </w:rPr>
        <w:t>(s)</w:t>
      </w:r>
      <w:r w:rsidRPr="008E2E5F">
        <w:rPr>
          <w:rFonts w:ascii="Arial" w:hAnsi="Arial" w:cs="Arial"/>
          <w:sz w:val="22"/>
          <w:szCs w:val="22"/>
        </w:rPr>
        <w:t xml:space="preserve"> supporta l’OIV nella predisposizione delle attestazioni relative all’attuazione degli obblighi di pubblica e trasparenza; </w:t>
      </w:r>
      <w:r w:rsidRPr="008E2E5F">
        <w:rPr>
          <w:rFonts w:ascii="Arial" w:hAnsi="Arial" w:cs="Arial"/>
          <w:b/>
          <w:bCs/>
          <w:sz w:val="22"/>
          <w:szCs w:val="22"/>
        </w:rPr>
        <w:t>(t)</w:t>
      </w:r>
      <w:r w:rsidRPr="008E2E5F">
        <w:rPr>
          <w:rFonts w:ascii="Arial" w:hAnsi="Arial" w:cs="Arial"/>
          <w:sz w:val="22"/>
          <w:szCs w:val="22"/>
        </w:rPr>
        <w:t xml:space="preserve"> segnala all’ODV la necessità di apportare perfezionamenti al MOG 231 ovvero ai documento di cui detto modello si compone. </w:t>
      </w:r>
    </w:p>
    <w:p w14:paraId="57CFAD1F" w14:textId="72BB9315" w:rsidR="00BA5486" w:rsidRDefault="00BA5486" w:rsidP="00363EC2">
      <w:pPr>
        <w:spacing w:line="360" w:lineRule="auto"/>
        <w:ind w:firstLine="284"/>
        <w:jc w:val="both"/>
        <w:rPr>
          <w:rFonts w:ascii="Arial" w:hAnsi="Arial" w:cs="Arial"/>
          <w:sz w:val="22"/>
          <w:szCs w:val="22"/>
        </w:rPr>
      </w:pPr>
      <w:r w:rsidRPr="008E2E5F">
        <w:rPr>
          <w:rFonts w:ascii="Arial" w:hAnsi="Arial" w:cs="Arial"/>
          <w:sz w:val="22"/>
          <w:szCs w:val="22"/>
        </w:rPr>
        <w:t xml:space="preserve">L’RPCT della società è </w:t>
      </w:r>
      <w:r w:rsidRPr="008E2E5F">
        <w:rPr>
          <w:rFonts w:ascii="Arial" w:hAnsi="Arial" w:cs="Arial"/>
          <w:b/>
          <w:bCs/>
          <w:sz w:val="22"/>
          <w:szCs w:val="22"/>
        </w:rPr>
        <w:t>l’ing. Gabriele A. V. Branca</w:t>
      </w:r>
      <w:r w:rsidRPr="008E2E5F">
        <w:rPr>
          <w:rFonts w:ascii="Arial" w:hAnsi="Arial" w:cs="Arial"/>
          <w:sz w:val="22"/>
          <w:szCs w:val="22"/>
        </w:rPr>
        <w:t xml:space="preserve">, indirizzo </w:t>
      </w:r>
      <w:r w:rsidRPr="008E2E5F">
        <w:rPr>
          <w:rFonts w:ascii="Arial" w:hAnsi="Arial" w:cs="Arial"/>
          <w:i/>
          <w:iCs/>
          <w:sz w:val="22"/>
          <w:szCs w:val="22"/>
        </w:rPr>
        <w:t>e-m</w:t>
      </w:r>
      <w:r w:rsidRPr="00732CD5">
        <w:rPr>
          <w:rFonts w:ascii="Arial" w:hAnsi="Arial" w:cs="Arial"/>
          <w:i/>
          <w:iCs/>
          <w:sz w:val="22"/>
          <w:szCs w:val="22"/>
        </w:rPr>
        <w:t>ail</w:t>
      </w:r>
      <w:r w:rsidRPr="00732CD5">
        <w:rPr>
          <w:rFonts w:ascii="Arial" w:hAnsi="Arial" w:cs="Arial"/>
          <w:sz w:val="22"/>
          <w:szCs w:val="22"/>
        </w:rPr>
        <w:t xml:space="preserve"> </w:t>
      </w:r>
      <w:hyperlink r:id="rId16" w:history="1">
        <w:r w:rsidR="00732CD5" w:rsidRPr="00732CD5">
          <w:rPr>
            <w:rStyle w:val="Collegamentoipertestuale"/>
            <w:rFonts w:ascii="Arial" w:hAnsi="Arial" w:cs="Arial"/>
            <w:sz w:val="22"/>
            <w:szCs w:val="22"/>
          </w:rPr>
          <w:t>anticorruzione@asmisa.it</w:t>
        </w:r>
      </w:hyperlink>
    </w:p>
    <w:p w14:paraId="35879302" w14:textId="77777777" w:rsidR="00732CD5" w:rsidRPr="008E2E5F" w:rsidRDefault="00732CD5" w:rsidP="00363EC2">
      <w:pPr>
        <w:spacing w:line="360" w:lineRule="auto"/>
        <w:ind w:firstLine="284"/>
        <w:jc w:val="both"/>
        <w:rPr>
          <w:rFonts w:ascii="Arial" w:hAnsi="Arial" w:cs="Arial"/>
          <w:sz w:val="22"/>
          <w:szCs w:val="22"/>
        </w:rPr>
      </w:pPr>
    </w:p>
    <w:p w14:paraId="1BED2A6C" w14:textId="736221BB" w:rsidR="00BA5486" w:rsidRPr="008E2E5F" w:rsidRDefault="00B4264D" w:rsidP="007538A6">
      <w:pPr>
        <w:pStyle w:val="Titolo3"/>
        <w:spacing w:before="0" w:line="360" w:lineRule="auto"/>
        <w:rPr>
          <w:rFonts w:ascii="Arial" w:hAnsi="Arial" w:cs="Arial"/>
          <w:b/>
          <w:bCs/>
          <w:color w:val="0070C0"/>
          <w:sz w:val="22"/>
          <w:szCs w:val="22"/>
        </w:rPr>
      </w:pPr>
      <w:bookmarkStart w:id="22" w:name="_Toc188106625"/>
      <w:r w:rsidRPr="008E2E5F">
        <w:rPr>
          <w:rFonts w:ascii="Arial" w:hAnsi="Arial" w:cs="Arial"/>
          <w:b/>
          <w:bCs/>
          <w:color w:val="0070C0"/>
          <w:sz w:val="22"/>
          <w:szCs w:val="22"/>
        </w:rPr>
        <w:t>4.2.16.</w:t>
      </w:r>
      <w:r w:rsidR="00BA5486" w:rsidRPr="008E2E5F">
        <w:rPr>
          <w:rFonts w:ascii="Arial" w:hAnsi="Arial" w:cs="Arial"/>
          <w:b/>
          <w:bCs/>
          <w:color w:val="0070C0"/>
          <w:sz w:val="22"/>
          <w:szCs w:val="22"/>
        </w:rPr>
        <w:t xml:space="preserve"> Il sostituto del RPCT</w:t>
      </w:r>
      <w:bookmarkEnd w:id="22"/>
    </w:p>
    <w:p w14:paraId="6CAB191B" w14:textId="339B5801" w:rsidR="00683FB3" w:rsidRPr="00C575DC" w:rsidRDefault="00683FB3" w:rsidP="00683FB3">
      <w:pPr>
        <w:spacing w:line="360" w:lineRule="auto"/>
        <w:ind w:firstLine="284"/>
        <w:jc w:val="both"/>
        <w:rPr>
          <w:rFonts w:ascii="Arial" w:hAnsi="Arial" w:cs="Arial"/>
          <w:sz w:val="22"/>
          <w:szCs w:val="22"/>
        </w:rPr>
      </w:pPr>
      <w:r w:rsidRPr="00C575DC">
        <w:rPr>
          <w:rFonts w:ascii="Arial" w:hAnsi="Arial" w:cs="Arial"/>
          <w:sz w:val="22"/>
          <w:szCs w:val="22"/>
        </w:rPr>
        <w:t xml:space="preserve">Il sostituto RPCT subentra all’RPCT: a) in caso di prolungata assenza del RPCT; b) </w:t>
      </w:r>
      <w:r w:rsidR="00455643" w:rsidRPr="00C575DC">
        <w:rPr>
          <w:rFonts w:ascii="Arial" w:hAnsi="Arial" w:cs="Arial"/>
          <w:sz w:val="22"/>
          <w:szCs w:val="22"/>
        </w:rPr>
        <w:t>qualora l’RPCT si trovi in situazioni di conflitto di interessi</w:t>
      </w:r>
      <w:r w:rsidRPr="00C575DC">
        <w:rPr>
          <w:rFonts w:ascii="Arial" w:hAnsi="Arial" w:cs="Arial"/>
          <w:sz w:val="22"/>
          <w:szCs w:val="22"/>
        </w:rPr>
        <w:t xml:space="preserve">; c) in caso di altra ragione manifestata dal RPCT a tutela dell’imparzialità dell’ente. </w:t>
      </w:r>
    </w:p>
    <w:p w14:paraId="7AEF07FB" w14:textId="21D44128" w:rsidR="00683FB3" w:rsidRPr="00C575DC" w:rsidRDefault="00683FB3" w:rsidP="00683FB3">
      <w:pPr>
        <w:spacing w:line="360" w:lineRule="auto"/>
        <w:ind w:firstLine="284"/>
        <w:jc w:val="both"/>
        <w:rPr>
          <w:rFonts w:ascii="Arial" w:hAnsi="Arial" w:cs="Arial"/>
          <w:sz w:val="22"/>
          <w:szCs w:val="22"/>
        </w:rPr>
      </w:pPr>
      <w:r w:rsidRPr="00C575DC">
        <w:rPr>
          <w:rFonts w:ascii="Arial" w:hAnsi="Arial" w:cs="Arial"/>
          <w:sz w:val="22"/>
          <w:szCs w:val="22"/>
        </w:rPr>
        <w:t xml:space="preserve">Il sostituto RPCT è </w:t>
      </w:r>
      <w:r w:rsidR="00455643" w:rsidRPr="00C575DC">
        <w:rPr>
          <w:rFonts w:ascii="Arial" w:hAnsi="Arial" w:cs="Arial"/>
          <w:sz w:val="22"/>
          <w:szCs w:val="22"/>
        </w:rPr>
        <w:t xml:space="preserve">l’ing. Carlo </w:t>
      </w:r>
      <w:r w:rsidR="00732CD5" w:rsidRPr="00C575DC">
        <w:rPr>
          <w:rFonts w:ascii="Arial" w:hAnsi="Arial" w:cs="Arial"/>
          <w:sz w:val="22"/>
          <w:szCs w:val="22"/>
        </w:rPr>
        <w:t xml:space="preserve">G. </w:t>
      </w:r>
      <w:r w:rsidR="00455643" w:rsidRPr="00C575DC">
        <w:rPr>
          <w:rFonts w:ascii="Arial" w:hAnsi="Arial" w:cs="Arial"/>
          <w:sz w:val="22"/>
          <w:szCs w:val="22"/>
        </w:rPr>
        <w:t xml:space="preserve">Cocino. </w:t>
      </w:r>
    </w:p>
    <w:p w14:paraId="6EB40FDC" w14:textId="7D283260" w:rsidR="00683FB3" w:rsidRPr="00C575DC" w:rsidRDefault="00683FB3" w:rsidP="00683FB3">
      <w:pPr>
        <w:spacing w:line="360" w:lineRule="auto"/>
        <w:ind w:firstLine="284"/>
        <w:jc w:val="both"/>
        <w:rPr>
          <w:rFonts w:ascii="Arial" w:hAnsi="Arial" w:cs="Arial"/>
          <w:sz w:val="22"/>
          <w:szCs w:val="22"/>
        </w:rPr>
      </w:pPr>
      <w:r w:rsidRPr="00C575DC">
        <w:rPr>
          <w:rFonts w:ascii="Arial" w:hAnsi="Arial" w:cs="Arial"/>
          <w:sz w:val="22"/>
          <w:szCs w:val="22"/>
        </w:rPr>
        <w:t>Il sostituto dell’RPCT interviene con autonomia, dandone, se possibile, preventiva comunicazione all’RPCT in carica.</w:t>
      </w:r>
    </w:p>
    <w:p w14:paraId="402C56D5" w14:textId="067B97AD" w:rsidR="00BA5486" w:rsidRPr="00C575DC" w:rsidRDefault="00455643" w:rsidP="00455643">
      <w:pPr>
        <w:spacing w:line="360" w:lineRule="auto"/>
        <w:ind w:firstLine="284"/>
        <w:jc w:val="both"/>
        <w:rPr>
          <w:rFonts w:ascii="Arial" w:hAnsi="Arial" w:cs="Arial"/>
          <w:sz w:val="22"/>
          <w:szCs w:val="22"/>
        </w:rPr>
      </w:pPr>
      <w:r w:rsidRPr="00C575DC">
        <w:rPr>
          <w:rFonts w:ascii="Arial" w:hAnsi="Arial" w:cs="Arial"/>
          <w:sz w:val="22"/>
          <w:szCs w:val="22"/>
        </w:rPr>
        <w:t xml:space="preserve">Il sostituto RPCT vigila periodicamente sull’attività del RPCT qualora quest’ultimo, per esigenze organizzative, si trovi a svolgere altri incarichi potenzialmente in conflitto. </w:t>
      </w:r>
    </w:p>
    <w:p w14:paraId="6C498015" w14:textId="22EEA7B9" w:rsidR="00BA5486" w:rsidRPr="00C575DC" w:rsidRDefault="00BA5486" w:rsidP="007538A6">
      <w:pPr>
        <w:spacing w:line="360" w:lineRule="auto"/>
        <w:rPr>
          <w:rFonts w:ascii="Arial" w:hAnsi="Arial" w:cs="Arial"/>
          <w:b/>
          <w:bCs/>
          <w:sz w:val="22"/>
          <w:szCs w:val="22"/>
        </w:rPr>
      </w:pPr>
    </w:p>
    <w:p w14:paraId="59EAC4D1" w14:textId="02061C61" w:rsidR="00BA5486" w:rsidRPr="008E2E5F" w:rsidRDefault="00B4264D" w:rsidP="007538A6">
      <w:pPr>
        <w:pStyle w:val="Titolo3"/>
        <w:spacing w:before="0" w:line="360" w:lineRule="auto"/>
        <w:rPr>
          <w:rFonts w:ascii="Arial" w:hAnsi="Arial" w:cs="Arial"/>
          <w:b/>
          <w:bCs/>
          <w:color w:val="0070C0"/>
          <w:sz w:val="22"/>
          <w:szCs w:val="22"/>
        </w:rPr>
      </w:pPr>
      <w:bookmarkStart w:id="23" w:name="_Toc188106626"/>
      <w:r w:rsidRPr="008E2E5F">
        <w:rPr>
          <w:rFonts w:ascii="Arial" w:hAnsi="Arial" w:cs="Arial"/>
          <w:b/>
          <w:bCs/>
          <w:color w:val="0070C0"/>
          <w:sz w:val="22"/>
          <w:szCs w:val="22"/>
        </w:rPr>
        <w:t>4.2.17.</w:t>
      </w:r>
      <w:r w:rsidR="00BA5486" w:rsidRPr="008E2E5F">
        <w:rPr>
          <w:rFonts w:ascii="Arial" w:hAnsi="Arial" w:cs="Arial"/>
          <w:b/>
          <w:bCs/>
          <w:color w:val="0070C0"/>
          <w:sz w:val="22"/>
          <w:szCs w:val="22"/>
        </w:rPr>
        <w:t xml:space="preserve"> Le risorse finanziarie di cui dispone la società</w:t>
      </w:r>
      <w:bookmarkEnd w:id="23"/>
      <w:r w:rsidR="00BA5486" w:rsidRPr="008E2E5F">
        <w:rPr>
          <w:rFonts w:ascii="Arial" w:hAnsi="Arial" w:cs="Arial"/>
          <w:b/>
          <w:bCs/>
          <w:color w:val="0070C0"/>
          <w:sz w:val="22"/>
          <w:szCs w:val="22"/>
        </w:rPr>
        <w:t xml:space="preserve"> </w:t>
      </w:r>
    </w:p>
    <w:p w14:paraId="59DA87BC" w14:textId="2FDAFAB7" w:rsidR="00BA5486" w:rsidRPr="008E2E5F" w:rsidRDefault="00BA5486" w:rsidP="00363EC2">
      <w:pPr>
        <w:spacing w:line="360" w:lineRule="auto"/>
        <w:ind w:firstLine="284"/>
        <w:rPr>
          <w:rFonts w:ascii="Arial" w:hAnsi="Arial" w:cs="Arial"/>
          <w:sz w:val="22"/>
          <w:szCs w:val="22"/>
        </w:rPr>
      </w:pPr>
      <w:r w:rsidRPr="008E2E5F">
        <w:rPr>
          <w:rFonts w:ascii="Arial" w:hAnsi="Arial" w:cs="Arial"/>
          <w:sz w:val="22"/>
          <w:szCs w:val="22"/>
        </w:rPr>
        <w:t xml:space="preserve">Le principali risorse finanziarie di cui </w:t>
      </w:r>
      <w:r w:rsidR="007538A6" w:rsidRPr="008E2E5F">
        <w:rPr>
          <w:rFonts w:ascii="Arial" w:hAnsi="Arial" w:cs="Arial"/>
          <w:sz w:val="22"/>
          <w:szCs w:val="22"/>
        </w:rPr>
        <w:t>la Società</w:t>
      </w:r>
      <w:r w:rsidRPr="008E2E5F">
        <w:rPr>
          <w:rFonts w:ascii="Arial" w:hAnsi="Arial" w:cs="Arial"/>
          <w:sz w:val="22"/>
          <w:szCs w:val="22"/>
        </w:rPr>
        <w:t xml:space="preserve"> dispone provengono dai servizi d’interesse economico generali resi, per conto dell’Amministrazione comunale di riferimento, a favore della collettività. </w:t>
      </w:r>
    </w:p>
    <w:p w14:paraId="2F961A81" w14:textId="103A41CC" w:rsidR="00BA5486" w:rsidRPr="008E2E5F" w:rsidRDefault="00BA5486" w:rsidP="00363EC2">
      <w:pPr>
        <w:spacing w:line="360" w:lineRule="auto"/>
        <w:ind w:firstLine="284"/>
        <w:rPr>
          <w:rFonts w:ascii="Arial" w:hAnsi="Arial" w:cs="Arial"/>
          <w:sz w:val="22"/>
          <w:szCs w:val="22"/>
        </w:rPr>
      </w:pPr>
      <w:r w:rsidRPr="008E2E5F">
        <w:rPr>
          <w:rFonts w:ascii="Arial" w:hAnsi="Arial" w:cs="Arial"/>
          <w:sz w:val="22"/>
          <w:szCs w:val="22"/>
        </w:rPr>
        <w:t xml:space="preserve">La società, in quanto costituita secondo il modello </w:t>
      </w:r>
      <w:r w:rsidRPr="008E2E5F">
        <w:rPr>
          <w:rFonts w:ascii="Arial" w:hAnsi="Arial" w:cs="Arial"/>
          <w:i/>
          <w:iCs/>
          <w:sz w:val="22"/>
          <w:szCs w:val="22"/>
        </w:rPr>
        <w:t>in house providing</w:t>
      </w:r>
      <w:r w:rsidRPr="008E2E5F">
        <w:rPr>
          <w:rFonts w:ascii="Arial" w:hAnsi="Arial" w:cs="Arial"/>
          <w:sz w:val="22"/>
          <w:szCs w:val="22"/>
        </w:rPr>
        <w:t>, dipendente funzionalmente ed economicamente da</w:t>
      </w:r>
      <w:r w:rsidR="007538A6" w:rsidRPr="008E2E5F">
        <w:rPr>
          <w:rFonts w:ascii="Arial" w:hAnsi="Arial" w:cs="Arial"/>
          <w:sz w:val="22"/>
          <w:szCs w:val="22"/>
        </w:rPr>
        <w:t>i Comuni soci, i quali</w:t>
      </w:r>
      <w:r w:rsidRPr="008E2E5F">
        <w:rPr>
          <w:rFonts w:ascii="Arial" w:hAnsi="Arial" w:cs="Arial"/>
          <w:sz w:val="22"/>
          <w:szCs w:val="22"/>
        </w:rPr>
        <w:t xml:space="preserve"> esercita</w:t>
      </w:r>
      <w:r w:rsidR="007538A6" w:rsidRPr="008E2E5F">
        <w:rPr>
          <w:rFonts w:ascii="Arial" w:hAnsi="Arial" w:cs="Arial"/>
          <w:sz w:val="22"/>
          <w:szCs w:val="22"/>
        </w:rPr>
        <w:t>no</w:t>
      </w:r>
      <w:r w:rsidRPr="008E2E5F">
        <w:rPr>
          <w:rFonts w:ascii="Arial" w:hAnsi="Arial" w:cs="Arial"/>
          <w:sz w:val="22"/>
          <w:szCs w:val="22"/>
        </w:rPr>
        <w:t xml:space="preserve"> </w:t>
      </w:r>
      <w:r w:rsidR="007538A6" w:rsidRPr="008E2E5F">
        <w:rPr>
          <w:rFonts w:ascii="Arial" w:hAnsi="Arial" w:cs="Arial"/>
          <w:sz w:val="22"/>
          <w:szCs w:val="22"/>
        </w:rPr>
        <w:t>sulla Società</w:t>
      </w:r>
      <w:r w:rsidRPr="008E2E5F">
        <w:rPr>
          <w:rFonts w:ascii="Arial" w:hAnsi="Arial" w:cs="Arial"/>
          <w:sz w:val="22"/>
          <w:szCs w:val="22"/>
        </w:rPr>
        <w:t xml:space="preserve"> </w:t>
      </w:r>
      <w:r w:rsidR="007538A6" w:rsidRPr="008E2E5F">
        <w:rPr>
          <w:rFonts w:ascii="Arial" w:hAnsi="Arial" w:cs="Arial"/>
          <w:sz w:val="22"/>
          <w:szCs w:val="22"/>
        </w:rPr>
        <w:t>un</w:t>
      </w:r>
      <w:r w:rsidRPr="008E2E5F">
        <w:rPr>
          <w:rFonts w:ascii="Arial" w:hAnsi="Arial" w:cs="Arial"/>
          <w:sz w:val="22"/>
          <w:szCs w:val="22"/>
        </w:rPr>
        <w:t xml:space="preserve"> controllo analogo a quello esercitato sui propri servizi. </w:t>
      </w:r>
    </w:p>
    <w:p w14:paraId="2C838D39" w14:textId="7BC635ED" w:rsidR="00BA5486" w:rsidRDefault="00BA5486" w:rsidP="00363EC2">
      <w:pPr>
        <w:spacing w:line="360" w:lineRule="auto"/>
        <w:ind w:firstLine="284"/>
        <w:rPr>
          <w:rFonts w:ascii="Arial" w:hAnsi="Arial" w:cs="Arial"/>
          <w:sz w:val="22"/>
          <w:szCs w:val="22"/>
        </w:rPr>
      </w:pPr>
      <w:r w:rsidRPr="008E2E5F">
        <w:rPr>
          <w:rFonts w:ascii="Arial" w:hAnsi="Arial" w:cs="Arial"/>
          <w:sz w:val="22"/>
          <w:szCs w:val="22"/>
        </w:rPr>
        <w:t>Il valore della produzione registrato nel bilancio consuntivo per l’anno 202</w:t>
      </w:r>
      <w:r w:rsidR="00732CD5">
        <w:rPr>
          <w:rFonts w:ascii="Arial" w:hAnsi="Arial" w:cs="Arial"/>
          <w:sz w:val="22"/>
          <w:szCs w:val="22"/>
        </w:rPr>
        <w:t>3</w:t>
      </w:r>
      <w:r w:rsidRPr="008E2E5F">
        <w:rPr>
          <w:rFonts w:ascii="Arial" w:hAnsi="Arial" w:cs="Arial"/>
          <w:sz w:val="22"/>
          <w:szCs w:val="22"/>
        </w:rPr>
        <w:t xml:space="preserve"> ultimo approvato è indicato nel seguente prospetto.</w:t>
      </w:r>
    </w:p>
    <w:tbl>
      <w:tblPr>
        <w:tblW w:w="958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70"/>
        <w:gridCol w:w="4719"/>
      </w:tblGrid>
      <w:tr w:rsidR="00C575DC" w14:paraId="743EBAD9" w14:textId="77777777" w:rsidTr="00C575DC">
        <w:trPr>
          <w:trHeight w:val="672"/>
        </w:trPr>
        <w:tc>
          <w:tcPr>
            <w:tcW w:w="4870" w:type="dxa"/>
            <w:tcBorders>
              <w:top w:val="single" w:sz="8" w:space="0" w:color="000000"/>
              <w:left w:val="single" w:sz="8" w:space="0" w:color="000000"/>
              <w:bottom w:val="single" w:sz="8" w:space="0" w:color="000000"/>
              <w:right w:val="single" w:sz="8" w:space="0" w:color="000000"/>
            </w:tcBorders>
            <w:shd w:val="clear" w:color="auto" w:fill="CADFF1"/>
            <w:tcMar>
              <w:top w:w="0" w:type="dxa"/>
              <w:left w:w="15" w:type="dxa"/>
              <w:bottom w:w="0" w:type="dxa"/>
              <w:right w:w="15" w:type="dxa"/>
            </w:tcMar>
            <w:vAlign w:val="center"/>
            <w:hideMark/>
          </w:tcPr>
          <w:p w14:paraId="13AEE857" w14:textId="77777777" w:rsidR="00C575DC" w:rsidRDefault="00C575DC">
            <w:pPr>
              <w:rPr>
                <w:rFonts w:ascii="Arial" w:hAnsi="Arial" w:cs="Arial"/>
                <w:b/>
                <w:bCs/>
                <w:color w:val="000000"/>
                <w:sz w:val="22"/>
                <w:szCs w:val="22"/>
              </w:rPr>
            </w:pPr>
            <w:r>
              <w:rPr>
                <w:rFonts w:ascii="Arial" w:hAnsi="Arial" w:cs="Arial"/>
                <w:b/>
                <w:bCs/>
                <w:color w:val="000000"/>
                <w:sz w:val="22"/>
                <w:szCs w:val="22"/>
              </w:rPr>
              <w:t>Conto economico</w:t>
            </w:r>
          </w:p>
        </w:tc>
        <w:tc>
          <w:tcPr>
            <w:tcW w:w="4719" w:type="dxa"/>
            <w:tcBorders>
              <w:top w:val="single" w:sz="8" w:space="0" w:color="000000"/>
              <w:left w:val="nil"/>
              <w:bottom w:val="single" w:sz="8" w:space="0" w:color="000000"/>
              <w:right w:val="single" w:sz="8" w:space="0" w:color="000000"/>
            </w:tcBorders>
            <w:shd w:val="clear" w:color="auto" w:fill="CADFF1"/>
            <w:tcMar>
              <w:top w:w="15" w:type="dxa"/>
              <w:left w:w="15" w:type="dxa"/>
              <w:bottom w:w="0" w:type="dxa"/>
              <w:right w:w="15" w:type="dxa"/>
            </w:tcMar>
            <w:vAlign w:val="center"/>
            <w:hideMark/>
          </w:tcPr>
          <w:p w14:paraId="38140CE0" w14:textId="77777777" w:rsidR="00C575DC" w:rsidRDefault="00C575DC">
            <w:pPr>
              <w:jc w:val="center"/>
              <w:rPr>
                <w:rFonts w:ascii="Arial" w:hAnsi="Arial" w:cs="Arial"/>
                <w:b/>
                <w:bCs/>
                <w:color w:val="000000"/>
                <w:sz w:val="22"/>
                <w:szCs w:val="22"/>
              </w:rPr>
            </w:pPr>
            <w:r>
              <w:rPr>
                <w:rFonts w:ascii="Arial" w:hAnsi="Arial" w:cs="Arial"/>
                <w:b/>
                <w:bCs/>
                <w:color w:val="000000"/>
                <w:sz w:val="22"/>
                <w:szCs w:val="22"/>
              </w:rPr>
              <w:t> ASM ISA SPA - BILANCIO 2023 </w:t>
            </w:r>
          </w:p>
        </w:tc>
      </w:tr>
      <w:tr w:rsidR="00C575DC" w14:paraId="4D324617" w14:textId="77777777" w:rsidTr="00C575DC">
        <w:trPr>
          <w:trHeight w:val="610"/>
        </w:trPr>
        <w:tc>
          <w:tcPr>
            <w:tcW w:w="4870" w:type="dxa"/>
            <w:tcBorders>
              <w:top w:val="nil"/>
              <w:left w:val="single" w:sz="8" w:space="0" w:color="000000"/>
              <w:bottom w:val="single" w:sz="8" w:space="0" w:color="000000"/>
              <w:right w:val="single" w:sz="8" w:space="0" w:color="000000"/>
            </w:tcBorders>
            <w:shd w:val="clear" w:color="auto" w:fill="CADFF1"/>
            <w:tcMar>
              <w:top w:w="15" w:type="dxa"/>
              <w:left w:w="15" w:type="dxa"/>
              <w:bottom w:w="0" w:type="dxa"/>
              <w:right w:w="15" w:type="dxa"/>
            </w:tcMar>
            <w:vAlign w:val="center"/>
            <w:hideMark/>
          </w:tcPr>
          <w:p w14:paraId="25930FFE" w14:textId="77777777" w:rsidR="00C575DC" w:rsidRDefault="00C575DC">
            <w:pPr>
              <w:rPr>
                <w:rFonts w:ascii="Arial" w:hAnsi="Arial" w:cs="Arial"/>
                <w:b/>
                <w:bCs/>
                <w:color w:val="000000"/>
                <w:sz w:val="22"/>
                <w:szCs w:val="22"/>
              </w:rPr>
            </w:pPr>
            <w:r>
              <w:rPr>
                <w:rFonts w:ascii="Arial" w:hAnsi="Arial" w:cs="Arial"/>
                <w:b/>
                <w:bCs/>
                <w:color w:val="000000"/>
                <w:sz w:val="22"/>
                <w:szCs w:val="22"/>
              </w:rPr>
              <w:t>A) Valore della produzione</w:t>
            </w:r>
          </w:p>
        </w:tc>
        <w:tc>
          <w:tcPr>
            <w:tcW w:w="471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5D9522D" w14:textId="06B21832" w:rsidR="00C575DC" w:rsidRDefault="00C575DC">
            <w:pPr>
              <w:jc w:val="center"/>
              <w:rPr>
                <w:rFonts w:ascii="Arial" w:hAnsi="Arial" w:cs="Arial"/>
                <w:color w:val="000000"/>
                <w:sz w:val="22"/>
                <w:szCs w:val="22"/>
              </w:rPr>
            </w:pPr>
            <w:r>
              <w:rPr>
                <w:rFonts w:ascii="Arial" w:hAnsi="Arial" w:cs="Arial"/>
                <w:color w:val="000000"/>
                <w:sz w:val="22"/>
                <w:szCs w:val="22"/>
              </w:rPr>
              <w:t> *</w:t>
            </w:r>
          </w:p>
        </w:tc>
      </w:tr>
      <w:tr w:rsidR="00C575DC" w14:paraId="0DA52A81" w14:textId="77777777" w:rsidTr="00C575DC">
        <w:trPr>
          <w:trHeight w:val="610"/>
        </w:trPr>
        <w:tc>
          <w:tcPr>
            <w:tcW w:w="4870" w:type="dxa"/>
            <w:tcBorders>
              <w:top w:val="nil"/>
              <w:left w:val="single" w:sz="8" w:space="0" w:color="000000"/>
              <w:bottom w:val="single" w:sz="8" w:space="0" w:color="000000"/>
              <w:right w:val="single" w:sz="8" w:space="0" w:color="000000"/>
            </w:tcBorders>
            <w:shd w:val="clear" w:color="auto" w:fill="CADFF1"/>
            <w:tcMar>
              <w:top w:w="15" w:type="dxa"/>
              <w:left w:w="15" w:type="dxa"/>
              <w:bottom w:w="0" w:type="dxa"/>
              <w:right w:w="15" w:type="dxa"/>
            </w:tcMar>
            <w:vAlign w:val="center"/>
            <w:hideMark/>
          </w:tcPr>
          <w:p w14:paraId="1CB7AD9C" w14:textId="77777777" w:rsidR="00C575DC" w:rsidRDefault="00C575DC">
            <w:pPr>
              <w:rPr>
                <w:rFonts w:ascii="Arial" w:hAnsi="Arial" w:cs="Arial"/>
                <w:b/>
                <w:bCs/>
                <w:color w:val="000000"/>
                <w:sz w:val="22"/>
                <w:szCs w:val="22"/>
              </w:rPr>
            </w:pPr>
            <w:r>
              <w:rPr>
                <w:rFonts w:ascii="Arial" w:hAnsi="Arial" w:cs="Arial"/>
                <w:b/>
                <w:bCs/>
                <w:color w:val="000000"/>
                <w:sz w:val="22"/>
                <w:szCs w:val="22"/>
              </w:rPr>
              <w:t>1) ricavi delle vendite e delle prestazioni</w:t>
            </w:r>
          </w:p>
        </w:tc>
        <w:tc>
          <w:tcPr>
            <w:tcW w:w="471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D8BF790" w14:textId="77777777" w:rsidR="00C575DC" w:rsidRDefault="00C575DC">
            <w:pPr>
              <w:jc w:val="center"/>
              <w:rPr>
                <w:rFonts w:ascii="Arial" w:hAnsi="Arial" w:cs="Arial"/>
                <w:b/>
                <w:bCs/>
                <w:color w:val="000000"/>
                <w:sz w:val="22"/>
                <w:szCs w:val="22"/>
              </w:rPr>
            </w:pPr>
            <w:r>
              <w:rPr>
                <w:rFonts w:ascii="Arial" w:hAnsi="Arial" w:cs="Arial"/>
                <w:b/>
                <w:bCs/>
                <w:color w:val="000000"/>
                <w:sz w:val="22"/>
                <w:szCs w:val="22"/>
              </w:rPr>
              <w:t>                                                                                </w:t>
            </w:r>
            <w:hyperlink r:id="rId17" w:history="1">
              <w:r>
                <w:rPr>
                  <w:rStyle w:val="Collegamentoipertestuale"/>
                  <w:rFonts w:ascii="Arial" w:hAnsi="Arial" w:cs="Arial"/>
                  <w:b/>
                  <w:bCs/>
                  <w:color w:val="51862F"/>
                  <w:sz w:val="22"/>
                  <w:szCs w:val="22"/>
                </w:rPr>
                <w:t>13.176.164,00</w:t>
              </w:r>
            </w:hyperlink>
            <w:r>
              <w:rPr>
                <w:rFonts w:ascii="Arial" w:hAnsi="Arial" w:cs="Arial"/>
                <w:b/>
                <w:bCs/>
                <w:color w:val="000000"/>
                <w:sz w:val="22"/>
                <w:szCs w:val="22"/>
              </w:rPr>
              <w:t> €</w:t>
            </w:r>
          </w:p>
        </w:tc>
      </w:tr>
      <w:tr w:rsidR="00C575DC" w14:paraId="1D102504" w14:textId="77777777" w:rsidTr="00C575DC">
        <w:trPr>
          <w:trHeight w:val="610"/>
        </w:trPr>
        <w:tc>
          <w:tcPr>
            <w:tcW w:w="4870" w:type="dxa"/>
            <w:tcBorders>
              <w:top w:val="nil"/>
              <w:left w:val="single" w:sz="8" w:space="0" w:color="000000"/>
              <w:bottom w:val="single" w:sz="8" w:space="0" w:color="000000"/>
              <w:right w:val="single" w:sz="8" w:space="0" w:color="000000"/>
            </w:tcBorders>
            <w:shd w:val="clear" w:color="auto" w:fill="CADFF1"/>
            <w:tcMar>
              <w:top w:w="15" w:type="dxa"/>
              <w:left w:w="15" w:type="dxa"/>
              <w:bottom w:w="0" w:type="dxa"/>
              <w:right w:w="15" w:type="dxa"/>
            </w:tcMar>
            <w:vAlign w:val="center"/>
            <w:hideMark/>
          </w:tcPr>
          <w:p w14:paraId="145C4C84" w14:textId="77777777" w:rsidR="00C575DC" w:rsidRDefault="00C575DC">
            <w:pPr>
              <w:rPr>
                <w:rFonts w:ascii="Arial" w:hAnsi="Arial" w:cs="Arial"/>
                <w:b/>
                <w:bCs/>
                <w:color w:val="000000"/>
                <w:sz w:val="22"/>
                <w:szCs w:val="22"/>
              </w:rPr>
            </w:pPr>
            <w:r>
              <w:rPr>
                <w:rFonts w:ascii="Arial" w:hAnsi="Arial" w:cs="Arial"/>
                <w:b/>
                <w:bCs/>
                <w:color w:val="000000"/>
                <w:sz w:val="22"/>
                <w:szCs w:val="22"/>
              </w:rPr>
              <w:t>4) incrementi di immobilizzazioni per lavori interni</w:t>
            </w:r>
          </w:p>
        </w:tc>
        <w:tc>
          <w:tcPr>
            <w:tcW w:w="471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3F01987" w14:textId="77777777" w:rsidR="00C575DC" w:rsidRDefault="00C575DC">
            <w:pPr>
              <w:jc w:val="center"/>
              <w:rPr>
                <w:rFonts w:ascii="Arial" w:hAnsi="Arial" w:cs="Arial"/>
                <w:b/>
                <w:bCs/>
                <w:color w:val="000000"/>
                <w:sz w:val="22"/>
                <w:szCs w:val="22"/>
              </w:rPr>
            </w:pPr>
            <w:r>
              <w:rPr>
                <w:rFonts w:ascii="Arial" w:hAnsi="Arial" w:cs="Arial"/>
                <w:b/>
                <w:bCs/>
                <w:color w:val="000000"/>
                <w:sz w:val="22"/>
                <w:szCs w:val="22"/>
              </w:rPr>
              <w:t>                                                                                     223.632,00 €</w:t>
            </w:r>
          </w:p>
        </w:tc>
      </w:tr>
      <w:tr w:rsidR="00C575DC" w14:paraId="4F1C3FD5" w14:textId="77777777" w:rsidTr="00C575DC">
        <w:trPr>
          <w:trHeight w:val="610"/>
        </w:trPr>
        <w:tc>
          <w:tcPr>
            <w:tcW w:w="4870" w:type="dxa"/>
            <w:tcBorders>
              <w:top w:val="nil"/>
              <w:left w:val="single" w:sz="8" w:space="0" w:color="000000"/>
              <w:bottom w:val="single" w:sz="8" w:space="0" w:color="000000"/>
              <w:right w:val="single" w:sz="8" w:space="0" w:color="000000"/>
            </w:tcBorders>
            <w:shd w:val="clear" w:color="auto" w:fill="CADFF1"/>
            <w:tcMar>
              <w:top w:w="15" w:type="dxa"/>
              <w:left w:w="15" w:type="dxa"/>
              <w:bottom w:w="0" w:type="dxa"/>
              <w:right w:w="15" w:type="dxa"/>
            </w:tcMar>
            <w:vAlign w:val="center"/>
            <w:hideMark/>
          </w:tcPr>
          <w:p w14:paraId="0F68BD2F" w14:textId="77777777" w:rsidR="00C575DC" w:rsidRDefault="00C575DC">
            <w:pPr>
              <w:rPr>
                <w:rFonts w:ascii="Arial" w:hAnsi="Arial" w:cs="Arial"/>
                <w:b/>
                <w:bCs/>
                <w:color w:val="000000"/>
                <w:sz w:val="22"/>
                <w:szCs w:val="22"/>
              </w:rPr>
            </w:pPr>
            <w:r>
              <w:rPr>
                <w:rFonts w:ascii="Arial" w:hAnsi="Arial" w:cs="Arial"/>
                <w:b/>
                <w:bCs/>
                <w:color w:val="000000"/>
                <w:sz w:val="22"/>
                <w:szCs w:val="22"/>
              </w:rPr>
              <w:t>5) altri ricavi e proventi</w:t>
            </w:r>
          </w:p>
        </w:tc>
        <w:tc>
          <w:tcPr>
            <w:tcW w:w="471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02E666D" w14:textId="77777777" w:rsidR="00C575DC" w:rsidRDefault="00C575DC">
            <w:pPr>
              <w:jc w:val="center"/>
              <w:rPr>
                <w:rFonts w:ascii="Arial" w:hAnsi="Arial" w:cs="Arial"/>
                <w:b/>
                <w:bCs/>
                <w:color w:val="000000"/>
                <w:sz w:val="22"/>
                <w:szCs w:val="22"/>
              </w:rPr>
            </w:pPr>
            <w:r>
              <w:rPr>
                <w:rFonts w:ascii="Arial" w:hAnsi="Arial" w:cs="Arial"/>
                <w:b/>
                <w:bCs/>
                <w:color w:val="000000"/>
                <w:sz w:val="22"/>
                <w:szCs w:val="22"/>
              </w:rPr>
              <w:t>                                                                                       52.796,00 €</w:t>
            </w:r>
          </w:p>
        </w:tc>
      </w:tr>
      <w:tr w:rsidR="00C575DC" w14:paraId="3E93F547" w14:textId="77777777" w:rsidTr="00C575DC">
        <w:trPr>
          <w:trHeight w:val="610"/>
        </w:trPr>
        <w:tc>
          <w:tcPr>
            <w:tcW w:w="4870" w:type="dxa"/>
            <w:tcBorders>
              <w:top w:val="nil"/>
              <w:left w:val="single" w:sz="8" w:space="0" w:color="000000"/>
              <w:bottom w:val="single" w:sz="8" w:space="0" w:color="000000"/>
              <w:right w:val="single" w:sz="8" w:space="0" w:color="000000"/>
            </w:tcBorders>
            <w:shd w:val="clear" w:color="auto" w:fill="CADFF1"/>
            <w:tcMar>
              <w:top w:w="15" w:type="dxa"/>
              <w:left w:w="15" w:type="dxa"/>
              <w:bottom w:w="0" w:type="dxa"/>
              <w:right w:w="15" w:type="dxa"/>
            </w:tcMar>
            <w:vAlign w:val="center"/>
            <w:hideMark/>
          </w:tcPr>
          <w:p w14:paraId="09C9BF39" w14:textId="77777777" w:rsidR="00C575DC" w:rsidRDefault="00C575DC">
            <w:pPr>
              <w:rPr>
                <w:rFonts w:ascii="Arial" w:hAnsi="Arial" w:cs="Arial"/>
                <w:b/>
                <w:bCs/>
                <w:color w:val="000000"/>
                <w:sz w:val="22"/>
                <w:szCs w:val="22"/>
              </w:rPr>
            </w:pPr>
            <w:r>
              <w:rPr>
                <w:rFonts w:ascii="Arial" w:hAnsi="Arial" w:cs="Arial"/>
                <w:b/>
                <w:bCs/>
                <w:color w:val="000000"/>
                <w:sz w:val="22"/>
                <w:szCs w:val="22"/>
              </w:rPr>
              <w:lastRenderedPageBreak/>
              <w:t>Totale valore della produzione</w:t>
            </w:r>
          </w:p>
        </w:tc>
        <w:tc>
          <w:tcPr>
            <w:tcW w:w="471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BB9B651" w14:textId="77777777" w:rsidR="00C575DC" w:rsidRDefault="00C575DC">
            <w:pPr>
              <w:jc w:val="center"/>
              <w:rPr>
                <w:rFonts w:ascii="Arial" w:hAnsi="Arial" w:cs="Arial"/>
                <w:b/>
                <w:bCs/>
                <w:color w:val="000000"/>
                <w:sz w:val="22"/>
                <w:szCs w:val="22"/>
              </w:rPr>
            </w:pPr>
            <w:r>
              <w:rPr>
                <w:rFonts w:ascii="Arial" w:hAnsi="Arial" w:cs="Arial"/>
                <w:b/>
                <w:bCs/>
                <w:color w:val="000000"/>
                <w:sz w:val="22"/>
                <w:szCs w:val="22"/>
              </w:rPr>
              <w:t>                                                                                </w:t>
            </w:r>
            <w:hyperlink r:id="rId18" w:history="1">
              <w:r>
                <w:rPr>
                  <w:rStyle w:val="Collegamentoipertestuale"/>
                  <w:rFonts w:ascii="Arial" w:hAnsi="Arial" w:cs="Arial"/>
                  <w:b/>
                  <w:bCs/>
                  <w:color w:val="51862F"/>
                  <w:sz w:val="22"/>
                  <w:szCs w:val="22"/>
                </w:rPr>
                <w:t>13.452.592,00</w:t>
              </w:r>
            </w:hyperlink>
            <w:r>
              <w:rPr>
                <w:rFonts w:ascii="Arial" w:hAnsi="Arial" w:cs="Arial"/>
                <w:b/>
                <w:bCs/>
                <w:color w:val="000000"/>
                <w:sz w:val="22"/>
                <w:szCs w:val="22"/>
              </w:rPr>
              <w:t> €</w:t>
            </w:r>
          </w:p>
        </w:tc>
      </w:tr>
    </w:tbl>
    <w:p w14:paraId="7E0FBB1B" w14:textId="14EDEE26" w:rsidR="00C575DC" w:rsidRPr="008E2E5F" w:rsidRDefault="00C575DC" w:rsidP="00363EC2">
      <w:pPr>
        <w:spacing w:line="360" w:lineRule="auto"/>
        <w:ind w:firstLine="284"/>
        <w:rPr>
          <w:rFonts w:ascii="Arial" w:hAnsi="Arial" w:cs="Arial"/>
          <w:sz w:val="22"/>
          <w:szCs w:val="22"/>
        </w:rPr>
      </w:pPr>
    </w:p>
    <w:p w14:paraId="43987983" w14:textId="125CB124" w:rsidR="00BA5486" w:rsidRPr="00455643" w:rsidRDefault="00B4264D" w:rsidP="00455643">
      <w:pPr>
        <w:pStyle w:val="Titolo3"/>
        <w:spacing w:before="0" w:line="360" w:lineRule="auto"/>
        <w:rPr>
          <w:rFonts w:ascii="Arial" w:hAnsi="Arial" w:cs="Arial"/>
          <w:b/>
          <w:bCs/>
          <w:color w:val="0070C0"/>
          <w:sz w:val="22"/>
          <w:szCs w:val="22"/>
        </w:rPr>
      </w:pPr>
      <w:bookmarkStart w:id="24" w:name="_Toc188106627"/>
      <w:r w:rsidRPr="008E2E5F">
        <w:rPr>
          <w:rFonts w:ascii="Arial" w:hAnsi="Arial" w:cs="Arial"/>
          <w:b/>
          <w:bCs/>
          <w:color w:val="0070C0"/>
          <w:sz w:val="22"/>
          <w:szCs w:val="22"/>
        </w:rPr>
        <w:t>4.2.18.</w:t>
      </w:r>
      <w:r w:rsidR="00BA5486" w:rsidRPr="008E2E5F">
        <w:rPr>
          <w:rFonts w:ascii="Arial" w:hAnsi="Arial" w:cs="Arial"/>
          <w:b/>
          <w:bCs/>
          <w:color w:val="0070C0"/>
          <w:sz w:val="22"/>
          <w:szCs w:val="22"/>
        </w:rPr>
        <w:t xml:space="preserve"> La rilevanza dei fatti corruttivi interni</w:t>
      </w:r>
      <w:bookmarkEnd w:id="24"/>
    </w:p>
    <w:p w14:paraId="7CCD54F0" w14:textId="4EF40B1A" w:rsidR="00455643" w:rsidRPr="00455643" w:rsidRDefault="00455643" w:rsidP="00694208">
      <w:pPr>
        <w:spacing w:line="360" w:lineRule="auto"/>
        <w:ind w:firstLine="284"/>
        <w:jc w:val="both"/>
        <w:rPr>
          <w:rFonts w:ascii="Arial" w:hAnsi="Arial" w:cs="Arial"/>
          <w:sz w:val="22"/>
          <w:szCs w:val="22"/>
        </w:rPr>
      </w:pPr>
      <w:r w:rsidRPr="00455643">
        <w:rPr>
          <w:rFonts w:ascii="Arial" w:hAnsi="Arial" w:cs="Arial"/>
          <w:sz w:val="22"/>
          <w:szCs w:val="22"/>
        </w:rPr>
        <w:t xml:space="preserve">Fino ad oggi, </w:t>
      </w:r>
      <w:r>
        <w:rPr>
          <w:rFonts w:ascii="Arial" w:hAnsi="Arial" w:cs="Arial"/>
          <w:sz w:val="22"/>
          <w:szCs w:val="22"/>
        </w:rPr>
        <w:t xml:space="preserve">la Società </w:t>
      </w:r>
      <w:r w:rsidRPr="00455643">
        <w:rPr>
          <w:rFonts w:ascii="Arial" w:hAnsi="Arial" w:cs="Arial"/>
          <w:sz w:val="22"/>
          <w:szCs w:val="22"/>
        </w:rPr>
        <w:t xml:space="preserve">non ha </w:t>
      </w:r>
      <w:r>
        <w:rPr>
          <w:rFonts w:ascii="Arial" w:hAnsi="Arial" w:cs="Arial"/>
          <w:sz w:val="22"/>
          <w:szCs w:val="22"/>
        </w:rPr>
        <w:t>ricevuto</w:t>
      </w:r>
      <w:r w:rsidRPr="00455643">
        <w:rPr>
          <w:rFonts w:ascii="Arial" w:hAnsi="Arial" w:cs="Arial"/>
          <w:sz w:val="22"/>
          <w:szCs w:val="22"/>
        </w:rPr>
        <w:t xml:space="preserve"> segnalazioni di eventi corruttivi di alcun tipo. </w:t>
      </w:r>
    </w:p>
    <w:p w14:paraId="58158F31" w14:textId="1F37ED27" w:rsidR="00455643" w:rsidRPr="00455643" w:rsidRDefault="00455643" w:rsidP="00694208">
      <w:pPr>
        <w:spacing w:line="360" w:lineRule="auto"/>
        <w:ind w:firstLine="284"/>
        <w:jc w:val="both"/>
        <w:rPr>
          <w:rFonts w:ascii="Arial" w:hAnsi="Arial" w:cs="Arial"/>
          <w:sz w:val="22"/>
          <w:szCs w:val="22"/>
        </w:rPr>
      </w:pPr>
      <w:r>
        <w:rPr>
          <w:rFonts w:ascii="Arial" w:hAnsi="Arial" w:cs="Arial"/>
          <w:sz w:val="22"/>
          <w:szCs w:val="22"/>
        </w:rPr>
        <w:t>Si rammenta</w:t>
      </w:r>
      <w:r w:rsidRPr="00455643">
        <w:rPr>
          <w:rFonts w:ascii="Arial" w:hAnsi="Arial" w:cs="Arial"/>
          <w:sz w:val="22"/>
          <w:szCs w:val="22"/>
        </w:rPr>
        <w:t xml:space="preserve"> che per "eventi corruttivi" non si intendono solo le condotte penalmente rilevanti, ma anche comportamenti scorretti, ovvero azioni compiute nell'ambito di funzioni pubbliche o servizi pubblici al fine di favorire interessi privati. Questi comportamenti, sebbene non sempre configurabili come reati, rappresentano comunque violazioni etiche e di integrità che </w:t>
      </w:r>
      <w:r>
        <w:rPr>
          <w:rFonts w:ascii="Arial" w:hAnsi="Arial" w:cs="Arial"/>
          <w:sz w:val="22"/>
          <w:szCs w:val="22"/>
        </w:rPr>
        <w:t xml:space="preserve">la Società </w:t>
      </w:r>
      <w:r w:rsidRPr="00455643">
        <w:rPr>
          <w:rFonts w:ascii="Arial" w:hAnsi="Arial" w:cs="Arial"/>
          <w:sz w:val="22"/>
          <w:szCs w:val="22"/>
        </w:rPr>
        <w:t>si impegna a prevenire e contrastare attraverso le misure previste nel PTPCT.</w:t>
      </w:r>
    </w:p>
    <w:p w14:paraId="7BA3286C" w14:textId="77777777" w:rsidR="00455643" w:rsidRPr="008E2E5F" w:rsidRDefault="00455643" w:rsidP="00455643">
      <w:pPr>
        <w:spacing w:line="360" w:lineRule="auto"/>
        <w:rPr>
          <w:rFonts w:ascii="Arial" w:hAnsi="Arial" w:cs="Arial"/>
          <w:b/>
          <w:bCs/>
          <w:sz w:val="22"/>
          <w:szCs w:val="22"/>
        </w:rPr>
      </w:pPr>
    </w:p>
    <w:p w14:paraId="611E40B1" w14:textId="2C3BF98E" w:rsidR="00BA5486" w:rsidRPr="008E2E5F" w:rsidRDefault="00B4264D" w:rsidP="00363EC2">
      <w:pPr>
        <w:pStyle w:val="Titolo3"/>
        <w:spacing w:before="0" w:line="360" w:lineRule="auto"/>
        <w:rPr>
          <w:rFonts w:ascii="Arial" w:hAnsi="Arial" w:cs="Arial"/>
          <w:color w:val="0070C0"/>
          <w:sz w:val="22"/>
          <w:szCs w:val="22"/>
        </w:rPr>
      </w:pPr>
      <w:bookmarkStart w:id="25" w:name="_Toc188106628"/>
      <w:r w:rsidRPr="008E2E5F">
        <w:rPr>
          <w:rFonts w:ascii="Arial" w:hAnsi="Arial" w:cs="Arial"/>
          <w:b/>
          <w:bCs/>
          <w:color w:val="0070C0"/>
          <w:sz w:val="22"/>
          <w:szCs w:val="22"/>
        </w:rPr>
        <w:t>4.2.19.</w:t>
      </w:r>
      <w:r w:rsidR="00BA5486" w:rsidRPr="008E2E5F">
        <w:rPr>
          <w:rFonts w:ascii="Arial" w:hAnsi="Arial" w:cs="Arial"/>
          <w:b/>
          <w:bCs/>
          <w:color w:val="0070C0"/>
          <w:sz w:val="22"/>
          <w:szCs w:val="22"/>
        </w:rPr>
        <w:t xml:space="preserve"> Gli esiti dei procedimenti disciplinari</w:t>
      </w:r>
      <w:bookmarkEnd w:id="25"/>
    </w:p>
    <w:p w14:paraId="28507831" w14:textId="4C3825DD" w:rsidR="00BA5486" w:rsidRPr="008E2E5F" w:rsidRDefault="00BA5486" w:rsidP="006A17DE">
      <w:pPr>
        <w:spacing w:line="360" w:lineRule="auto"/>
        <w:ind w:firstLine="284"/>
        <w:rPr>
          <w:rFonts w:ascii="Arial" w:hAnsi="Arial" w:cs="Arial"/>
          <w:sz w:val="22"/>
          <w:szCs w:val="22"/>
        </w:rPr>
      </w:pPr>
      <w:r w:rsidRPr="008E2E5F">
        <w:rPr>
          <w:rFonts w:ascii="Arial" w:hAnsi="Arial" w:cs="Arial"/>
          <w:sz w:val="22"/>
          <w:szCs w:val="22"/>
        </w:rPr>
        <w:t xml:space="preserve">Nel corso dell’anno </w:t>
      </w:r>
      <w:r w:rsidR="00455643">
        <w:rPr>
          <w:rFonts w:ascii="Arial" w:hAnsi="Arial" w:cs="Arial"/>
          <w:sz w:val="22"/>
          <w:szCs w:val="22"/>
        </w:rPr>
        <w:t>2024</w:t>
      </w:r>
      <w:r w:rsidRPr="008E2E5F">
        <w:rPr>
          <w:rFonts w:ascii="Arial" w:hAnsi="Arial" w:cs="Arial"/>
          <w:sz w:val="22"/>
          <w:szCs w:val="22"/>
        </w:rPr>
        <w:t xml:space="preserve">, </w:t>
      </w:r>
      <w:r w:rsidR="006A17DE" w:rsidRPr="008E2E5F">
        <w:rPr>
          <w:rFonts w:ascii="Arial" w:hAnsi="Arial" w:cs="Arial"/>
          <w:sz w:val="22"/>
          <w:szCs w:val="22"/>
        </w:rPr>
        <w:t>non sono</w:t>
      </w:r>
      <w:r w:rsidRPr="008E2E5F">
        <w:rPr>
          <w:rFonts w:ascii="Arial" w:hAnsi="Arial" w:cs="Arial"/>
          <w:sz w:val="22"/>
          <w:szCs w:val="22"/>
        </w:rPr>
        <w:t xml:space="preserve"> stati avviati procedimenti disciplinati</w:t>
      </w:r>
      <w:r w:rsidR="006A17DE" w:rsidRPr="008E2E5F">
        <w:rPr>
          <w:rFonts w:ascii="Arial" w:hAnsi="Arial" w:cs="Arial"/>
          <w:sz w:val="22"/>
          <w:szCs w:val="22"/>
        </w:rPr>
        <w:t>.</w:t>
      </w:r>
    </w:p>
    <w:p w14:paraId="2F59E0CB" w14:textId="77777777" w:rsidR="00BA5486" w:rsidRPr="008E2E5F" w:rsidRDefault="00BA5486" w:rsidP="007538A6">
      <w:pPr>
        <w:spacing w:line="360" w:lineRule="auto"/>
        <w:rPr>
          <w:rFonts w:ascii="Arial" w:hAnsi="Arial" w:cs="Arial"/>
          <w:b/>
          <w:bCs/>
          <w:sz w:val="22"/>
          <w:szCs w:val="22"/>
        </w:rPr>
      </w:pPr>
    </w:p>
    <w:p w14:paraId="26CB74D0" w14:textId="14D88665" w:rsidR="00BA5486" w:rsidRPr="008E2E5F" w:rsidRDefault="00B4264D" w:rsidP="007538A6">
      <w:pPr>
        <w:pStyle w:val="Titolo3"/>
        <w:spacing w:before="0" w:line="360" w:lineRule="auto"/>
        <w:rPr>
          <w:rFonts w:ascii="Arial" w:hAnsi="Arial" w:cs="Arial"/>
          <w:b/>
          <w:bCs/>
          <w:color w:val="0070C0"/>
          <w:sz w:val="22"/>
          <w:szCs w:val="22"/>
        </w:rPr>
      </w:pPr>
      <w:bookmarkStart w:id="26" w:name="_Toc188106629"/>
      <w:r w:rsidRPr="008E2E5F">
        <w:rPr>
          <w:rFonts w:ascii="Arial" w:hAnsi="Arial" w:cs="Arial"/>
          <w:b/>
          <w:bCs/>
          <w:color w:val="0070C0"/>
          <w:sz w:val="22"/>
          <w:szCs w:val="22"/>
        </w:rPr>
        <w:t>4.2.20.</w:t>
      </w:r>
      <w:r w:rsidR="00BA5486" w:rsidRPr="008E2E5F">
        <w:rPr>
          <w:rFonts w:ascii="Arial" w:hAnsi="Arial" w:cs="Arial"/>
          <w:b/>
          <w:bCs/>
          <w:color w:val="0070C0"/>
          <w:sz w:val="22"/>
          <w:szCs w:val="22"/>
        </w:rPr>
        <w:t xml:space="preserve"> Le segnalazioni di whistleblowing</w:t>
      </w:r>
      <w:bookmarkEnd w:id="26"/>
    </w:p>
    <w:p w14:paraId="50C78E34" w14:textId="1DC042F6" w:rsidR="00BA5486" w:rsidRPr="008E2E5F" w:rsidRDefault="00BA5486" w:rsidP="00363EC2">
      <w:pPr>
        <w:spacing w:line="360" w:lineRule="auto"/>
        <w:ind w:firstLine="284"/>
        <w:rPr>
          <w:rFonts w:ascii="Arial" w:hAnsi="Arial" w:cs="Arial"/>
          <w:sz w:val="22"/>
          <w:szCs w:val="22"/>
        </w:rPr>
      </w:pPr>
      <w:r w:rsidRPr="008E2E5F">
        <w:rPr>
          <w:rFonts w:ascii="Arial" w:hAnsi="Arial" w:cs="Arial"/>
          <w:sz w:val="22"/>
          <w:szCs w:val="22"/>
        </w:rPr>
        <w:t xml:space="preserve">Nel corso dell’anno </w:t>
      </w:r>
      <w:r w:rsidR="00455643">
        <w:rPr>
          <w:rFonts w:ascii="Arial" w:hAnsi="Arial" w:cs="Arial"/>
          <w:sz w:val="22"/>
          <w:szCs w:val="22"/>
        </w:rPr>
        <w:t>2024</w:t>
      </w:r>
      <w:r w:rsidRPr="008E2E5F">
        <w:rPr>
          <w:rFonts w:ascii="Arial" w:hAnsi="Arial" w:cs="Arial"/>
          <w:sz w:val="22"/>
          <w:szCs w:val="22"/>
        </w:rPr>
        <w:t xml:space="preserve">, non sono giunte segnalazioni di </w:t>
      </w:r>
      <w:r w:rsidRPr="008E2E5F">
        <w:rPr>
          <w:rFonts w:ascii="Arial" w:hAnsi="Arial" w:cs="Arial"/>
          <w:i/>
          <w:iCs/>
          <w:sz w:val="22"/>
          <w:szCs w:val="22"/>
        </w:rPr>
        <w:t>whistleblowing</w:t>
      </w:r>
      <w:r w:rsidRPr="008E2E5F">
        <w:rPr>
          <w:rFonts w:ascii="Arial" w:hAnsi="Arial" w:cs="Arial"/>
          <w:sz w:val="22"/>
          <w:szCs w:val="22"/>
        </w:rPr>
        <w:t xml:space="preserve"> tramite i canali predisposti dalla società. </w:t>
      </w:r>
    </w:p>
    <w:p w14:paraId="3AC83C92" w14:textId="77777777" w:rsidR="00316884" w:rsidRPr="008E2E5F" w:rsidRDefault="00316884" w:rsidP="007538A6">
      <w:pPr>
        <w:spacing w:line="360" w:lineRule="auto"/>
        <w:rPr>
          <w:rFonts w:ascii="Arial" w:hAnsi="Arial" w:cs="Arial"/>
          <w:sz w:val="22"/>
          <w:szCs w:val="22"/>
        </w:rPr>
      </w:pPr>
    </w:p>
    <w:p w14:paraId="2EC86ED4" w14:textId="2BAA8C8B" w:rsidR="00316884" w:rsidRPr="008E2E5F" w:rsidRDefault="007538A6" w:rsidP="007538A6">
      <w:pPr>
        <w:pStyle w:val="Titolo1"/>
        <w:spacing w:before="0" w:line="360" w:lineRule="auto"/>
        <w:rPr>
          <w:rFonts w:ascii="Arial" w:hAnsi="Arial" w:cs="Arial"/>
          <w:b/>
          <w:color w:val="0070C0"/>
          <w:sz w:val="22"/>
          <w:szCs w:val="22"/>
        </w:rPr>
      </w:pPr>
      <w:bookmarkStart w:id="27" w:name="_Toc188106630"/>
      <w:r w:rsidRPr="008E2E5F">
        <w:rPr>
          <w:rFonts w:ascii="Arial" w:hAnsi="Arial" w:cs="Arial"/>
          <w:b/>
          <w:color w:val="0070C0"/>
          <w:sz w:val="22"/>
          <w:szCs w:val="22"/>
        </w:rPr>
        <w:t>5</w:t>
      </w:r>
      <w:r w:rsidR="00316884" w:rsidRPr="008E2E5F">
        <w:rPr>
          <w:rFonts w:ascii="Arial" w:hAnsi="Arial" w:cs="Arial"/>
          <w:b/>
          <w:color w:val="0070C0"/>
          <w:sz w:val="22"/>
          <w:szCs w:val="22"/>
        </w:rPr>
        <w:t>. Le condotte di natura corruttiva e la cattiva amministrazione.</w:t>
      </w:r>
      <w:bookmarkEnd w:id="27"/>
    </w:p>
    <w:p w14:paraId="5A5080EC" w14:textId="6C71006C" w:rsidR="00316884" w:rsidRPr="008E2E5F" w:rsidRDefault="00316884" w:rsidP="006A17DE">
      <w:pPr>
        <w:spacing w:line="360" w:lineRule="auto"/>
        <w:ind w:firstLine="284"/>
        <w:jc w:val="both"/>
        <w:rPr>
          <w:rFonts w:ascii="Arial" w:hAnsi="Arial" w:cs="Arial"/>
          <w:sz w:val="22"/>
          <w:szCs w:val="22"/>
        </w:rPr>
      </w:pPr>
      <w:r w:rsidRPr="008E2E5F">
        <w:rPr>
          <w:rFonts w:ascii="Arial" w:hAnsi="Arial" w:cs="Arial"/>
          <w:sz w:val="22"/>
          <w:szCs w:val="22"/>
        </w:rPr>
        <w:t xml:space="preserve">Il PTPCT di </w:t>
      </w:r>
      <w:r w:rsidR="004B5A0E" w:rsidRPr="008E2E5F">
        <w:rPr>
          <w:rFonts w:ascii="Arial" w:hAnsi="Arial" w:cs="Arial"/>
          <w:sz w:val="22"/>
          <w:szCs w:val="22"/>
        </w:rPr>
        <w:t>ASM ISA S.p.A.</w:t>
      </w:r>
      <w:r w:rsidRPr="008E2E5F">
        <w:rPr>
          <w:rFonts w:ascii="Arial" w:hAnsi="Arial" w:cs="Arial"/>
          <w:sz w:val="22"/>
          <w:szCs w:val="22"/>
        </w:rPr>
        <w:t xml:space="preserve"> è volto a ridurre il rischio che si manifestino in ambito aziendale comportamenti in danno </w:t>
      </w:r>
      <w:r w:rsidR="004B5A0E" w:rsidRPr="008E2E5F">
        <w:rPr>
          <w:rFonts w:ascii="Arial" w:hAnsi="Arial" w:cs="Arial"/>
          <w:sz w:val="22"/>
          <w:szCs w:val="22"/>
        </w:rPr>
        <w:t xml:space="preserve">alla società. </w:t>
      </w:r>
    </w:p>
    <w:p w14:paraId="5D6EC9A1" w14:textId="0A0CBE07" w:rsidR="00316884" w:rsidRPr="008E2E5F" w:rsidRDefault="00316884" w:rsidP="00363EC2">
      <w:pPr>
        <w:spacing w:line="360" w:lineRule="auto"/>
        <w:ind w:firstLine="284"/>
        <w:jc w:val="both"/>
        <w:rPr>
          <w:rFonts w:ascii="Arial" w:hAnsi="Arial" w:cs="Arial"/>
          <w:sz w:val="22"/>
          <w:szCs w:val="22"/>
        </w:rPr>
      </w:pPr>
      <w:r w:rsidRPr="008E2E5F">
        <w:rPr>
          <w:rFonts w:ascii="Arial" w:hAnsi="Arial" w:cs="Arial"/>
          <w:sz w:val="22"/>
          <w:szCs w:val="22"/>
        </w:rPr>
        <w:t xml:space="preserve">Esso, dunque, è teso a prevenire non solo quei reati che </w:t>
      </w:r>
      <w:r w:rsidR="004B5A0E" w:rsidRPr="008E2E5F">
        <w:rPr>
          <w:rFonts w:ascii="Arial" w:hAnsi="Arial" w:cs="Arial"/>
          <w:sz w:val="22"/>
          <w:szCs w:val="22"/>
        </w:rPr>
        <w:t>il</w:t>
      </w:r>
      <w:r w:rsidRPr="008E2E5F">
        <w:rPr>
          <w:rFonts w:ascii="Arial" w:hAnsi="Arial" w:cs="Arial"/>
          <w:sz w:val="22"/>
          <w:szCs w:val="22"/>
        </w:rPr>
        <w:t xml:space="preserve"> legislatore </w:t>
      </w:r>
      <w:r w:rsidR="004B5A0E" w:rsidRPr="008E2E5F">
        <w:rPr>
          <w:rFonts w:ascii="Arial" w:hAnsi="Arial" w:cs="Arial"/>
          <w:sz w:val="22"/>
          <w:szCs w:val="22"/>
        </w:rPr>
        <w:t xml:space="preserve">definisce </w:t>
      </w:r>
      <w:r w:rsidRPr="008E2E5F">
        <w:rPr>
          <w:rFonts w:ascii="Arial" w:hAnsi="Arial" w:cs="Arial"/>
          <w:sz w:val="22"/>
          <w:szCs w:val="22"/>
        </w:rPr>
        <w:t>come “corruttivi” o aventi “natura corruttiva”, bensì intende scoraggiare il compimento di qualunque condotta che</w:t>
      </w:r>
      <w:r w:rsidR="004B5A0E" w:rsidRPr="008E2E5F">
        <w:rPr>
          <w:rFonts w:ascii="Arial" w:hAnsi="Arial" w:cs="Arial"/>
          <w:sz w:val="22"/>
          <w:szCs w:val="22"/>
        </w:rPr>
        <w:t>, a prescindere dalla rilevanza penale,</w:t>
      </w:r>
      <w:r w:rsidRPr="008E2E5F">
        <w:rPr>
          <w:rFonts w:ascii="Arial" w:hAnsi="Arial" w:cs="Arial"/>
          <w:sz w:val="22"/>
          <w:szCs w:val="22"/>
        </w:rPr>
        <w:t xml:space="preserve"> possa pregiudicare l’immagine di </w:t>
      </w:r>
      <w:r w:rsidR="004B5A0E" w:rsidRPr="008E2E5F">
        <w:rPr>
          <w:rFonts w:ascii="Arial" w:hAnsi="Arial" w:cs="Arial"/>
          <w:sz w:val="22"/>
          <w:szCs w:val="22"/>
        </w:rPr>
        <w:t>ASM ISA S.p.A.</w:t>
      </w:r>
      <w:r w:rsidRPr="008E2E5F">
        <w:rPr>
          <w:rFonts w:ascii="Arial" w:hAnsi="Arial" w:cs="Arial"/>
          <w:sz w:val="22"/>
          <w:szCs w:val="22"/>
        </w:rPr>
        <w:t xml:space="preserve"> e il buon andamento </w:t>
      </w:r>
      <w:r w:rsidR="004B5A0E" w:rsidRPr="008E2E5F">
        <w:rPr>
          <w:rFonts w:ascii="Arial" w:hAnsi="Arial" w:cs="Arial"/>
          <w:sz w:val="22"/>
          <w:szCs w:val="22"/>
        </w:rPr>
        <w:t>della stessa</w:t>
      </w:r>
      <w:r w:rsidRPr="008E2E5F">
        <w:rPr>
          <w:rFonts w:ascii="Arial" w:hAnsi="Arial" w:cs="Arial"/>
          <w:sz w:val="22"/>
          <w:szCs w:val="22"/>
        </w:rPr>
        <w:t xml:space="preserve"> rispetto all’interesse pubblico perseguito, sotto il profilo dell’imparzialità,</w:t>
      </w:r>
      <w:r w:rsidR="004B5A0E" w:rsidRPr="008E2E5F">
        <w:rPr>
          <w:rFonts w:ascii="Arial" w:hAnsi="Arial" w:cs="Arial"/>
          <w:sz w:val="22"/>
          <w:szCs w:val="22"/>
        </w:rPr>
        <w:t xml:space="preserve"> </w:t>
      </w:r>
      <w:r w:rsidRPr="008E2E5F">
        <w:rPr>
          <w:rFonts w:ascii="Arial" w:hAnsi="Arial" w:cs="Arial"/>
          <w:sz w:val="22"/>
          <w:szCs w:val="22"/>
        </w:rPr>
        <w:t xml:space="preserve">dell’efficacia, </w:t>
      </w:r>
      <w:r w:rsidR="004B5A0E" w:rsidRPr="008E2E5F">
        <w:rPr>
          <w:rFonts w:ascii="Arial" w:hAnsi="Arial" w:cs="Arial"/>
          <w:sz w:val="22"/>
          <w:szCs w:val="22"/>
        </w:rPr>
        <w:t>dell’</w:t>
      </w:r>
      <w:r w:rsidRPr="008E2E5F">
        <w:rPr>
          <w:rFonts w:ascii="Arial" w:hAnsi="Arial" w:cs="Arial"/>
          <w:sz w:val="22"/>
          <w:szCs w:val="22"/>
        </w:rPr>
        <w:t xml:space="preserve">efficienza e </w:t>
      </w:r>
      <w:r w:rsidR="004B5A0E" w:rsidRPr="008E2E5F">
        <w:rPr>
          <w:rFonts w:ascii="Arial" w:hAnsi="Arial" w:cs="Arial"/>
          <w:sz w:val="22"/>
          <w:szCs w:val="22"/>
        </w:rPr>
        <w:t>dell’</w:t>
      </w:r>
      <w:r w:rsidRPr="008E2E5F">
        <w:rPr>
          <w:rFonts w:ascii="Arial" w:hAnsi="Arial" w:cs="Arial"/>
          <w:sz w:val="22"/>
          <w:szCs w:val="22"/>
        </w:rPr>
        <w:t xml:space="preserve">economicità dell’azione. </w:t>
      </w:r>
    </w:p>
    <w:p w14:paraId="7E3A14E7" w14:textId="264535B6" w:rsidR="00316884" w:rsidRPr="008E2E5F" w:rsidRDefault="00316884" w:rsidP="00363EC2">
      <w:pPr>
        <w:spacing w:line="360" w:lineRule="auto"/>
        <w:ind w:firstLine="284"/>
        <w:jc w:val="both"/>
        <w:rPr>
          <w:rFonts w:ascii="Arial" w:hAnsi="Arial" w:cs="Arial"/>
          <w:sz w:val="22"/>
          <w:szCs w:val="22"/>
        </w:rPr>
      </w:pPr>
      <w:r w:rsidRPr="008E2E5F">
        <w:rPr>
          <w:rFonts w:ascii="Arial" w:hAnsi="Arial" w:cs="Arial"/>
          <w:sz w:val="22"/>
          <w:szCs w:val="22"/>
        </w:rPr>
        <w:t>Recependo le indicazioni fornite da ANAC, secondo cui i Piani “</w:t>
      </w:r>
      <w:r w:rsidRPr="008E2E5F">
        <w:rPr>
          <w:rFonts w:ascii="Arial" w:hAnsi="Arial" w:cs="Arial"/>
          <w:i/>
          <w:iCs/>
          <w:sz w:val="22"/>
          <w:szCs w:val="22"/>
        </w:rPr>
        <w:t>non devono riportare la descrizione del concetto di corruzione e le varie accezioni della stessa</w:t>
      </w:r>
      <w:r w:rsidRPr="008E2E5F">
        <w:rPr>
          <w:rFonts w:ascii="Arial" w:hAnsi="Arial" w:cs="Arial"/>
          <w:sz w:val="22"/>
          <w:szCs w:val="22"/>
        </w:rPr>
        <w:t xml:space="preserve">”, la descrizione delle principali fattispecie di reato </w:t>
      </w:r>
      <w:r w:rsidR="004B5A0E" w:rsidRPr="008E2E5F">
        <w:rPr>
          <w:rFonts w:ascii="Arial" w:hAnsi="Arial" w:cs="Arial"/>
          <w:sz w:val="22"/>
          <w:szCs w:val="22"/>
        </w:rPr>
        <w:t xml:space="preserve">è stata oggetto di specifica formazione tenutasi nell’anno 2021. </w:t>
      </w:r>
    </w:p>
    <w:p w14:paraId="06280248" w14:textId="77777777" w:rsidR="00084BDB" w:rsidRPr="008E2E5F" w:rsidRDefault="00084BDB" w:rsidP="007538A6">
      <w:pPr>
        <w:spacing w:line="360" w:lineRule="auto"/>
        <w:rPr>
          <w:rFonts w:ascii="Arial" w:hAnsi="Arial" w:cs="Arial"/>
          <w:sz w:val="22"/>
          <w:szCs w:val="22"/>
        </w:rPr>
      </w:pPr>
    </w:p>
    <w:p w14:paraId="276A733A" w14:textId="1B76A20A" w:rsidR="00E05357" w:rsidRPr="008E2E5F" w:rsidRDefault="007538A6" w:rsidP="007538A6">
      <w:pPr>
        <w:pStyle w:val="Titolo1"/>
        <w:spacing w:before="0" w:line="360" w:lineRule="auto"/>
        <w:rPr>
          <w:rFonts w:ascii="Arial" w:hAnsi="Arial" w:cs="Arial"/>
          <w:b/>
          <w:sz w:val="22"/>
          <w:szCs w:val="22"/>
        </w:rPr>
      </w:pPr>
      <w:bookmarkStart w:id="28" w:name="_Toc188106631"/>
      <w:r w:rsidRPr="008E2E5F">
        <w:rPr>
          <w:rFonts w:ascii="Arial" w:hAnsi="Arial" w:cs="Arial"/>
          <w:b/>
          <w:sz w:val="22"/>
          <w:szCs w:val="22"/>
        </w:rPr>
        <w:t>6</w:t>
      </w:r>
      <w:r w:rsidR="001F189E" w:rsidRPr="008E2E5F">
        <w:rPr>
          <w:rFonts w:ascii="Arial" w:hAnsi="Arial" w:cs="Arial"/>
          <w:b/>
          <w:sz w:val="22"/>
          <w:szCs w:val="22"/>
        </w:rPr>
        <w:t xml:space="preserve">. </w:t>
      </w:r>
      <w:r w:rsidR="00E61D47" w:rsidRPr="008E2E5F">
        <w:rPr>
          <w:rFonts w:ascii="Arial" w:hAnsi="Arial" w:cs="Arial"/>
          <w:b/>
          <w:sz w:val="22"/>
          <w:szCs w:val="22"/>
        </w:rPr>
        <w:t>La</w:t>
      </w:r>
      <w:r w:rsidR="000D58F6" w:rsidRPr="008E2E5F">
        <w:rPr>
          <w:rFonts w:ascii="Arial" w:hAnsi="Arial" w:cs="Arial"/>
          <w:b/>
          <w:sz w:val="22"/>
          <w:szCs w:val="22"/>
        </w:rPr>
        <w:t xml:space="preserve"> </w:t>
      </w:r>
      <w:r w:rsidR="00E05357" w:rsidRPr="008E2E5F">
        <w:rPr>
          <w:rFonts w:ascii="Arial" w:hAnsi="Arial" w:cs="Arial"/>
          <w:b/>
          <w:sz w:val="22"/>
          <w:szCs w:val="22"/>
        </w:rPr>
        <w:t>mappatura dei processi</w:t>
      </w:r>
      <w:bookmarkEnd w:id="28"/>
    </w:p>
    <w:p w14:paraId="7E5103D4" w14:textId="246FC836" w:rsidR="00AD5167" w:rsidRPr="008E2E5F" w:rsidRDefault="00F20ADB" w:rsidP="00363EC2">
      <w:pPr>
        <w:spacing w:line="360" w:lineRule="auto"/>
        <w:ind w:firstLine="284"/>
        <w:jc w:val="both"/>
        <w:rPr>
          <w:rFonts w:ascii="Arial" w:hAnsi="Arial" w:cs="Arial"/>
          <w:sz w:val="22"/>
          <w:szCs w:val="22"/>
        </w:rPr>
      </w:pPr>
      <w:r w:rsidRPr="008E2E5F">
        <w:rPr>
          <w:rFonts w:ascii="Arial" w:hAnsi="Arial" w:cs="Arial"/>
          <w:sz w:val="22"/>
          <w:szCs w:val="22"/>
        </w:rPr>
        <w:t xml:space="preserve">La mappatura consiste nella individuazione e analisi dei processi organizzativi propri </w:t>
      </w:r>
      <w:r w:rsidR="00AD5167" w:rsidRPr="008E2E5F">
        <w:rPr>
          <w:rFonts w:ascii="Arial" w:hAnsi="Arial" w:cs="Arial"/>
          <w:sz w:val="22"/>
          <w:szCs w:val="22"/>
        </w:rPr>
        <w:t>della società,</w:t>
      </w:r>
      <w:r w:rsidRPr="008E2E5F">
        <w:rPr>
          <w:rFonts w:ascii="Arial" w:hAnsi="Arial" w:cs="Arial"/>
          <w:sz w:val="22"/>
          <w:szCs w:val="22"/>
        </w:rPr>
        <w:t xml:space="preserve"> con l’obiettivo di esaminare l’intera attività svolta per l’identificazione di aree che, in ragione della natura e delle peculiarità dell’attività stessa, risultino potenzialmente esposte a rischi corruttivi. </w:t>
      </w:r>
    </w:p>
    <w:p w14:paraId="0AC93BE9" w14:textId="6F609781" w:rsidR="00F20ADB" w:rsidRPr="008E2E5F" w:rsidRDefault="00F20ADB" w:rsidP="00363EC2">
      <w:pPr>
        <w:spacing w:line="360" w:lineRule="auto"/>
        <w:ind w:firstLine="284"/>
        <w:jc w:val="both"/>
        <w:rPr>
          <w:rFonts w:ascii="Arial" w:hAnsi="Arial" w:cs="Arial"/>
          <w:sz w:val="22"/>
          <w:szCs w:val="22"/>
        </w:rPr>
      </w:pPr>
      <w:r w:rsidRPr="008E2E5F">
        <w:rPr>
          <w:rFonts w:ascii="Arial" w:hAnsi="Arial" w:cs="Arial"/>
          <w:sz w:val="22"/>
          <w:szCs w:val="22"/>
        </w:rPr>
        <w:t>La mappatura assume carattere strumentale ai fini dell’identificazione, della valutazione e del trattamento dei rischi corruttivi.</w:t>
      </w:r>
    </w:p>
    <w:p w14:paraId="67A13289" w14:textId="7EADA470" w:rsidR="00947563" w:rsidRPr="008E2E5F" w:rsidRDefault="00947563" w:rsidP="00363EC2">
      <w:pPr>
        <w:spacing w:line="360" w:lineRule="auto"/>
        <w:ind w:firstLine="284"/>
        <w:jc w:val="both"/>
        <w:rPr>
          <w:rFonts w:ascii="Arial" w:hAnsi="Arial" w:cs="Arial"/>
          <w:sz w:val="22"/>
          <w:szCs w:val="22"/>
        </w:rPr>
      </w:pPr>
      <w:r w:rsidRPr="008E2E5F">
        <w:rPr>
          <w:rFonts w:ascii="Arial" w:hAnsi="Arial" w:cs="Arial"/>
          <w:sz w:val="22"/>
          <w:szCs w:val="22"/>
        </w:rPr>
        <w:lastRenderedPageBreak/>
        <w:t>Il RPCT, con la collaborazione dei responsabili dei singoli uffici</w:t>
      </w:r>
      <w:r w:rsidR="00213BC3" w:rsidRPr="008E2E5F">
        <w:rPr>
          <w:rFonts w:ascii="Arial" w:hAnsi="Arial" w:cs="Arial"/>
          <w:sz w:val="22"/>
          <w:szCs w:val="22"/>
        </w:rPr>
        <w:t xml:space="preserve"> come indicati nell’organigramma aziendale</w:t>
      </w:r>
      <w:r w:rsidRPr="008E2E5F">
        <w:rPr>
          <w:rFonts w:ascii="Arial" w:hAnsi="Arial" w:cs="Arial"/>
          <w:sz w:val="22"/>
          <w:szCs w:val="22"/>
        </w:rPr>
        <w:t xml:space="preserve">, ha individuato le seguenti aree di rischio: </w:t>
      </w:r>
    </w:p>
    <w:p w14:paraId="71A5E13D" w14:textId="2B628C50" w:rsidR="002D13D1" w:rsidRPr="008E2E5F" w:rsidRDefault="002D13D1" w:rsidP="007538A6">
      <w:pPr>
        <w:spacing w:line="360" w:lineRule="auto"/>
        <w:rPr>
          <w:rFonts w:ascii="Arial" w:hAnsi="Arial" w:cs="Arial"/>
          <w:sz w:val="22"/>
          <w:szCs w:val="22"/>
        </w:rPr>
      </w:pPr>
    </w:p>
    <w:tbl>
      <w:tblPr>
        <w:tblStyle w:val="Grigliatabella"/>
        <w:tblW w:w="0" w:type="auto"/>
        <w:tblInd w:w="567" w:type="dxa"/>
        <w:tblLook w:val="04A0" w:firstRow="1" w:lastRow="0" w:firstColumn="1" w:lastColumn="0" w:noHBand="0" w:noVBand="1"/>
      </w:tblPr>
      <w:tblGrid>
        <w:gridCol w:w="1359"/>
        <w:gridCol w:w="7696"/>
      </w:tblGrid>
      <w:tr w:rsidR="00213BC3" w:rsidRPr="008E2E5F" w14:paraId="179E549F" w14:textId="77777777" w:rsidTr="005F28D9">
        <w:tc>
          <w:tcPr>
            <w:tcW w:w="1359" w:type="dxa"/>
          </w:tcPr>
          <w:p w14:paraId="2769BADE" w14:textId="0BFEF41E" w:rsidR="00213BC3" w:rsidRPr="008E2E5F" w:rsidRDefault="005F28D9" w:rsidP="007538A6">
            <w:pPr>
              <w:spacing w:line="360" w:lineRule="auto"/>
              <w:rPr>
                <w:rFonts w:ascii="Arial" w:hAnsi="Arial" w:cs="Arial"/>
                <w:b/>
                <w:bCs/>
                <w:sz w:val="22"/>
                <w:szCs w:val="22"/>
              </w:rPr>
            </w:pPr>
            <w:r w:rsidRPr="008E2E5F">
              <w:rPr>
                <w:rFonts w:ascii="Arial" w:hAnsi="Arial" w:cs="Arial"/>
                <w:b/>
                <w:bCs/>
                <w:sz w:val="22"/>
                <w:szCs w:val="22"/>
              </w:rPr>
              <w:t>n.</w:t>
            </w:r>
          </w:p>
        </w:tc>
        <w:tc>
          <w:tcPr>
            <w:tcW w:w="7696" w:type="dxa"/>
          </w:tcPr>
          <w:p w14:paraId="1E32A2DA" w14:textId="5CF209CC" w:rsidR="00213BC3" w:rsidRPr="008E2E5F" w:rsidRDefault="00213BC3" w:rsidP="007538A6">
            <w:pPr>
              <w:spacing w:line="360" w:lineRule="auto"/>
              <w:rPr>
                <w:rFonts w:ascii="Arial" w:hAnsi="Arial" w:cs="Arial"/>
                <w:b/>
                <w:bCs/>
                <w:sz w:val="22"/>
                <w:szCs w:val="22"/>
              </w:rPr>
            </w:pPr>
            <w:r w:rsidRPr="008E2E5F">
              <w:rPr>
                <w:rFonts w:ascii="Arial" w:hAnsi="Arial" w:cs="Arial"/>
                <w:b/>
                <w:bCs/>
                <w:sz w:val="22"/>
                <w:szCs w:val="22"/>
              </w:rPr>
              <w:t xml:space="preserve">Area di rischio </w:t>
            </w:r>
          </w:p>
        </w:tc>
      </w:tr>
      <w:tr w:rsidR="00213BC3" w:rsidRPr="008E2E5F" w14:paraId="7C7F9297" w14:textId="77777777" w:rsidTr="00201D8B">
        <w:tc>
          <w:tcPr>
            <w:tcW w:w="1359" w:type="dxa"/>
            <w:shd w:val="clear" w:color="auto" w:fill="DEEAF6" w:themeFill="accent1" w:themeFillTint="33"/>
          </w:tcPr>
          <w:p w14:paraId="30211FEB" w14:textId="00ECF5E7" w:rsidR="00213BC3" w:rsidRPr="008E2E5F" w:rsidRDefault="00213BC3" w:rsidP="007538A6">
            <w:pPr>
              <w:spacing w:line="360" w:lineRule="auto"/>
              <w:rPr>
                <w:rFonts w:ascii="Arial" w:hAnsi="Arial" w:cs="Arial"/>
                <w:b/>
                <w:bCs/>
                <w:sz w:val="22"/>
                <w:szCs w:val="22"/>
              </w:rPr>
            </w:pPr>
            <w:r w:rsidRPr="008E2E5F">
              <w:rPr>
                <w:rFonts w:ascii="Arial" w:hAnsi="Arial" w:cs="Arial"/>
                <w:b/>
                <w:bCs/>
                <w:sz w:val="22"/>
                <w:szCs w:val="22"/>
              </w:rPr>
              <w:t>1.</w:t>
            </w:r>
          </w:p>
        </w:tc>
        <w:tc>
          <w:tcPr>
            <w:tcW w:w="7696" w:type="dxa"/>
            <w:shd w:val="clear" w:color="auto" w:fill="DEEAF6" w:themeFill="accent1" w:themeFillTint="33"/>
          </w:tcPr>
          <w:p w14:paraId="01D25124" w14:textId="5495322D" w:rsidR="00213BC3" w:rsidRPr="008E2E5F" w:rsidRDefault="00213BC3" w:rsidP="007538A6">
            <w:pPr>
              <w:spacing w:line="360" w:lineRule="auto"/>
              <w:rPr>
                <w:rFonts w:ascii="Arial" w:hAnsi="Arial" w:cs="Arial"/>
                <w:sz w:val="22"/>
                <w:szCs w:val="22"/>
              </w:rPr>
            </w:pPr>
            <w:r w:rsidRPr="008E2E5F">
              <w:rPr>
                <w:rFonts w:ascii="Arial" w:hAnsi="Arial" w:cs="Arial"/>
                <w:sz w:val="22"/>
                <w:szCs w:val="22"/>
              </w:rPr>
              <w:t xml:space="preserve">Risorse umane </w:t>
            </w:r>
          </w:p>
        </w:tc>
      </w:tr>
      <w:tr w:rsidR="00213BC3" w:rsidRPr="008E2E5F" w14:paraId="625FA2D2" w14:textId="77777777" w:rsidTr="00201D8B">
        <w:tc>
          <w:tcPr>
            <w:tcW w:w="1359" w:type="dxa"/>
            <w:shd w:val="clear" w:color="auto" w:fill="DEEAF6" w:themeFill="accent1" w:themeFillTint="33"/>
          </w:tcPr>
          <w:p w14:paraId="452793C2" w14:textId="0B13E52D" w:rsidR="00213BC3" w:rsidRPr="008E2E5F" w:rsidRDefault="00213BC3" w:rsidP="007538A6">
            <w:pPr>
              <w:spacing w:line="360" w:lineRule="auto"/>
              <w:rPr>
                <w:rFonts w:ascii="Arial" w:hAnsi="Arial" w:cs="Arial"/>
                <w:b/>
                <w:bCs/>
                <w:sz w:val="22"/>
                <w:szCs w:val="22"/>
              </w:rPr>
            </w:pPr>
            <w:r w:rsidRPr="008E2E5F">
              <w:rPr>
                <w:rFonts w:ascii="Arial" w:hAnsi="Arial" w:cs="Arial"/>
                <w:b/>
                <w:bCs/>
                <w:sz w:val="22"/>
                <w:szCs w:val="22"/>
              </w:rPr>
              <w:t>2.</w:t>
            </w:r>
          </w:p>
        </w:tc>
        <w:tc>
          <w:tcPr>
            <w:tcW w:w="7696" w:type="dxa"/>
            <w:shd w:val="clear" w:color="auto" w:fill="DEEAF6" w:themeFill="accent1" w:themeFillTint="33"/>
          </w:tcPr>
          <w:p w14:paraId="1A5C4F6C" w14:textId="2E207B34" w:rsidR="00213BC3" w:rsidRPr="008E2E5F" w:rsidRDefault="00213BC3" w:rsidP="007538A6">
            <w:pPr>
              <w:spacing w:line="360" w:lineRule="auto"/>
              <w:rPr>
                <w:rFonts w:ascii="Arial" w:hAnsi="Arial" w:cs="Arial"/>
                <w:sz w:val="22"/>
                <w:szCs w:val="22"/>
              </w:rPr>
            </w:pPr>
            <w:r w:rsidRPr="008E2E5F">
              <w:rPr>
                <w:rFonts w:ascii="Arial" w:hAnsi="Arial" w:cs="Arial"/>
                <w:sz w:val="22"/>
                <w:szCs w:val="22"/>
              </w:rPr>
              <w:t>Contratti pubblici</w:t>
            </w:r>
          </w:p>
        </w:tc>
      </w:tr>
      <w:tr w:rsidR="00213BC3" w:rsidRPr="008E2E5F" w14:paraId="1D2E2BA4" w14:textId="77777777" w:rsidTr="00201D8B">
        <w:tc>
          <w:tcPr>
            <w:tcW w:w="1359" w:type="dxa"/>
            <w:shd w:val="clear" w:color="auto" w:fill="DEEAF6" w:themeFill="accent1" w:themeFillTint="33"/>
          </w:tcPr>
          <w:p w14:paraId="09F64229" w14:textId="75D7C690" w:rsidR="00213BC3" w:rsidRPr="008E2E5F" w:rsidRDefault="00213BC3" w:rsidP="007538A6">
            <w:pPr>
              <w:spacing w:line="360" w:lineRule="auto"/>
              <w:rPr>
                <w:rFonts w:ascii="Arial" w:hAnsi="Arial" w:cs="Arial"/>
                <w:b/>
                <w:bCs/>
                <w:sz w:val="22"/>
                <w:szCs w:val="22"/>
              </w:rPr>
            </w:pPr>
            <w:r w:rsidRPr="008E2E5F">
              <w:rPr>
                <w:rFonts w:ascii="Arial" w:hAnsi="Arial" w:cs="Arial"/>
                <w:b/>
                <w:bCs/>
                <w:sz w:val="22"/>
                <w:szCs w:val="22"/>
              </w:rPr>
              <w:t>3.</w:t>
            </w:r>
          </w:p>
        </w:tc>
        <w:tc>
          <w:tcPr>
            <w:tcW w:w="7696" w:type="dxa"/>
            <w:shd w:val="clear" w:color="auto" w:fill="DEEAF6" w:themeFill="accent1" w:themeFillTint="33"/>
          </w:tcPr>
          <w:p w14:paraId="4754D9A3" w14:textId="3DCBD902" w:rsidR="00213BC3" w:rsidRPr="008E2E5F" w:rsidRDefault="00213BC3" w:rsidP="007538A6">
            <w:pPr>
              <w:spacing w:line="360" w:lineRule="auto"/>
              <w:rPr>
                <w:rFonts w:ascii="Arial" w:hAnsi="Arial" w:cs="Arial"/>
                <w:sz w:val="22"/>
                <w:szCs w:val="22"/>
              </w:rPr>
            </w:pPr>
            <w:r w:rsidRPr="008E2E5F">
              <w:rPr>
                <w:rFonts w:ascii="Arial" w:hAnsi="Arial" w:cs="Arial"/>
                <w:sz w:val="22"/>
                <w:szCs w:val="22"/>
              </w:rPr>
              <w:t>Incarichi e nomine</w:t>
            </w:r>
          </w:p>
        </w:tc>
      </w:tr>
      <w:tr w:rsidR="00213BC3" w:rsidRPr="008E2E5F" w14:paraId="6389E20C" w14:textId="77777777" w:rsidTr="00201D8B">
        <w:tc>
          <w:tcPr>
            <w:tcW w:w="1359" w:type="dxa"/>
            <w:shd w:val="clear" w:color="auto" w:fill="DEEAF6" w:themeFill="accent1" w:themeFillTint="33"/>
          </w:tcPr>
          <w:p w14:paraId="0F4CFBDC" w14:textId="4CB32827" w:rsidR="00213BC3" w:rsidRPr="008E2E5F" w:rsidRDefault="00213BC3" w:rsidP="007538A6">
            <w:pPr>
              <w:spacing w:line="360" w:lineRule="auto"/>
              <w:rPr>
                <w:rFonts w:ascii="Arial" w:hAnsi="Arial" w:cs="Arial"/>
                <w:b/>
                <w:bCs/>
                <w:sz w:val="22"/>
                <w:szCs w:val="22"/>
              </w:rPr>
            </w:pPr>
            <w:r w:rsidRPr="008E2E5F">
              <w:rPr>
                <w:rFonts w:ascii="Arial" w:hAnsi="Arial" w:cs="Arial"/>
                <w:b/>
                <w:bCs/>
                <w:sz w:val="22"/>
                <w:szCs w:val="22"/>
              </w:rPr>
              <w:t>4.</w:t>
            </w:r>
          </w:p>
        </w:tc>
        <w:tc>
          <w:tcPr>
            <w:tcW w:w="7696" w:type="dxa"/>
            <w:shd w:val="clear" w:color="auto" w:fill="DEEAF6" w:themeFill="accent1" w:themeFillTint="33"/>
          </w:tcPr>
          <w:p w14:paraId="1766F320" w14:textId="78BCDB47" w:rsidR="00213BC3" w:rsidRPr="008E2E5F" w:rsidRDefault="005F28D9" w:rsidP="007538A6">
            <w:pPr>
              <w:spacing w:line="360" w:lineRule="auto"/>
              <w:rPr>
                <w:rFonts w:ascii="Arial" w:hAnsi="Arial" w:cs="Arial"/>
                <w:sz w:val="22"/>
                <w:szCs w:val="22"/>
              </w:rPr>
            </w:pPr>
            <w:r w:rsidRPr="008E2E5F">
              <w:rPr>
                <w:rFonts w:ascii="Arial" w:hAnsi="Arial" w:cs="Arial"/>
                <w:sz w:val="22"/>
                <w:szCs w:val="22"/>
              </w:rPr>
              <w:t>Risorse Finanziarie</w:t>
            </w:r>
          </w:p>
        </w:tc>
      </w:tr>
      <w:tr w:rsidR="00213BC3" w:rsidRPr="008E2E5F" w14:paraId="384145BE" w14:textId="77777777" w:rsidTr="00201D8B">
        <w:tc>
          <w:tcPr>
            <w:tcW w:w="1359" w:type="dxa"/>
            <w:shd w:val="clear" w:color="auto" w:fill="DEEAF6" w:themeFill="accent1" w:themeFillTint="33"/>
          </w:tcPr>
          <w:p w14:paraId="3BB1D4E1" w14:textId="02E80587" w:rsidR="00213BC3" w:rsidRPr="008E2E5F" w:rsidRDefault="00213BC3" w:rsidP="007538A6">
            <w:pPr>
              <w:spacing w:line="360" w:lineRule="auto"/>
              <w:rPr>
                <w:rFonts w:ascii="Arial" w:hAnsi="Arial" w:cs="Arial"/>
                <w:b/>
                <w:bCs/>
                <w:sz w:val="22"/>
                <w:szCs w:val="22"/>
              </w:rPr>
            </w:pPr>
            <w:r w:rsidRPr="008E2E5F">
              <w:rPr>
                <w:rFonts w:ascii="Arial" w:hAnsi="Arial" w:cs="Arial"/>
                <w:b/>
                <w:bCs/>
                <w:sz w:val="22"/>
                <w:szCs w:val="22"/>
              </w:rPr>
              <w:t>5.</w:t>
            </w:r>
          </w:p>
        </w:tc>
        <w:tc>
          <w:tcPr>
            <w:tcW w:w="7696" w:type="dxa"/>
            <w:shd w:val="clear" w:color="auto" w:fill="DEEAF6" w:themeFill="accent1" w:themeFillTint="33"/>
          </w:tcPr>
          <w:p w14:paraId="30409282" w14:textId="6EBE8BA9" w:rsidR="00213BC3" w:rsidRPr="008E2E5F" w:rsidRDefault="005F28D9" w:rsidP="007538A6">
            <w:pPr>
              <w:spacing w:line="360" w:lineRule="auto"/>
              <w:rPr>
                <w:rFonts w:ascii="Arial" w:hAnsi="Arial" w:cs="Arial"/>
                <w:sz w:val="22"/>
                <w:szCs w:val="22"/>
              </w:rPr>
            </w:pPr>
            <w:r w:rsidRPr="008E2E5F">
              <w:rPr>
                <w:rFonts w:ascii="Arial" w:hAnsi="Arial" w:cs="Arial"/>
                <w:sz w:val="22"/>
                <w:szCs w:val="22"/>
              </w:rPr>
              <w:t xml:space="preserve">Affari legali </w:t>
            </w:r>
          </w:p>
        </w:tc>
      </w:tr>
      <w:tr w:rsidR="00213BC3" w:rsidRPr="008E2E5F" w14:paraId="4DFA7A66" w14:textId="77777777" w:rsidTr="00201D8B">
        <w:tc>
          <w:tcPr>
            <w:tcW w:w="1359" w:type="dxa"/>
            <w:shd w:val="clear" w:color="auto" w:fill="DEEAF6" w:themeFill="accent1" w:themeFillTint="33"/>
          </w:tcPr>
          <w:p w14:paraId="3B1D4C8F" w14:textId="7C081853" w:rsidR="00213BC3" w:rsidRPr="008E2E5F" w:rsidRDefault="00213BC3" w:rsidP="007538A6">
            <w:pPr>
              <w:spacing w:line="360" w:lineRule="auto"/>
              <w:rPr>
                <w:rFonts w:ascii="Arial" w:hAnsi="Arial" w:cs="Arial"/>
                <w:b/>
                <w:bCs/>
                <w:sz w:val="22"/>
                <w:szCs w:val="22"/>
              </w:rPr>
            </w:pPr>
            <w:r w:rsidRPr="008E2E5F">
              <w:rPr>
                <w:rFonts w:ascii="Arial" w:hAnsi="Arial" w:cs="Arial"/>
                <w:b/>
                <w:bCs/>
                <w:sz w:val="22"/>
                <w:szCs w:val="22"/>
              </w:rPr>
              <w:t xml:space="preserve">6. </w:t>
            </w:r>
          </w:p>
        </w:tc>
        <w:tc>
          <w:tcPr>
            <w:tcW w:w="7696" w:type="dxa"/>
            <w:shd w:val="clear" w:color="auto" w:fill="DEEAF6" w:themeFill="accent1" w:themeFillTint="33"/>
          </w:tcPr>
          <w:p w14:paraId="6E0EEF2D" w14:textId="630D3BFC" w:rsidR="00213BC3" w:rsidRPr="008E2E5F" w:rsidRDefault="00213BC3" w:rsidP="007538A6">
            <w:pPr>
              <w:spacing w:line="360" w:lineRule="auto"/>
              <w:rPr>
                <w:rFonts w:ascii="Arial" w:hAnsi="Arial" w:cs="Arial"/>
                <w:sz w:val="22"/>
                <w:szCs w:val="22"/>
              </w:rPr>
            </w:pPr>
            <w:r w:rsidRPr="008E2E5F">
              <w:rPr>
                <w:rFonts w:ascii="Arial" w:hAnsi="Arial" w:cs="Arial"/>
                <w:sz w:val="22"/>
                <w:szCs w:val="22"/>
              </w:rPr>
              <w:t>Raccolta RSU e altri rifiuti</w:t>
            </w:r>
          </w:p>
        </w:tc>
      </w:tr>
      <w:tr w:rsidR="00213BC3" w:rsidRPr="008E2E5F" w14:paraId="126F407C" w14:textId="77777777" w:rsidTr="00201D8B">
        <w:tc>
          <w:tcPr>
            <w:tcW w:w="1359" w:type="dxa"/>
            <w:shd w:val="clear" w:color="auto" w:fill="DEEAF6" w:themeFill="accent1" w:themeFillTint="33"/>
          </w:tcPr>
          <w:p w14:paraId="1D366802" w14:textId="10F54A2A" w:rsidR="00213BC3" w:rsidRPr="008E2E5F" w:rsidRDefault="00213BC3" w:rsidP="007538A6">
            <w:pPr>
              <w:spacing w:line="360" w:lineRule="auto"/>
              <w:rPr>
                <w:rFonts w:ascii="Arial" w:hAnsi="Arial" w:cs="Arial"/>
                <w:b/>
                <w:bCs/>
                <w:sz w:val="22"/>
                <w:szCs w:val="22"/>
              </w:rPr>
            </w:pPr>
            <w:r w:rsidRPr="008E2E5F">
              <w:rPr>
                <w:rFonts w:ascii="Arial" w:hAnsi="Arial" w:cs="Arial"/>
                <w:b/>
                <w:bCs/>
                <w:sz w:val="22"/>
                <w:szCs w:val="22"/>
              </w:rPr>
              <w:t>7.</w:t>
            </w:r>
          </w:p>
        </w:tc>
        <w:tc>
          <w:tcPr>
            <w:tcW w:w="7696" w:type="dxa"/>
            <w:shd w:val="clear" w:color="auto" w:fill="DEEAF6" w:themeFill="accent1" w:themeFillTint="33"/>
          </w:tcPr>
          <w:p w14:paraId="4B40DD1B" w14:textId="623D1E0F" w:rsidR="00213BC3" w:rsidRPr="008E2E5F" w:rsidRDefault="00213BC3" w:rsidP="007538A6">
            <w:pPr>
              <w:spacing w:line="360" w:lineRule="auto"/>
              <w:rPr>
                <w:rFonts w:ascii="Arial" w:hAnsi="Arial" w:cs="Arial"/>
                <w:sz w:val="22"/>
                <w:szCs w:val="22"/>
              </w:rPr>
            </w:pPr>
            <w:r w:rsidRPr="008E2E5F">
              <w:rPr>
                <w:rFonts w:ascii="Arial" w:hAnsi="Arial" w:cs="Arial"/>
                <w:sz w:val="22"/>
                <w:szCs w:val="22"/>
              </w:rPr>
              <w:t xml:space="preserve">Gestione </w:t>
            </w:r>
            <w:r w:rsidR="005F28D9" w:rsidRPr="008E2E5F">
              <w:rPr>
                <w:rFonts w:ascii="Arial" w:hAnsi="Arial" w:cs="Arial"/>
                <w:sz w:val="22"/>
                <w:szCs w:val="22"/>
              </w:rPr>
              <w:t>Isole</w:t>
            </w:r>
            <w:r w:rsidRPr="008E2E5F">
              <w:rPr>
                <w:rFonts w:ascii="Arial" w:hAnsi="Arial" w:cs="Arial"/>
                <w:sz w:val="22"/>
                <w:szCs w:val="22"/>
              </w:rPr>
              <w:t xml:space="preserve"> </w:t>
            </w:r>
            <w:r w:rsidR="005F28D9" w:rsidRPr="008E2E5F">
              <w:rPr>
                <w:rFonts w:ascii="Arial" w:hAnsi="Arial" w:cs="Arial"/>
                <w:sz w:val="22"/>
                <w:szCs w:val="22"/>
              </w:rPr>
              <w:t>Ecologiche</w:t>
            </w:r>
          </w:p>
        </w:tc>
      </w:tr>
      <w:tr w:rsidR="0008510A" w:rsidRPr="008E2E5F" w14:paraId="22BF7AC1" w14:textId="77777777" w:rsidTr="00201D8B">
        <w:tc>
          <w:tcPr>
            <w:tcW w:w="1359" w:type="dxa"/>
            <w:shd w:val="clear" w:color="auto" w:fill="DEEAF6" w:themeFill="accent1" w:themeFillTint="33"/>
          </w:tcPr>
          <w:p w14:paraId="03BE47F2" w14:textId="4E6BBF40" w:rsidR="0008510A" w:rsidRPr="008E2E5F" w:rsidRDefault="0008510A" w:rsidP="007538A6">
            <w:pPr>
              <w:spacing w:line="360" w:lineRule="auto"/>
              <w:rPr>
                <w:rFonts w:ascii="Arial" w:hAnsi="Arial" w:cs="Arial"/>
                <w:b/>
                <w:bCs/>
                <w:sz w:val="22"/>
                <w:szCs w:val="22"/>
              </w:rPr>
            </w:pPr>
            <w:r w:rsidRPr="008E2E5F">
              <w:rPr>
                <w:rFonts w:ascii="Arial" w:hAnsi="Arial" w:cs="Arial"/>
                <w:b/>
                <w:bCs/>
                <w:sz w:val="22"/>
                <w:szCs w:val="22"/>
              </w:rPr>
              <w:t>8.</w:t>
            </w:r>
          </w:p>
        </w:tc>
        <w:tc>
          <w:tcPr>
            <w:tcW w:w="7696" w:type="dxa"/>
            <w:shd w:val="clear" w:color="auto" w:fill="DEEAF6" w:themeFill="accent1" w:themeFillTint="33"/>
          </w:tcPr>
          <w:p w14:paraId="35DAB787" w14:textId="72B55AD8" w:rsidR="0008510A" w:rsidRPr="008E2E5F" w:rsidRDefault="0008510A" w:rsidP="007538A6">
            <w:pPr>
              <w:spacing w:line="360" w:lineRule="auto"/>
              <w:rPr>
                <w:rFonts w:ascii="Arial" w:hAnsi="Arial" w:cs="Arial"/>
                <w:sz w:val="22"/>
                <w:szCs w:val="22"/>
              </w:rPr>
            </w:pPr>
            <w:r w:rsidRPr="008E2E5F">
              <w:rPr>
                <w:rFonts w:ascii="Arial" w:hAnsi="Arial" w:cs="Arial"/>
                <w:sz w:val="22"/>
                <w:szCs w:val="22"/>
              </w:rPr>
              <w:t>Spazzamento strade</w:t>
            </w:r>
          </w:p>
        </w:tc>
      </w:tr>
      <w:tr w:rsidR="005F28D9" w:rsidRPr="008E2E5F" w14:paraId="7E23FD9E" w14:textId="77777777" w:rsidTr="00201D8B">
        <w:tc>
          <w:tcPr>
            <w:tcW w:w="1359" w:type="dxa"/>
            <w:shd w:val="clear" w:color="auto" w:fill="DEEAF6" w:themeFill="accent1" w:themeFillTint="33"/>
          </w:tcPr>
          <w:p w14:paraId="6E0DCBCC" w14:textId="5068AFA4" w:rsidR="005F28D9" w:rsidRPr="008E2E5F" w:rsidRDefault="0008510A" w:rsidP="007538A6">
            <w:pPr>
              <w:spacing w:line="360" w:lineRule="auto"/>
              <w:rPr>
                <w:rFonts w:ascii="Arial" w:hAnsi="Arial" w:cs="Arial"/>
                <w:b/>
                <w:bCs/>
                <w:sz w:val="22"/>
                <w:szCs w:val="22"/>
              </w:rPr>
            </w:pPr>
            <w:r w:rsidRPr="008E2E5F">
              <w:rPr>
                <w:rFonts w:ascii="Arial" w:hAnsi="Arial" w:cs="Arial"/>
                <w:b/>
                <w:bCs/>
                <w:sz w:val="22"/>
                <w:szCs w:val="22"/>
              </w:rPr>
              <w:t>9.</w:t>
            </w:r>
          </w:p>
        </w:tc>
        <w:tc>
          <w:tcPr>
            <w:tcW w:w="7696" w:type="dxa"/>
            <w:shd w:val="clear" w:color="auto" w:fill="DEEAF6" w:themeFill="accent1" w:themeFillTint="33"/>
          </w:tcPr>
          <w:p w14:paraId="22505044" w14:textId="55A6CC06" w:rsidR="005F28D9" w:rsidRPr="008E2E5F" w:rsidRDefault="005F28D9" w:rsidP="007538A6">
            <w:pPr>
              <w:spacing w:line="360" w:lineRule="auto"/>
              <w:rPr>
                <w:rFonts w:ascii="Arial" w:hAnsi="Arial" w:cs="Arial"/>
                <w:sz w:val="22"/>
                <w:szCs w:val="22"/>
              </w:rPr>
            </w:pPr>
            <w:r w:rsidRPr="008E2E5F">
              <w:rPr>
                <w:rFonts w:ascii="Arial" w:hAnsi="Arial" w:cs="Arial"/>
                <w:sz w:val="22"/>
                <w:szCs w:val="22"/>
              </w:rPr>
              <w:t>Attività di controllo svolte dagli ausiliari ambientali</w:t>
            </w:r>
          </w:p>
        </w:tc>
      </w:tr>
      <w:tr w:rsidR="00213BC3" w:rsidRPr="008E2E5F" w14:paraId="1CAAEF00" w14:textId="77777777" w:rsidTr="00201D8B">
        <w:tc>
          <w:tcPr>
            <w:tcW w:w="1359" w:type="dxa"/>
            <w:shd w:val="clear" w:color="auto" w:fill="DEEAF6" w:themeFill="accent1" w:themeFillTint="33"/>
          </w:tcPr>
          <w:p w14:paraId="4A266831" w14:textId="330C235C" w:rsidR="00213BC3" w:rsidRPr="008E2E5F" w:rsidRDefault="0008510A" w:rsidP="007538A6">
            <w:pPr>
              <w:spacing w:line="360" w:lineRule="auto"/>
              <w:rPr>
                <w:rFonts w:ascii="Arial" w:hAnsi="Arial" w:cs="Arial"/>
                <w:b/>
                <w:bCs/>
                <w:sz w:val="22"/>
                <w:szCs w:val="22"/>
              </w:rPr>
            </w:pPr>
            <w:r w:rsidRPr="008E2E5F">
              <w:rPr>
                <w:rFonts w:ascii="Arial" w:hAnsi="Arial" w:cs="Arial"/>
                <w:b/>
                <w:bCs/>
                <w:sz w:val="22"/>
                <w:szCs w:val="22"/>
              </w:rPr>
              <w:t>10</w:t>
            </w:r>
            <w:r w:rsidR="005F28D9" w:rsidRPr="008E2E5F">
              <w:rPr>
                <w:rFonts w:ascii="Arial" w:hAnsi="Arial" w:cs="Arial"/>
                <w:b/>
                <w:bCs/>
                <w:sz w:val="22"/>
                <w:szCs w:val="22"/>
              </w:rPr>
              <w:t>.</w:t>
            </w:r>
          </w:p>
        </w:tc>
        <w:tc>
          <w:tcPr>
            <w:tcW w:w="7696" w:type="dxa"/>
            <w:shd w:val="clear" w:color="auto" w:fill="DEEAF6" w:themeFill="accent1" w:themeFillTint="33"/>
          </w:tcPr>
          <w:p w14:paraId="3E780029" w14:textId="55A4DEB4" w:rsidR="00213BC3" w:rsidRPr="008E2E5F" w:rsidRDefault="0008510A" w:rsidP="007538A6">
            <w:pPr>
              <w:spacing w:line="360" w:lineRule="auto"/>
              <w:rPr>
                <w:rFonts w:ascii="Arial" w:hAnsi="Arial" w:cs="Arial"/>
                <w:sz w:val="22"/>
                <w:szCs w:val="22"/>
              </w:rPr>
            </w:pPr>
            <w:r w:rsidRPr="008E2E5F">
              <w:rPr>
                <w:rFonts w:ascii="Arial" w:hAnsi="Arial" w:cs="Arial"/>
                <w:sz w:val="22"/>
                <w:szCs w:val="22"/>
              </w:rPr>
              <w:t>Gestione delle segnalazioni</w:t>
            </w:r>
          </w:p>
        </w:tc>
      </w:tr>
      <w:tr w:rsidR="005F28D9" w:rsidRPr="008E2E5F" w14:paraId="3D286207" w14:textId="77777777" w:rsidTr="00201D8B">
        <w:tc>
          <w:tcPr>
            <w:tcW w:w="1359" w:type="dxa"/>
            <w:shd w:val="clear" w:color="auto" w:fill="DEEAF6" w:themeFill="accent1" w:themeFillTint="33"/>
          </w:tcPr>
          <w:p w14:paraId="1CF8F59F" w14:textId="0C3868D7" w:rsidR="005F28D9" w:rsidRPr="008E2E5F" w:rsidRDefault="0008510A" w:rsidP="007538A6">
            <w:pPr>
              <w:spacing w:line="360" w:lineRule="auto"/>
              <w:rPr>
                <w:rFonts w:ascii="Arial" w:hAnsi="Arial" w:cs="Arial"/>
                <w:b/>
                <w:bCs/>
                <w:sz w:val="22"/>
                <w:szCs w:val="22"/>
              </w:rPr>
            </w:pPr>
            <w:r w:rsidRPr="008E2E5F">
              <w:rPr>
                <w:rFonts w:ascii="Arial" w:hAnsi="Arial" w:cs="Arial"/>
                <w:b/>
                <w:bCs/>
                <w:sz w:val="22"/>
                <w:szCs w:val="22"/>
              </w:rPr>
              <w:t>11</w:t>
            </w:r>
            <w:r w:rsidR="005F28D9" w:rsidRPr="008E2E5F">
              <w:rPr>
                <w:rFonts w:ascii="Arial" w:hAnsi="Arial" w:cs="Arial"/>
                <w:b/>
                <w:bCs/>
                <w:sz w:val="22"/>
                <w:szCs w:val="22"/>
              </w:rPr>
              <w:t>.</w:t>
            </w:r>
          </w:p>
        </w:tc>
        <w:tc>
          <w:tcPr>
            <w:tcW w:w="7696" w:type="dxa"/>
            <w:shd w:val="clear" w:color="auto" w:fill="DEEAF6" w:themeFill="accent1" w:themeFillTint="33"/>
          </w:tcPr>
          <w:p w14:paraId="15F3985A" w14:textId="39C90985" w:rsidR="005F28D9" w:rsidRPr="008E2E5F" w:rsidRDefault="005F28D9" w:rsidP="007538A6">
            <w:pPr>
              <w:spacing w:line="360" w:lineRule="auto"/>
              <w:rPr>
                <w:rFonts w:ascii="Arial" w:hAnsi="Arial" w:cs="Arial"/>
                <w:sz w:val="22"/>
                <w:szCs w:val="22"/>
              </w:rPr>
            </w:pPr>
            <w:r w:rsidRPr="008E2E5F">
              <w:rPr>
                <w:rFonts w:ascii="Arial" w:hAnsi="Arial" w:cs="Arial"/>
                <w:sz w:val="22"/>
                <w:szCs w:val="22"/>
              </w:rPr>
              <w:t>Trasparenza</w:t>
            </w:r>
          </w:p>
        </w:tc>
      </w:tr>
      <w:tr w:rsidR="0008510A" w:rsidRPr="008E2E5F" w14:paraId="4813566F" w14:textId="77777777" w:rsidTr="00201D8B">
        <w:tc>
          <w:tcPr>
            <w:tcW w:w="1359" w:type="dxa"/>
            <w:shd w:val="clear" w:color="auto" w:fill="DEEAF6" w:themeFill="accent1" w:themeFillTint="33"/>
          </w:tcPr>
          <w:p w14:paraId="67E5646A" w14:textId="7D538B2C" w:rsidR="0008510A" w:rsidRPr="008E2E5F" w:rsidRDefault="0008510A" w:rsidP="007538A6">
            <w:pPr>
              <w:spacing w:line="360" w:lineRule="auto"/>
              <w:rPr>
                <w:rFonts w:ascii="Arial" w:hAnsi="Arial" w:cs="Arial"/>
                <w:b/>
                <w:bCs/>
                <w:sz w:val="22"/>
                <w:szCs w:val="22"/>
              </w:rPr>
            </w:pPr>
            <w:r w:rsidRPr="008E2E5F">
              <w:rPr>
                <w:rFonts w:ascii="Arial" w:hAnsi="Arial" w:cs="Arial"/>
                <w:b/>
                <w:bCs/>
                <w:sz w:val="22"/>
                <w:szCs w:val="22"/>
              </w:rPr>
              <w:t>12.</w:t>
            </w:r>
          </w:p>
        </w:tc>
        <w:tc>
          <w:tcPr>
            <w:tcW w:w="7696" w:type="dxa"/>
            <w:shd w:val="clear" w:color="auto" w:fill="DEEAF6" w:themeFill="accent1" w:themeFillTint="33"/>
          </w:tcPr>
          <w:p w14:paraId="664A3655" w14:textId="0D3D5A38" w:rsidR="0008510A" w:rsidRPr="008E2E5F" w:rsidRDefault="0008510A" w:rsidP="007538A6">
            <w:pPr>
              <w:spacing w:line="360" w:lineRule="auto"/>
              <w:rPr>
                <w:rFonts w:ascii="Arial" w:hAnsi="Arial" w:cs="Arial"/>
                <w:sz w:val="22"/>
                <w:szCs w:val="22"/>
              </w:rPr>
            </w:pPr>
            <w:r w:rsidRPr="008E2E5F">
              <w:rPr>
                <w:rFonts w:ascii="Arial" w:hAnsi="Arial" w:cs="Arial"/>
                <w:sz w:val="22"/>
                <w:szCs w:val="22"/>
              </w:rPr>
              <w:t>Gestione rapporti gerarchici</w:t>
            </w:r>
          </w:p>
        </w:tc>
      </w:tr>
      <w:tr w:rsidR="0008510A" w:rsidRPr="008E2E5F" w14:paraId="2FFA0C8C" w14:textId="77777777" w:rsidTr="00201D8B">
        <w:tc>
          <w:tcPr>
            <w:tcW w:w="1359" w:type="dxa"/>
            <w:shd w:val="clear" w:color="auto" w:fill="DEEAF6" w:themeFill="accent1" w:themeFillTint="33"/>
          </w:tcPr>
          <w:p w14:paraId="1CD5597D" w14:textId="1C6C4DF0" w:rsidR="0008510A" w:rsidRPr="008E2E5F" w:rsidRDefault="0008510A" w:rsidP="007538A6">
            <w:pPr>
              <w:spacing w:line="360" w:lineRule="auto"/>
              <w:rPr>
                <w:rFonts w:ascii="Arial" w:hAnsi="Arial" w:cs="Arial"/>
                <w:b/>
                <w:bCs/>
                <w:sz w:val="22"/>
                <w:szCs w:val="22"/>
              </w:rPr>
            </w:pPr>
            <w:r w:rsidRPr="008E2E5F">
              <w:rPr>
                <w:rFonts w:ascii="Arial" w:hAnsi="Arial" w:cs="Arial"/>
                <w:b/>
                <w:bCs/>
                <w:sz w:val="22"/>
                <w:szCs w:val="22"/>
              </w:rPr>
              <w:t>13.</w:t>
            </w:r>
          </w:p>
        </w:tc>
        <w:tc>
          <w:tcPr>
            <w:tcW w:w="7696" w:type="dxa"/>
            <w:shd w:val="clear" w:color="auto" w:fill="DEEAF6" w:themeFill="accent1" w:themeFillTint="33"/>
          </w:tcPr>
          <w:p w14:paraId="3FD6D6C5" w14:textId="4DC1D81C" w:rsidR="0008510A" w:rsidRPr="008E2E5F" w:rsidRDefault="0008510A" w:rsidP="007538A6">
            <w:pPr>
              <w:spacing w:line="360" w:lineRule="auto"/>
              <w:rPr>
                <w:rFonts w:ascii="Arial" w:hAnsi="Arial" w:cs="Arial"/>
                <w:sz w:val="22"/>
                <w:szCs w:val="22"/>
              </w:rPr>
            </w:pPr>
            <w:r w:rsidRPr="008E2E5F">
              <w:rPr>
                <w:rFonts w:ascii="Arial" w:hAnsi="Arial" w:cs="Arial"/>
                <w:sz w:val="22"/>
                <w:szCs w:val="22"/>
              </w:rPr>
              <w:t>Formazione</w:t>
            </w:r>
          </w:p>
        </w:tc>
      </w:tr>
    </w:tbl>
    <w:p w14:paraId="02D64724" w14:textId="77777777" w:rsidR="00F20ADB" w:rsidRPr="008E2E5F" w:rsidRDefault="00F20ADB" w:rsidP="007538A6">
      <w:pPr>
        <w:spacing w:line="360" w:lineRule="auto"/>
        <w:rPr>
          <w:rFonts w:ascii="Arial" w:hAnsi="Arial" w:cs="Arial"/>
          <w:sz w:val="22"/>
          <w:szCs w:val="22"/>
        </w:rPr>
      </w:pPr>
    </w:p>
    <w:p w14:paraId="79051F53" w14:textId="77777777" w:rsidR="004B5A0E" w:rsidRPr="008E2E5F" w:rsidRDefault="00E3350B" w:rsidP="00363EC2">
      <w:pPr>
        <w:spacing w:line="360" w:lineRule="auto"/>
        <w:ind w:firstLine="284"/>
        <w:jc w:val="both"/>
        <w:rPr>
          <w:rFonts w:ascii="Arial" w:hAnsi="Arial" w:cs="Arial"/>
          <w:sz w:val="22"/>
          <w:szCs w:val="22"/>
        </w:rPr>
      </w:pPr>
      <w:r w:rsidRPr="008E2E5F">
        <w:rPr>
          <w:rFonts w:ascii="Arial" w:hAnsi="Arial" w:cs="Arial"/>
          <w:sz w:val="22"/>
          <w:szCs w:val="22"/>
        </w:rPr>
        <w:t xml:space="preserve">Per ogni Area di rischio sono stati individuati i singoli processi. </w:t>
      </w:r>
    </w:p>
    <w:p w14:paraId="0FCAB23D" w14:textId="694AE376" w:rsidR="00E3350B" w:rsidRPr="008E2E5F" w:rsidRDefault="00E3350B" w:rsidP="00363EC2">
      <w:pPr>
        <w:spacing w:line="360" w:lineRule="auto"/>
        <w:ind w:firstLine="284"/>
        <w:jc w:val="both"/>
        <w:rPr>
          <w:rFonts w:ascii="Arial" w:hAnsi="Arial" w:cs="Arial"/>
          <w:sz w:val="22"/>
          <w:szCs w:val="22"/>
        </w:rPr>
      </w:pPr>
      <w:r w:rsidRPr="008E2E5F">
        <w:rPr>
          <w:rFonts w:ascii="Arial" w:hAnsi="Arial" w:cs="Arial"/>
          <w:sz w:val="22"/>
          <w:szCs w:val="22"/>
        </w:rPr>
        <w:t xml:space="preserve">I processi individuati fanno riferimento a tutta </w:t>
      </w:r>
      <w:r w:rsidRPr="008E2E5F">
        <w:rPr>
          <w:rFonts w:ascii="Arial" w:hAnsi="Arial" w:cs="Arial"/>
          <w:bCs/>
          <w:sz w:val="22"/>
          <w:szCs w:val="22"/>
        </w:rPr>
        <w:t>l’attività</w:t>
      </w:r>
      <w:r w:rsidRPr="008E2E5F">
        <w:rPr>
          <w:rFonts w:ascii="Arial" w:hAnsi="Arial" w:cs="Arial"/>
          <w:sz w:val="22"/>
          <w:szCs w:val="22"/>
        </w:rPr>
        <w:t xml:space="preserve"> svolta dall’azienda e non solo a quei processi che sono ritenuti esposti ad un maggiore rischio corruttivo.  </w:t>
      </w:r>
    </w:p>
    <w:p w14:paraId="7FBAC336" w14:textId="2AB8A317" w:rsidR="00E3350B" w:rsidRPr="008E2E5F" w:rsidRDefault="00E3350B" w:rsidP="00363EC2">
      <w:pPr>
        <w:spacing w:line="360" w:lineRule="auto"/>
        <w:ind w:firstLine="284"/>
        <w:jc w:val="both"/>
        <w:rPr>
          <w:rFonts w:ascii="Arial" w:hAnsi="Arial" w:cs="Arial"/>
          <w:sz w:val="22"/>
          <w:szCs w:val="22"/>
        </w:rPr>
      </w:pPr>
      <w:r w:rsidRPr="008E2E5F">
        <w:rPr>
          <w:rFonts w:ascii="Arial" w:hAnsi="Arial" w:cs="Arial"/>
          <w:sz w:val="22"/>
          <w:szCs w:val="22"/>
        </w:rPr>
        <w:t xml:space="preserve">Per ogni processo sono stati individuati gli </w:t>
      </w:r>
      <w:r w:rsidRPr="008E2E5F">
        <w:rPr>
          <w:rFonts w:ascii="Arial" w:hAnsi="Arial" w:cs="Arial"/>
          <w:b/>
          <w:bCs/>
          <w:sz w:val="22"/>
          <w:szCs w:val="22"/>
        </w:rPr>
        <w:t>eventi rischiosi</w:t>
      </w:r>
      <w:r w:rsidR="006665AD" w:rsidRPr="008E2E5F">
        <w:rPr>
          <w:rFonts w:ascii="Arial" w:hAnsi="Arial" w:cs="Arial"/>
          <w:sz w:val="22"/>
          <w:szCs w:val="22"/>
        </w:rPr>
        <w:t xml:space="preserve">, ossia quei </w:t>
      </w:r>
      <w:r w:rsidR="00757AFC" w:rsidRPr="008E2E5F">
        <w:rPr>
          <w:rFonts w:ascii="Arial" w:hAnsi="Arial" w:cs="Arial"/>
          <w:sz w:val="22"/>
          <w:szCs w:val="22"/>
        </w:rPr>
        <w:t xml:space="preserve">comportamenti o fatti che possono verificarsi, </w:t>
      </w:r>
      <w:r w:rsidRPr="008E2E5F">
        <w:rPr>
          <w:rFonts w:ascii="Arial" w:hAnsi="Arial" w:cs="Arial"/>
          <w:sz w:val="22"/>
          <w:szCs w:val="22"/>
        </w:rPr>
        <w:t>anche solo ipoteticamente, a danno della società,</w:t>
      </w:r>
      <w:r w:rsidR="00757AFC" w:rsidRPr="008E2E5F">
        <w:rPr>
          <w:rFonts w:ascii="Arial" w:hAnsi="Arial" w:cs="Arial"/>
          <w:sz w:val="22"/>
          <w:szCs w:val="22"/>
        </w:rPr>
        <w:t xml:space="preserve"> tramite cui si concretizza fenomeno corruttivo,</w:t>
      </w:r>
      <w:r w:rsidRPr="008E2E5F">
        <w:rPr>
          <w:rFonts w:ascii="Arial" w:hAnsi="Arial" w:cs="Arial"/>
          <w:sz w:val="22"/>
          <w:szCs w:val="22"/>
        </w:rPr>
        <w:t xml:space="preserve"> oltre che </w:t>
      </w:r>
      <w:r w:rsidR="00757AFC" w:rsidRPr="008E2E5F">
        <w:rPr>
          <w:rFonts w:ascii="Arial" w:hAnsi="Arial" w:cs="Arial"/>
          <w:sz w:val="22"/>
          <w:szCs w:val="22"/>
        </w:rPr>
        <w:t xml:space="preserve">le </w:t>
      </w:r>
      <w:r w:rsidR="00757AFC" w:rsidRPr="008E2E5F">
        <w:rPr>
          <w:rFonts w:ascii="Arial" w:hAnsi="Arial" w:cs="Arial"/>
          <w:b/>
          <w:bCs/>
          <w:sz w:val="22"/>
          <w:szCs w:val="22"/>
        </w:rPr>
        <w:t>misure</w:t>
      </w:r>
      <w:r w:rsidR="00757AFC" w:rsidRPr="008E2E5F">
        <w:rPr>
          <w:rFonts w:ascii="Arial" w:hAnsi="Arial" w:cs="Arial"/>
          <w:sz w:val="22"/>
          <w:szCs w:val="22"/>
        </w:rPr>
        <w:t xml:space="preserve"> </w:t>
      </w:r>
      <w:r w:rsidRPr="008E2E5F">
        <w:rPr>
          <w:rFonts w:ascii="Arial" w:hAnsi="Arial" w:cs="Arial"/>
          <w:sz w:val="22"/>
          <w:szCs w:val="22"/>
        </w:rPr>
        <w:t>più idonee a prevenire detti rischi</w:t>
      </w:r>
      <w:r w:rsidR="000F466D" w:rsidRPr="008E2E5F">
        <w:rPr>
          <w:rFonts w:ascii="Arial" w:hAnsi="Arial" w:cs="Arial"/>
          <w:sz w:val="22"/>
          <w:szCs w:val="22"/>
        </w:rPr>
        <w:t xml:space="preserve"> e i responsabili tenuti ad attuare dette misure. </w:t>
      </w:r>
    </w:p>
    <w:p w14:paraId="1E37AC7E" w14:textId="04B5028A" w:rsidR="00160702" w:rsidRPr="008E2E5F" w:rsidRDefault="00E3350B" w:rsidP="00363EC2">
      <w:pPr>
        <w:spacing w:line="360" w:lineRule="auto"/>
        <w:ind w:firstLine="284"/>
        <w:jc w:val="both"/>
        <w:rPr>
          <w:rFonts w:ascii="Arial" w:hAnsi="Arial" w:cs="Arial"/>
          <w:sz w:val="22"/>
          <w:szCs w:val="22"/>
        </w:rPr>
      </w:pPr>
      <w:r w:rsidRPr="008E2E5F">
        <w:rPr>
          <w:rFonts w:ascii="Arial" w:hAnsi="Arial" w:cs="Arial"/>
          <w:sz w:val="22"/>
          <w:szCs w:val="22"/>
        </w:rPr>
        <w:t>Si rinvia a quanto descritto all</w:t>
      </w:r>
      <w:r w:rsidR="00160702" w:rsidRPr="008E2E5F">
        <w:rPr>
          <w:rFonts w:ascii="Arial" w:hAnsi="Arial" w:cs="Arial"/>
          <w:sz w:val="22"/>
          <w:szCs w:val="22"/>
        </w:rPr>
        <w:t xml:space="preserve">’allegato </w:t>
      </w:r>
      <w:r w:rsidR="00160702" w:rsidRPr="008E2E5F">
        <w:rPr>
          <w:rFonts w:ascii="Arial" w:hAnsi="Arial" w:cs="Arial"/>
          <w:b/>
          <w:bCs/>
          <w:sz w:val="22"/>
          <w:szCs w:val="22"/>
        </w:rPr>
        <w:t>“</w:t>
      </w:r>
      <w:r w:rsidRPr="008E2E5F">
        <w:rPr>
          <w:rFonts w:ascii="Arial" w:hAnsi="Arial" w:cs="Arial"/>
          <w:b/>
          <w:bCs/>
          <w:sz w:val="22"/>
          <w:szCs w:val="22"/>
        </w:rPr>
        <w:t>B</w:t>
      </w:r>
      <w:r w:rsidR="00160702" w:rsidRPr="008E2E5F">
        <w:rPr>
          <w:rFonts w:ascii="Arial" w:hAnsi="Arial" w:cs="Arial"/>
          <w:b/>
          <w:bCs/>
          <w:sz w:val="22"/>
          <w:szCs w:val="22"/>
        </w:rPr>
        <w:t xml:space="preserve">” </w:t>
      </w:r>
      <w:r w:rsidRPr="008E2E5F">
        <w:rPr>
          <w:rFonts w:ascii="Arial" w:hAnsi="Arial" w:cs="Arial"/>
          <w:sz w:val="22"/>
          <w:szCs w:val="22"/>
        </w:rPr>
        <w:t>del</w:t>
      </w:r>
      <w:r w:rsidR="00160702" w:rsidRPr="008E2E5F">
        <w:rPr>
          <w:rFonts w:ascii="Arial" w:hAnsi="Arial" w:cs="Arial"/>
          <w:sz w:val="22"/>
          <w:szCs w:val="22"/>
        </w:rPr>
        <w:t xml:space="preserve"> PTPCT di A</w:t>
      </w:r>
      <w:r w:rsidRPr="008E2E5F">
        <w:rPr>
          <w:rFonts w:ascii="Arial" w:hAnsi="Arial" w:cs="Arial"/>
          <w:sz w:val="22"/>
          <w:szCs w:val="22"/>
        </w:rPr>
        <w:t>SM ISA S.p.A.</w:t>
      </w:r>
      <w:r w:rsidR="00160702" w:rsidRPr="008E2E5F">
        <w:rPr>
          <w:rFonts w:ascii="Arial" w:hAnsi="Arial" w:cs="Arial"/>
          <w:sz w:val="22"/>
          <w:szCs w:val="22"/>
        </w:rPr>
        <w:t xml:space="preserve"> </w:t>
      </w:r>
      <w:r w:rsidR="000F466D" w:rsidRPr="008E2E5F">
        <w:rPr>
          <w:rFonts w:ascii="Arial" w:hAnsi="Arial" w:cs="Arial"/>
          <w:sz w:val="22"/>
          <w:szCs w:val="22"/>
        </w:rPr>
        <w:t xml:space="preserve">per ogni dettaglio. </w:t>
      </w:r>
      <w:r w:rsidR="00160702" w:rsidRPr="008E2E5F">
        <w:rPr>
          <w:rFonts w:ascii="Arial" w:hAnsi="Arial" w:cs="Arial"/>
          <w:sz w:val="22"/>
          <w:szCs w:val="22"/>
        </w:rPr>
        <w:t xml:space="preserve"> </w:t>
      </w:r>
    </w:p>
    <w:p w14:paraId="45B2C903" w14:textId="77777777" w:rsidR="001A20E8" w:rsidRPr="008E2E5F" w:rsidRDefault="001A20E8" w:rsidP="007538A6">
      <w:pPr>
        <w:spacing w:line="360" w:lineRule="auto"/>
        <w:rPr>
          <w:rFonts w:ascii="Arial" w:hAnsi="Arial" w:cs="Arial"/>
          <w:i/>
          <w:sz w:val="22"/>
          <w:szCs w:val="22"/>
        </w:rPr>
      </w:pPr>
    </w:p>
    <w:p w14:paraId="15DE4DA9" w14:textId="0FD82DD8" w:rsidR="007C511A" w:rsidRPr="008E2E5F" w:rsidRDefault="007538A6" w:rsidP="007538A6">
      <w:pPr>
        <w:pStyle w:val="Titolo1"/>
        <w:spacing w:before="0" w:line="360" w:lineRule="auto"/>
        <w:rPr>
          <w:rFonts w:ascii="Arial" w:hAnsi="Arial" w:cs="Arial"/>
          <w:b/>
          <w:color w:val="0070C0"/>
          <w:sz w:val="22"/>
          <w:szCs w:val="22"/>
        </w:rPr>
      </w:pPr>
      <w:bookmarkStart w:id="29" w:name="_Toc188106632"/>
      <w:r w:rsidRPr="008E2E5F">
        <w:rPr>
          <w:rFonts w:ascii="Arial" w:hAnsi="Arial" w:cs="Arial"/>
          <w:b/>
          <w:color w:val="0070C0"/>
          <w:sz w:val="22"/>
          <w:szCs w:val="22"/>
        </w:rPr>
        <w:t>7</w:t>
      </w:r>
      <w:r w:rsidR="007C511A" w:rsidRPr="008E2E5F">
        <w:rPr>
          <w:rFonts w:ascii="Arial" w:hAnsi="Arial" w:cs="Arial"/>
          <w:b/>
          <w:color w:val="0070C0"/>
          <w:sz w:val="22"/>
          <w:szCs w:val="22"/>
        </w:rPr>
        <w:t xml:space="preserve">. </w:t>
      </w:r>
      <w:r w:rsidR="009C4026" w:rsidRPr="008E2E5F">
        <w:rPr>
          <w:rFonts w:ascii="Arial" w:hAnsi="Arial" w:cs="Arial"/>
          <w:b/>
          <w:color w:val="0070C0"/>
          <w:sz w:val="22"/>
          <w:szCs w:val="22"/>
        </w:rPr>
        <w:t>L’a</w:t>
      </w:r>
      <w:r w:rsidR="007C511A" w:rsidRPr="008E2E5F">
        <w:rPr>
          <w:rFonts w:ascii="Arial" w:hAnsi="Arial" w:cs="Arial"/>
          <w:b/>
          <w:color w:val="0070C0"/>
          <w:sz w:val="22"/>
          <w:szCs w:val="22"/>
        </w:rPr>
        <w:t>nalisi dei fattori abilitanti</w:t>
      </w:r>
      <w:bookmarkEnd w:id="29"/>
    </w:p>
    <w:p w14:paraId="2CEC2DE7" w14:textId="3644C37E" w:rsidR="00F3781A" w:rsidRPr="008E2E5F" w:rsidRDefault="000974D2" w:rsidP="00363EC2">
      <w:pPr>
        <w:spacing w:line="360" w:lineRule="auto"/>
        <w:ind w:firstLine="284"/>
        <w:rPr>
          <w:rFonts w:ascii="Arial" w:hAnsi="Arial" w:cs="Arial"/>
          <w:sz w:val="22"/>
          <w:szCs w:val="22"/>
        </w:rPr>
      </w:pPr>
      <w:r w:rsidRPr="008E2E5F">
        <w:rPr>
          <w:rFonts w:ascii="Arial" w:hAnsi="Arial" w:cs="Arial"/>
          <w:sz w:val="22"/>
          <w:szCs w:val="22"/>
        </w:rPr>
        <w:t xml:space="preserve">Le misure di prevenzione </w:t>
      </w:r>
      <w:r w:rsidR="00172318" w:rsidRPr="008E2E5F">
        <w:rPr>
          <w:rFonts w:ascii="Arial" w:hAnsi="Arial" w:cs="Arial"/>
          <w:sz w:val="22"/>
          <w:szCs w:val="22"/>
        </w:rPr>
        <w:t xml:space="preserve">del rischio corruttivo </w:t>
      </w:r>
      <w:r w:rsidRPr="008E2E5F">
        <w:rPr>
          <w:rFonts w:ascii="Arial" w:hAnsi="Arial" w:cs="Arial"/>
          <w:sz w:val="22"/>
          <w:szCs w:val="22"/>
        </w:rPr>
        <w:t xml:space="preserve">sono state individuate </w:t>
      </w:r>
      <w:r w:rsidR="00172318" w:rsidRPr="008E2E5F">
        <w:rPr>
          <w:rFonts w:ascii="Arial" w:hAnsi="Arial" w:cs="Arial"/>
          <w:sz w:val="22"/>
          <w:szCs w:val="22"/>
        </w:rPr>
        <w:t xml:space="preserve">da ASM ISA S.p.A. </w:t>
      </w:r>
      <w:r w:rsidR="00074606" w:rsidRPr="008E2E5F">
        <w:rPr>
          <w:rFonts w:ascii="Arial" w:hAnsi="Arial" w:cs="Arial"/>
          <w:sz w:val="22"/>
          <w:szCs w:val="22"/>
        </w:rPr>
        <w:t>tenendo conto dei</w:t>
      </w:r>
      <w:r w:rsidRPr="008E2E5F">
        <w:rPr>
          <w:rFonts w:ascii="Arial" w:hAnsi="Arial" w:cs="Arial"/>
          <w:sz w:val="22"/>
          <w:szCs w:val="22"/>
        </w:rPr>
        <w:t xml:space="preserve"> principali fattori abilitanti del rischio</w:t>
      </w:r>
      <w:r w:rsidR="00C42724" w:rsidRPr="008E2E5F">
        <w:rPr>
          <w:rFonts w:ascii="Arial" w:hAnsi="Arial" w:cs="Arial"/>
          <w:sz w:val="22"/>
          <w:szCs w:val="22"/>
        </w:rPr>
        <w:t xml:space="preserve"> corruttivo.</w:t>
      </w:r>
    </w:p>
    <w:p w14:paraId="7B6CB361" w14:textId="77777777" w:rsidR="0007052B" w:rsidRPr="008E2E5F" w:rsidRDefault="00F3781A" w:rsidP="00363EC2">
      <w:pPr>
        <w:spacing w:line="360" w:lineRule="auto"/>
        <w:ind w:firstLine="284"/>
        <w:rPr>
          <w:rFonts w:ascii="Arial" w:hAnsi="Arial" w:cs="Arial"/>
          <w:sz w:val="22"/>
          <w:szCs w:val="22"/>
        </w:rPr>
      </w:pPr>
      <w:r w:rsidRPr="008E2E5F">
        <w:rPr>
          <w:rFonts w:ascii="Arial" w:hAnsi="Arial" w:cs="Arial"/>
          <w:sz w:val="22"/>
          <w:szCs w:val="22"/>
        </w:rPr>
        <w:t>I principali fattori</w:t>
      </w:r>
      <w:r w:rsidR="00C42724" w:rsidRPr="008E2E5F">
        <w:rPr>
          <w:rFonts w:ascii="Arial" w:hAnsi="Arial" w:cs="Arial"/>
          <w:sz w:val="22"/>
          <w:szCs w:val="22"/>
        </w:rPr>
        <w:t xml:space="preserve"> di rischio, da considerarsi comuni a tutte le Aree di Rischio nel loro complesso, </w:t>
      </w:r>
      <w:r w:rsidRPr="008E2E5F">
        <w:rPr>
          <w:rFonts w:ascii="Arial" w:hAnsi="Arial" w:cs="Arial"/>
          <w:sz w:val="22"/>
          <w:szCs w:val="22"/>
        </w:rPr>
        <w:t>sono da individuarsi</w:t>
      </w:r>
      <w:r w:rsidR="0007052B" w:rsidRPr="008E2E5F">
        <w:rPr>
          <w:rFonts w:ascii="Arial" w:hAnsi="Arial" w:cs="Arial"/>
          <w:sz w:val="22"/>
          <w:szCs w:val="22"/>
        </w:rPr>
        <w:t>:</w:t>
      </w:r>
    </w:p>
    <w:p w14:paraId="4A218CC7" w14:textId="77777777" w:rsidR="00727946" w:rsidRPr="008E2E5F" w:rsidRDefault="00C42724" w:rsidP="007538A6">
      <w:pPr>
        <w:pStyle w:val="Paragrafoelenco"/>
        <w:numPr>
          <w:ilvl w:val="0"/>
          <w:numId w:val="20"/>
        </w:numPr>
        <w:spacing w:line="360" w:lineRule="auto"/>
        <w:rPr>
          <w:rFonts w:ascii="Arial" w:hAnsi="Arial" w:cs="Arial"/>
          <w:sz w:val="22"/>
          <w:szCs w:val="22"/>
        </w:rPr>
      </w:pPr>
      <w:r w:rsidRPr="008E2E5F">
        <w:rPr>
          <w:rFonts w:ascii="Arial" w:hAnsi="Arial" w:cs="Arial"/>
          <w:sz w:val="22"/>
          <w:szCs w:val="22"/>
        </w:rPr>
        <w:t>nell’eccessiva discrezionalità</w:t>
      </w:r>
      <w:r w:rsidR="0007052B" w:rsidRPr="008E2E5F">
        <w:rPr>
          <w:rFonts w:ascii="Arial" w:hAnsi="Arial" w:cs="Arial"/>
          <w:sz w:val="22"/>
          <w:szCs w:val="22"/>
        </w:rPr>
        <w:t>;</w:t>
      </w:r>
    </w:p>
    <w:p w14:paraId="2D299BF2" w14:textId="77777777" w:rsidR="00727946" w:rsidRPr="008E2E5F" w:rsidRDefault="00C42724" w:rsidP="007538A6">
      <w:pPr>
        <w:pStyle w:val="Paragrafoelenco"/>
        <w:numPr>
          <w:ilvl w:val="0"/>
          <w:numId w:val="20"/>
        </w:numPr>
        <w:spacing w:line="360" w:lineRule="auto"/>
        <w:rPr>
          <w:rFonts w:ascii="Arial" w:hAnsi="Arial" w:cs="Arial"/>
          <w:sz w:val="22"/>
          <w:szCs w:val="22"/>
        </w:rPr>
      </w:pPr>
      <w:r w:rsidRPr="008E2E5F">
        <w:rPr>
          <w:rFonts w:ascii="Arial" w:hAnsi="Arial" w:cs="Arial"/>
          <w:sz w:val="22"/>
          <w:szCs w:val="22"/>
        </w:rPr>
        <w:t>nella scarsa responsabilizzazione</w:t>
      </w:r>
      <w:r w:rsidR="0007052B" w:rsidRPr="008E2E5F">
        <w:rPr>
          <w:rFonts w:ascii="Arial" w:hAnsi="Arial" w:cs="Arial"/>
          <w:sz w:val="22"/>
          <w:szCs w:val="22"/>
        </w:rPr>
        <w:t>;</w:t>
      </w:r>
    </w:p>
    <w:p w14:paraId="0CE68AB2" w14:textId="77777777" w:rsidR="00727946" w:rsidRPr="008E2E5F" w:rsidRDefault="00C42724" w:rsidP="007538A6">
      <w:pPr>
        <w:pStyle w:val="Paragrafoelenco"/>
        <w:numPr>
          <w:ilvl w:val="0"/>
          <w:numId w:val="20"/>
        </w:numPr>
        <w:spacing w:line="360" w:lineRule="auto"/>
        <w:rPr>
          <w:rFonts w:ascii="Arial" w:hAnsi="Arial" w:cs="Arial"/>
          <w:sz w:val="22"/>
          <w:szCs w:val="22"/>
        </w:rPr>
      </w:pPr>
      <w:r w:rsidRPr="008E2E5F">
        <w:rPr>
          <w:rFonts w:ascii="Arial" w:hAnsi="Arial" w:cs="Arial"/>
          <w:sz w:val="22"/>
          <w:szCs w:val="22"/>
        </w:rPr>
        <w:t>nella scarsa conoscenza della materia</w:t>
      </w:r>
      <w:r w:rsidR="0007052B" w:rsidRPr="008E2E5F">
        <w:rPr>
          <w:rFonts w:ascii="Arial" w:hAnsi="Arial" w:cs="Arial"/>
          <w:sz w:val="22"/>
          <w:szCs w:val="22"/>
        </w:rPr>
        <w:t>;</w:t>
      </w:r>
    </w:p>
    <w:p w14:paraId="017CDDC1" w14:textId="77777777" w:rsidR="00727946" w:rsidRPr="008E2E5F" w:rsidRDefault="00C42724" w:rsidP="007538A6">
      <w:pPr>
        <w:pStyle w:val="Paragrafoelenco"/>
        <w:numPr>
          <w:ilvl w:val="0"/>
          <w:numId w:val="20"/>
        </w:numPr>
        <w:spacing w:line="360" w:lineRule="auto"/>
        <w:rPr>
          <w:rFonts w:ascii="Arial" w:hAnsi="Arial" w:cs="Arial"/>
          <w:sz w:val="22"/>
          <w:szCs w:val="22"/>
        </w:rPr>
      </w:pPr>
      <w:r w:rsidRPr="008E2E5F">
        <w:rPr>
          <w:rFonts w:ascii="Arial" w:hAnsi="Arial" w:cs="Arial"/>
          <w:sz w:val="22"/>
          <w:szCs w:val="22"/>
        </w:rPr>
        <w:t>nell’insufficiente diffusione della cultura della legalità</w:t>
      </w:r>
      <w:r w:rsidR="0007052B" w:rsidRPr="008E2E5F">
        <w:rPr>
          <w:rFonts w:ascii="Arial" w:hAnsi="Arial" w:cs="Arial"/>
          <w:sz w:val="22"/>
          <w:szCs w:val="22"/>
        </w:rPr>
        <w:t>;</w:t>
      </w:r>
    </w:p>
    <w:p w14:paraId="457CFBD0" w14:textId="77777777" w:rsidR="00727946" w:rsidRPr="008E2E5F" w:rsidRDefault="00C42724" w:rsidP="007538A6">
      <w:pPr>
        <w:pStyle w:val="Paragrafoelenco"/>
        <w:numPr>
          <w:ilvl w:val="0"/>
          <w:numId w:val="20"/>
        </w:numPr>
        <w:spacing w:line="360" w:lineRule="auto"/>
        <w:rPr>
          <w:rFonts w:ascii="Arial" w:hAnsi="Arial" w:cs="Arial"/>
          <w:sz w:val="22"/>
          <w:szCs w:val="22"/>
        </w:rPr>
      </w:pPr>
      <w:r w:rsidRPr="008E2E5F">
        <w:rPr>
          <w:rFonts w:ascii="Arial" w:hAnsi="Arial" w:cs="Arial"/>
          <w:sz w:val="22"/>
          <w:szCs w:val="22"/>
        </w:rPr>
        <w:lastRenderedPageBreak/>
        <w:t>nell’assenza di controlli e verifiche</w:t>
      </w:r>
      <w:r w:rsidR="0007052B" w:rsidRPr="008E2E5F">
        <w:rPr>
          <w:rFonts w:ascii="Arial" w:hAnsi="Arial" w:cs="Arial"/>
          <w:sz w:val="22"/>
          <w:szCs w:val="22"/>
        </w:rPr>
        <w:t>;</w:t>
      </w:r>
    </w:p>
    <w:p w14:paraId="59431865" w14:textId="77777777" w:rsidR="00727946" w:rsidRPr="008E2E5F" w:rsidRDefault="00C42724" w:rsidP="007538A6">
      <w:pPr>
        <w:pStyle w:val="Paragrafoelenco"/>
        <w:numPr>
          <w:ilvl w:val="0"/>
          <w:numId w:val="20"/>
        </w:numPr>
        <w:spacing w:line="360" w:lineRule="auto"/>
        <w:rPr>
          <w:rFonts w:ascii="Arial" w:hAnsi="Arial" w:cs="Arial"/>
          <w:sz w:val="22"/>
          <w:szCs w:val="22"/>
        </w:rPr>
      </w:pPr>
      <w:r w:rsidRPr="008E2E5F">
        <w:rPr>
          <w:rFonts w:ascii="Arial" w:hAnsi="Arial" w:cs="Arial"/>
          <w:sz w:val="22"/>
          <w:szCs w:val="22"/>
        </w:rPr>
        <w:t>nella mancanza di trasparenza</w:t>
      </w:r>
      <w:r w:rsidR="0007052B" w:rsidRPr="008E2E5F">
        <w:rPr>
          <w:rFonts w:ascii="Arial" w:hAnsi="Arial" w:cs="Arial"/>
          <w:sz w:val="22"/>
          <w:szCs w:val="22"/>
        </w:rPr>
        <w:t>;</w:t>
      </w:r>
    </w:p>
    <w:p w14:paraId="66CE5B84" w14:textId="77777777" w:rsidR="00727946" w:rsidRPr="008E2E5F" w:rsidRDefault="00C42724" w:rsidP="007538A6">
      <w:pPr>
        <w:pStyle w:val="Paragrafoelenco"/>
        <w:numPr>
          <w:ilvl w:val="0"/>
          <w:numId w:val="20"/>
        </w:numPr>
        <w:spacing w:line="360" w:lineRule="auto"/>
        <w:rPr>
          <w:rFonts w:ascii="Arial" w:hAnsi="Arial" w:cs="Arial"/>
          <w:sz w:val="22"/>
          <w:szCs w:val="22"/>
        </w:rPr>
      </w:pPr>
      <w:r w:rsidRPr="008E2E5F">
        <w:rPr>
          <w:rFonts w:ascii="Arial" w:hAnsi="Arial" w:cs="Arial"/>
          <w:sz w:val="22"/>
          <w:szCs w:val="22"/>
        </w:rPr>
        <w:t>nell’esercizio prolungato ed esclusivo della responsabilità di un processo da parte di pochi o di un unico soggetto</w:t>
      </w:r>
      <w:r w:rsidR="0007052B" w:rsidRPr="008E2E5F">
        <w:rPr>
          <w:rFonts w:ascii="Arial" w:hAnsi="Arial" w:cs="Arial"/>
          <w:sz w:val="22"/>
          <w:szCs w:val="22"/>
        </w:rPr>
        <w:t>;</w:t>
      </w:r>
    </w:p>
    <w:p w14:paraId="2A5B1746" w14:textId="77777777" w:rsidR="00727946" w:rsidRPr="008E2E5F" w:rsidRDefault="00C42724" w:rsidP="007538A6">
      <w:pPr>
        <w:pStyle w:val="Paragrafoelenco"/>
        <w:numPr>
          <w:ilvl w:val="0"/>
          <w:numId w:val="20"/>
        </w:numPr>
        <w:spacing w:line="360" w:lineRule="auto"/>
        <w:rPr>
          <w:rFonts w:ascii="Arial" w:hAnsi="Arial" w:cs="Arial"/>
          <w:sz w:val="22"/>
          <w:szCs w:val="22"/>
        </w:rPr>
      </w:pPr>
      <w:r w:rsidRPr="008E2E5F">
        <w:rPr>
          <w:rFonts w:ascii="Arial" w:hAnsi="Arial" w:cs="Arial"/>
          <w:sz w:val="22"/>
          <w:szCs w:val="22"/>
        </w:rPr>
        <w:t>nella mancata attuazione della distinzione tra funzioni di controllo e di amministrazione attiva</w:t>
      </w:r>
      <w:r w:rsidR="0007052B" w:rsidRPr="008E2E5F">
        <w:rPr>
          <w:rFonts w:ascii="Arial" w:hAnsi="Arial" w:cs="Arial"/>
          <w:sz w:val="22"/>
          <w:szCs w:val="22"/>
        </w:rPr>
        <w:t>;</w:t>
      </w:r>
    </w:p>
    <w:p w14:paraId="77522A84" w14:textId="77777777" w:rsidR="00727946" w:rsidRPr="008E2E5F" w:rsidRDefault="00C42724" w:rsidP="007538A6">
      <w:pPr>
        <w:pStyle w:val="Paragrafoelenco"/>
        <w:numPr>
          <w:ilvl w:val="0"/>
          <w:numId w:val="20"/>
        </w:numPr>
        <w:spacing w:line="360" w:lineRule="auto"/>
        <w:rPr>
          <w:rFonts w:ascii="Arial" w:hAnsi="Arial" w:cs="Arial"/>
          <w:sz w:val="22"/>
          <w:szCs w:val="22"/>
        </w:rPr>
      </w:pPr>
      <w:r w:rsidRPr="008E2E5F">
        <w:rPr>
          <w:rFonts w:ascii="Arial" w:hAnsi="Arial" w:cs="Arial"/>
          <w:sz w:val="22"/>
          <w:szCs w:val="22"/>
        </w:rPr>
        <w:t>nell’inadeguata incentivazione economica del personale</w:t>
      </w:r>
      <w:r w:rsidR="0007052B" w:rsidRPr="008E2E5F">
        <w:rPr>
          <w:rFonts w:ascii="Arial" w:hAnsi="Arial" w:cs="Arial"/>
          <w:sz w:val="22"/>
          <w:szCs w:val="22"/>
        </w:rPr>
        <w:t>;</w:t>
      </w:r>
    </w:p>
    <w:p w14:paraId="3C69F7C5" w14:textId="4C6FC7D6" w:rsidR="00F3781A" w:rsidRPr="008E2E5F" w:rsidRDefault="00F3781A" w:rsidP="007538A6">
      <w:pPr>
        <w:pStyle w:val="Paragrafoelenco"/>
        <w:numPr>
          <w:ilvl w:val="0"/>
          <w:numId w:val="20"/>
        </w:numPr>
        <w:spacing w:line="360" w:lineRule="auto"/>
        <w:rPr>
          <w:rFonts w:ascii="Arial" w:hAnsi="Arial" w:cs="Arial"/>
          <w:sz w:val="22"/>
          <w:szCs w:val="22"/>
        </w:rPr>
      </w:pPr>
      <w:r w:rsidRPr="008E2E5F">
        <w:rPr>
          <w:rFonts w:ascii="Arial" w:hAnsi="Arial" w:cs="Arial"/>
          <w:sz w:val="22"/>
          <w:szCs w:val="22"/>
        </w:rPr>
        <w:t>nell’eccessiva regolamentazione, complessità e scarsa chiarezza della normativa di riferimento</w:t>
      </w:r>
      <w:r w:rsidR="00C42724" w:rsidRPr="008E2E5F">
        <w:rPr>
          <w:rFonts w:ascii="Arial" w:hAnsi="Arial" w:cs="Arial"/>
          <w:sz w:val="22"/>
          <w:szCs w:val="22"/>
        </w:rPr>
        <w:t xml:space="preserve">. </w:t>
      </w:r>
    </w:p>
    <w:p w14:paraId="64D3EAD4" w14:textId="77777777" w:rsidR="0007052B" w:rsidRPr="008E2E5F" w:rsidRDefault="0007052B" w:rsidP="007538A6">
      <w:pPr>
        <w:spacing w:line="360" w:lineRule="auto"/>
        <w:rPr>
          <w:rFonts w:ascii="Arial" w:hAnsi="Arial" w:cs="Arial"/>
          <w:sz w:val="22"/>
          <w:szCs w:val="22"/>
        </w:rPr>
      </w:pPr>
    </w:p>
    <w:p w14:paraId="3C019653" w14:textId="4B12B4AB" w:rsidR="0055714E" w:rsidRPr="008E2E5F" w:rsidRDefault="007538A6" w:rsidP="007538A6">
      <w:pPr>
        <w:pStyle w:val="Titolo1"/>
        <w:spacing w:before="0" w:line="360" w:lineRule="auto"/>
        <w:rPr>
          <w:rFonts w:ascii="Arial" w:hAnsi="Arial" w:cs="Arial"/>
          <w:b/>
          <w:color w:val="0070C0"/>
          <w:sz w:val="22"/>
          <w:szCs w:val="22"/>
        </w:rPr>
      </w:pPr>
      <w:bookmarkStart w:id="30" w:name="_Toc188106633"/>
      <w:r w:rsidRPr="008E2E5F">
        <w:rPr>
          <w:rFonts w:ascii="Arial" w:hAnsi="Arial" w:cs="Arial"/>
          <w:b/>
          <w:color w:val="0070C0"/>
          <w:sz w:val="22"/>
          <w:szCs w:val="22"/>
        </w:rPr>
        <w:t>8</w:t>
      </w:r>
      <w:r w:rsidR="0055714E" w:rsidRPr="008E2E5F">
        <w:rPr>
          <w:rFonts w:ascii="Arial" w:hAnsi="Arial" w:cs="Arial"/>
          <w:b/>
          <w:color w:val="0070C0"/>
          <w:sz w:val="22"/>
          <w:szCs w:val="22"/>
        </w:rPr>
        <w:t xml:space="preserve">. </w:t>
      </w:r>
      <w:r w:rsidR="00757AFC" w:rsidRPr="008E2E5F">
        <w:rPr>
          <w:rFonts w:ascii="Arial" w:hAnsi="Arial" w:cs="Arial"/>
          <w:b/>
          <w:color w:val="0070C0"/>
          <w:sz w:val="22"/>
          <w:szCs w:val="22"/>
        </w:rPr>
        <w:t>La ponderazione del rischio</w:t>
      </w:r>
      <w:bookmarkEnd w:id="30"/>
    </w:p>
    <w:p w14:paraId="2545C2E0" w14:textId="4FF8D67E" w:rsidR="002B580E" w:rsidRPr="008E2E5F" w:rsidRDefault="002B580E" w:rsidP="00363EC2">
      <w:pPr>
        <w:spacing w:line="360" w:lineRule="auto"/>
        <w:ind w:firstLine="284"/>
        <w:jc w:val="both"/>
        <w:rPr>
          <w:rFonts w:ascii="Arial" w:hAnsi="Arial" w:cs="Arial"/>
          <w:sz w:val="22"/>
          <w:szCs w:val="22"/>
        </w:rPr>
      </w:pPr>
      <w:r w:rsidRPr="008E2E5F">
        <w:rPr>
          <w:rFonts w:ascii="Arial" w:hAnsi="Arial" w:cs="Arial"/>
          <w:sz w:val="22"/>
          <w:szCs w:val="22"/>
        </w:rPr>
        <w:t xml:space="preserve">La stima del </w:t>
      </w:r>
      <w:r w:rsidR="00757AFC" w:rsidRPr="008E2E5F">
        <w:rPr>
          <w:rFonts w:ascii="Arial" w:hAnsi="Arial" w:cs="Arial"/>
          <w:sz w:val="22"/>
          <w:szCs w:val="22"/>
        </w:rPr>
        <w:t xml:space="preserve">rischio </w:t>
      </w:r>
      <w:r w:rsidR="00FC73CF" w:rsidRPr="008E2E5F">
        <w:rPr>
          <w:rFonts w:ascii="Arial" w:hAnsi="Arial" w:cs="Arial"/>
          <w:sz w:val="22"/>
          <w:szCs w:val="22"/>
        </w:rPr>
        <w:t xml:space="preserve">è attività funzionale ad individuare le priorità di intervento e le misure organizzative correttive e preventive per ridurre il rischio che si verifichino fenomeni corruttivi. </w:t>
      </w:r>
    </w:p>
    <w:p w14:paraId="1268CDAF" w14:textId="300AA46B" w:rsidR="00C90C0A" w:rsidRPr="008E2E5F" w:rsidRDefault="005860F3" w:rsidP="00363EC2">
      <w:pPr>
        <w:spacing w:line="360" w:lineRule="auto"/>
        <w:ind w:firstLine="284"/>
        <w:jc w:val="both"/>
        <w:rPr>
          <w:rFonts w:ascii="Arial" w:hAnsi="Arial" w:cs="Arial"/>
          <w:sz w:val="22"/>
          <w:szCs w:val="22"/>
        </w:rPr>
      </w:pPr>
      <w:r w:rsidRPr="008E2E5F">
        <w:rPr>
          <w:rFonts w:ascii="Arial" w:hAnsi="Arial" w:cs="Arial"/>
          <w:sz w:val="22"/>
          <w:szCs w:val="22"/>
        </w:rPr>
        <w:t xml:space="preserve">L’approccio utilizzato da </w:t>
      </w:r>
      <w:r w:rsidR="00FC73CF" w:rsidRPr="008E2E5F">
        <w:rPr>
          <w:rFonts w:ascii="Arial" w:hAnsi="Arial" w:cs="Arial"/>
          <w:sz w:val="22"/>
          <w:szCs w:val="22"/>
        </w:rPr>
        <w:t>ASM ISA S.p.A.</w:t>
      </w:r>
      <w:r w:rsidRPr="008E2E5F">
        <w:rPr>
          <w:rFonts w:ascii="Arial" w:hAnsi="Arial" w:cs="Arial"/>
          <w:sz w:val="22"/>
          <w:szCs w:val="22"/>
        </w:rPr>
        <w:t xml:space="preserve"> per stimare </w:t>
      </w:r>
      <w:r w:rsidR="002612D6" w:rsidRPr="008E2E5F">
        <w:rPr>
          <w:rFonts w:ascii="Arial" w:hAnsi="Arial" w:cs="Arial"/>
          <w:sz w:val="22"/>
          <w:szCs w:val="22"/>
        </w:rPr>
        <w:t>l’esposizione</w:t>
      </w:r>
      <w:r w:rsidRPr="008E2E5F">
        <w:rPr>
          <w:rFonts w:ascii="Arial" w:hAnsi="Arial" w:cs="Arial"/>
          <w:sz w:val="22"/>
          <w:szCs w:val="22"/>
        </w:rPr>
        <w:t xml:space="preserve"> ai rischi </w:t>
      </w:r>
      <w:r w:rsidR="00FC73CF" w:rsidRPr="008E2E5F">
        <w:rPr>
          <w:rFonts w:ascii="Arial" w:hAnsi="Arial" w:cs="Arial"/>
          <w:sz w:val="22"/>
          <w:szCs w:val="22"/>
        </w:rPr>
        <w:t xml:space="preserve">di ogni singolo processo </w:t>
      </w:r>
      <w:r w:rsidR="002612D6" w:rsidRPr="008E2E5F">
        <w:rPr>
          <w:rFonts w:ascii="Arial" w:hAnsi="Arial" w:cs="Arial"/>
          <w:sz w:val="22"/>
          <w:szCs w:val="22"/>
        </w:rPr>
        <w:t>è</w:t>
      </w:r>
      <w:r w:rsidR="00FC73CF" w:rsidRPr="008E2E5F">
        <w:rPr>
          <w:rFonts w:ascii="Arial" w:hAnsi="Arial" w:cs="Arial"/>
          <w:sz w:val="22"/>
          <w:szCs w:val="22"/>
        </w:rPr>
        <w:t xml:space="preserve"> di tipo</w:t>
      </w:r>
      <w:r w:rsidR="002612D6" w:rsidRPr="008E2E5F">
        <w:rPr>
          <w:rFonts w:ascii="Arial" w:hAnsi="Arial" w:cs="Arial"/>
          <w:sz w:val="22"/>
          <w:szCs w:val="22"/>
        </w:rPr>
        <w:t xml:space="preserve"> misto, essendosi deciso</w:t>
      </w:r>
      <w:r w:rsidR="006B6EA5" w:rsidRPr="008E2E5F">
        <w:rPr>
          <w:rFonts w:ascii="Arial" w:hAnsi="Arial" w:cs="Arial"/>
          <w:sz w:val="22"/>
          <w:szCs w:val="22"/>
        </w:rPr>
        <w:t xml:space="preserve"> </w:t>
      </w:r>
      <w:r w:rsidR="002612D6" w:rsidRPr="008E2E5F">
        <w:rPr>
          <w:rFonts w:ascii="Arial" w:hAnsi="Arial" w:cs="Arial"/>
          <w:sz w:val="22"/>
          <w:szCs w:val="22"/>
        </w:rPr>
        <w:t xml:space="preserve">di attribuire rilevanza ad elementi </w:t>
      </w:r>
      <w:r w:rsidR="00FC73CF" w:rsidRPr="008E2E5F">
        <w:rPr>
          <w:rFonts w:ascii="Arial" w:hAnsi="Arial" w:cs="Arial"/>
          <w:sz w:val="22"/>
          <w:szCs w:val="22"/>
        </w:rPr>
        <w:t>tanto</w:t>
      </w:r>
      <w:r w:rsidR="006B6EA5" w:rsidRPr="008E2E5F">
        <w:rPr>
          <w:rFonts w:ascii="Arial" w:hAnsi="Arial" w:cs="Arial"/>
          <w:sz w:val="22"/>
          <w:szCs w:val="22"/>
        </w:rPr>
        <w:t xml:space="preserve"> </w:t>
      </w:r>
      <w:r w:rsidR="00FC73CF" w:rsidRPr="008E2E5F">
        <w:rPr>
          <w:rFonts w:ascii="Arial" w:hAnsi="Arial" w:cs="Arial"/>
          <w:sz w:val="22"/>
          <w:szCs w:val="22"/>
        </w:rPr>
        <w:t>qualitativi quanto</w:t>
      </w:r>
      <w:r w:rsidR="002612D6" w:rsidRPr="008E2E5F">
        <w:rPr>
          <w:rFonts w:ascii="Arial" w:hAnsi="Arial" w:cs="Arial"/>
          <w:sz w:val="22"/>
          <w:szCs w:val="22"/>
        </w:rPr>
        <w:t xml:space="preserve"> </w:t>
      </w:r>
      <w:r w:rsidR="00FC73CF" w:rsidRPr="008E2E5F">
        <w:rPr>
          <w:rFonts w:ascii="Arial" w:hAnsi="Arial" w:cs="Arial"/>
          <w:sz w:val="22"/>
          <w:szCs w:val="22"/>
        </w:rPr>
        <w:t xml:space="preserve">quantitativi. </w:t>
      </w:r>
    </w:p>
    <w:p w14:paraId="03BBD6DB" w14:textId="4A34DA18" w:rsidR="00F1371A" w:rsidRPr="008E2E5F" w:rsidRDefault="00895678" w:rsidP="00363EC2">
      <w:pPr>
        <w:spacing w:line="360" w:lineRule="auto"/>
        <w:ind w:firstLine="284"/>
        <w:jc w:val="both"/>
        <w:rPr>
          <w:rFonts w:ascii="Arial" w:hAnsi="Arial" w:cs="Arial"/>
          <w:sz w:val="22"/>
          <w:szCs w:val="22"/>
        </w:rPr>
      </w:pPr>
      <w:r w:rsidRPr="008E2E5F">
        <w:rPr>
          <w:rFonts w:ascii="Arial" w:hAnsi="Arial" w:cs="Arial"/>
          <w:sz w:val="22"/>
          <w:szCs w:val="22"/>
        </w:rPr>
        <w:t xml:space="preserve">Si riportano gli indicatori di rischio che sono stati utilizzati </w:t>
      </w:r>
      <w:r w:rsidR="00FC73CF" w:rsidRPr="008E2E5F">
        <w:rPr>
          <w:rFonts w:ascii="Arial" w:hAnsi="Arial" w:cs="Arial"/>
          <w:sz w:val="22"/>
          <w:szCs w:val="22"/>
        </w:rPr>
        <w:t>per la valutazione complessiva del livello di esposizione al rischio del processo e delle sue attività</w:t>
      </w:r>
      <w:r w:rsidRPr="008E2E5F">
        <w:rPr>
          <w:rFonts w:ascii="Arial" w:hAnsi="Arial" w:cs="Arial"/>
          <w:sz w:val="22"/>
          <w:szCs w:val="22"/>
        </w:rPr>
        <w:t>:</w:t>
      </w:r>
    </w:p>
    <w:p w14:paraId="16EEFFE6" w14:textId="5168DEC7" w:rsidR="00895678" w:rsidRPr="008E2E5F" w:rsidRDefault="00895678" w:rsidP="00363EC2">
      <w:pPr>
        <w:spacing w:line="360" w:lineRule="auto"/>
        <w:ind w:firstLine="284"/>
        <w:jc w:val="both"/>
        <w:rPr>
          <w:rFonts w:ascii="Arial" w:hAnsi="Arial" w:cs="Arial"/>
          <w:sz w:val="22"/>
          <w:szCs w:val="22"/>
        </w:rPr>
      </w:pPr>
      <w:r w:rsidRPr="008E2E5F">
        <w:rPr>
          <w:rFonts w:ascii="Arial" w:hAnsi="Arial" w:cs="Arial"/>
          <w:sz w:val="22"/>
          <w:szCs w:val="22"/>
        </w:rPr>
        <w:t>livello di interesse esterno;</w:t>
      </w:r>
    </w:p>
    <w:p w14:paraId="3F374B77" w14:textId="77777777" w:rsidR="00836626" w:rsidRPr="008E2E5F" w:rsidRDefault="00836626" w:rsidP="007538A6">
      <w:pPr>
        <w:spacing w:line="360" w:lineRule="auto"/>
        <w:rPr>
          <w:rFonts w:ascii="Arial" w:hAnsi="Arial" w:cs="Arial"/>
          <w:sz w:val="22"/>
          <w:szCs w:val="22"/>
        </w:rPr>
      </w:pPr>
    </w:p>
    <w:tbl>
      <w:tblPr>
        <w:tblStyle w:val="Grigliatabella"/>
        <w:tblW w:w="9356" w:type="dxa"/>
        <w:tblInd w:w="-5" w:type="dxa"/>
        <w:tblLook w:val="04A0" w:firstRow="1" w:lastRow="0" w:firstColumn="1" w:lastColumn="0" w:noHBand="0" w:noVBand="1"/>
      </w:tblPr>
      <w:tblGrid>
        <w:gridCol w:w="8222"/>
        <w:gridCol w:w="1134"/>
      </w:tblGrid>
      <w:tr w:rsidR="0007052B" w:rsidRPr="008E2E5F" w14:paraId="45E59A6A" w14:textId="77777777" w:rsidTr="00694208">
        <w:tc>
          <w:tcPr>
            <w:tcW w:w="9356" w:type="dxa"/>
            <w:gridSpan w:val="2"/>
            <w:shd w:val="clear" w:color="auto" w:fill="E2EFD9" w:themeFill="accent6" w:themeFillTint="33"/>
          </w:tcPr>
          <w:p w14:paraId="424AAD42" w14:textId="3FAD2C2F" w:rsidR="0007052B" w:rsidRPr="008E2E5F" w:rsidRDefault="0007052B" w:rsidP="007538A6">
            <w:pPr>
              <w:spacing w:line="360" w:lineRule="auto"/>
              <w:rPr>
                <w:rFonts w:ascii="Arial" w:hAnsi="Arial" w:cs="Arial"/>
                <w:b/>
                <w:bCs/>
                <w:sz w:val="22"/>
                <w:szCs w:val="22"/>
              </w:rPr>
            </w:pPr>
            <w:r w:rsidRPr="008E2E5F">
              <w:rPr>
                <w:rFonts w:ascii="Arial" w:hAnsi="Arial" w:cs="Arial"/>
                <w:b/>
                <w:bCs/>
                <w:sz w:val="22"/>
                <w:szCs w:val="22"/>
              </w:rPr>
              <w:t>I</w:t>
            </w:r>
            <w:r w:rsidR="004974DD" w:rsidRPr="008E2E5F">
              <w:rPr>
                <w:rFonts w:ascii="Arial" w:hAnsi="Arial" w:cs="Arial"/>
                <w:b/>
                <w:bCs/>
                <w:sz w:val="22"/>
                <w:szCs w:val="22"/>
              </w:rPr>
              <w:t xml:space="preserve"> processi </w:t>
            </w:r>
            <w:r w:rsidR="00897555" w:rsidRPr="008E2E5F">
              <w:rPr>
                <w:rFonts w:ascii="Arial" w:hAnsi="Arial" w:cs="Arial"/>
                <w:b/>
                <w:bCs/>
                <w:sz w:val="22"/>
                <w:szCs w:val="22"/>
              </w:rPr>
              <w:t>presentano</w:t>
            </w:r>
            <w:r w:rsidR="00D87968" w:rsidRPr="008E2E5F">
              <w:rPr>
                <w:rFonts w:ascii="Arial" w:hAnsi="Arial" w:cs="Arial"/>
                <w:b/>
                <w:bCs/>
                <w:sz w:val="22"/>
                <w:szCs w:val="22"/>
                <w:shd w:val="clear" w:color="auto" w:fill="E2EFD9" w:themeFill="accent6" w:themeFillTint="33"/>
              </w:rPr>
              <w:t xml:space="preserve"> interessi economici rilevanti e/o riconoscono benefici ai destinatari del processo? </w:t>
            </w:r>
          </w:p>
        </w:tc>
      </w:tr>
      <w:tr w:rsidR="0007052B" w:rsidRPr="008E2E5F" w14:paraId="3223C8B0" w14:textId="77777777" w:rsidTr="00694208">
        <w:tc>
          <w:tcPr>
            <w:tcW w:w="8222" w:type="dxa"/>
          </w:tcPr>
          <w:p w14:paraId="1461A6DB" w14:textId="2E3509CB" w:rsidR="0007052B" w:rsidRPr="008E2E5F" w:rsidRDefault="000D00D0" w:rsidP="007538A6">
            <w:pPr>
              <w:spacing w:line="360" w:lineRule="auto"/>
              <w:rPr>
                <w:rFonts w:ascii="Arial" w:hAnsi="Arial" w:cs="Arial"/>
                <w:sz w:val="22"/>
                <w:szCs w:val="22"/>
              </w:rPr>
            </w:pPr>
            <w:r w:rsidRPr="008E2E5F">
              <w:rPr>
                <w:rFonts w:ascii="Arial" w:hAnsi="Arial" w:cs="Arial"/>
                <w:sz w:val="22"/>
                <w:szCs w:val="22"/>
              </w:rPr>
              <w:t xml:space="preserve">No, </w:t>
            </w:r>
            <w:r w:rsidR="00D87968" w:rsidRPr="008E2E5F">
              <w:rPr>
                <w:rFonts w:ascii="Arial" w:hAnsi="Arial" w:cs="Arial"/>
                <w:sz w:val="22"/>
                <w:szCs w:val="22"/>
              </w:rPr>
              <w:t>in nessun caso;</w:t>
            </w:r>
          </w:p>
        </w:tc>
        <w:tc>
          <w:tcPr>
            <w:tcW w:w="1134" w:type="dxa"/>
          </w:tcPr>
          <w:p w14:paraId="014AEAF1" w14:textId="487CCE40" w:rsidR="0007052B" w:rsidRPr="008E2E5F" w:rsidRDefault="00A517BE" w:rsidP="007538A6">
            <w:pPr>
              <w:spacing w:line="360" w:lineRule="auto"/>
              <w:rPr>
                <w:rFonts w:ascii="Arial" w:hAnsi="Arial" w:cs="Arial"/>
                <w:sz w:val="22"/>
                <w:szCs w:val="22"/>
              </w:rPr>
            </w:pPr>
            <w:r w:rsidRPr="008E2E5F">
              <w:rPr>
                <w:rFonts w:ascii="Arial" w:hAnsi="Arial" w:cs="Arial"/>
                <w:sz w:val="22"/>
                <w:szCs w:val="22"/>
              </w:rPr>
              <w:t>1</w:t>
            </w:r>
          </w:p>
        </w:tc>
      </w:tr>
      <w:tr w:rsidR="00A517BE" w:rsidRPr="008E2E5F" w14:paraId="19B94AB6" w14:textId="77777777" w:rsidTr="00694208">
        <w:tc>
          <w:tcPr>
            <w:tcW w:w="8222" w:type="dxa"/>
          </w:tcPr>
          <w:p w14:paraId="1C946940" w14:textId="412235EF" w:rsidR="00A517BE" w:rsidRPr="008E2E5F" w:rsidRDefault="00A517BE" w:rsidP="007538A6">
            <w:pPr>
              <w:spacing w:line="360" w:lineRule="auto"/>
              <w:rPr>
                <w:rFonts w:ascii="Arial" w:hAnsi="Arial" w:cs="Arial"/>
                <w:sz w:val="22"/>
                <w:szCs w:val="22"/>
              </w:rPr>
            </w:pPr>
            <w:r w:rsidRPr="008E2E5F">
              <w:rPr>
                <w:rFonts w:ascii="Arial" w:hAnsi="Arial" w:cs="Arial"/>
                <w:sz w:val="22"/>
                <w:szCs w:val="22"/>
              </w:rPr>
              <w:t>Sì, potrebbero riconoscere benefici, non necessariamente economici</w:t>
            </w:r>
          </w:p>
        </w:tc>
        <w:tc>
          <w:tcPr>
            <w:tcW w:w="1134" w:type="dxa"/>
          </w:tcPr>
          <w:p w14:paraId="04966BFC" w14:textId="2477CD76" w:rsidR="00A517BE" w:rsidRPr="008E2E5F" w:rsidRDefault="00A517BE" w:rsidP="007538A6">
            <w:pPr>
              <w:spacing w:line="360" w:lineRule="auto"/>
              <w:rPr>
                <w:rFonts w:ascii="Arial" w:hAnsi="Arial" w:cs="Arial"/>
                <w:sz w:val="22"/>
                <w:szCs w:val="22"/>
              </w:rPr>
            </w:pPr>
            <w:r w:rsidRPr="008E2E5F">
              <w:rPr>
                <w:rFonts w:ascii="Arial" w:hAnsi="Arial" w:cs="Arial"/>
                <w:sz w:val="22"/>
                <w:szCs w:val="22"/>
              </w:rPr>
              <w:t>3</w:t>
            </w:r>
          </w:p>
        </w:tc>
      </w:tr>
      <w:tr w:rsidR="0007052B" w:rsidRPr="008E2E5F" w14:paraId="4B18D2E7" w14:textId="77777777" w:rsidTr="00694208">
        <w:tc>
          <w:tcPr>
            <w:tcW w:w="8222" w:type="dxa"/>
          </w:tcPr>
          <w:p w14:paraId="21D6D711" w14:textId="19769E7E" w:rsidR="0007052B" w:rsidRPr="008E2E5F" w:rsidRDefault="000D00D0" w:rsidP="007538A6">
            <w:pPr>
              <w:spacing w:line="360" w:lineRule="auto"/>
              <w:rPr>
                <w:rFonts w:ascii="Arial" w:hAnsi="Arial" w:cs="Arial"/>
                <w:sz w:val="22"/>
                <w:szCs w:val="22"/>
              </w:rPr>
            </w:pPr>
            <w:r w:rsidRPr="008E2E5F">
              <w:rPr>
                <w:rFonts w:ascii="Arial" w:hAnsi="Arial" w:cs="Arial"/>
                <w:sz w:val="22"/>
                <w:szCs w:val="22"/>
              </w:rPr>
              <w:t xml:space="preserve">Sì, il </w:t>
            </w:r>
            <w:r w:rsidR="00D87968" w:rsidRPr="008E2E5F">
              <w:rPr>
                <w:rFonts w:ascii="Arial" w:hAnsi="Arial" w:cs="Arial"/>
                <w:sz w:val="22"/>
                <w:szCs w:val="22"/>
              </w:rPr>
              <w:t xml:space="preserve">processo riconosce benefici </w:t>
            </w:r>
            <w:r w:rsidR="00897555" w:rsidRPr="008E2E5F">
              <w:rPr>
                <w:rFonts w:ascii="Arial" w:hAnsi="Arial" w:cs="Arial"/>
                <w:sz w:val="22"/>
                <w:szCs w:val="22"/>
              </w:rPr>
              <w:t>e presenta interessi, anche economici</w:t>
            </w:r>
          </w:p>
        </w:tc>
        <w:tc>
          <w:tcPr>
            <w:tcW w:w="1134" w:type="dxa"/>
          </w:tcPr>
          <w:p w14:paraId="4A055EF6" w14:textId="0F9F4BCF" w:rsidR="0007052B" w:rsidRPr="008E2E5F" w:rsidRDefault="003645AC" w:rsidP="007538A6">
            <w:pPr>
              <w:spacing w:line="360" w:lineRule="auto"/>
              <w:rPr>
                <w:rFonts w:ascii="Arial" w:hAnsi="Arial" w:cs="Arial"/>
                <w:sz w:val="22"/>
                <w:szCs w:val="22"/>
              </w:rPr>
            </w:pPr>
            <w:r w:rsidRPr="008E2E5F">
              <w:rPr>
                <w:rFonts w:ascii="Arial" w:hAnsi="Arial" w:cs="Arial"/>
                <w:sz w:val="22"/>
                <w:szCs w:val="22"/>
              </w:rPr>
              <w:t>5</w:t>
            </w:r>
          </w:p>
        </w:tc>
      </w:tr>
    </w:tbl>
    <w:p w14:paraId="4EBC5A91" w14:textId="77777777" w:rsidR="0007052B" w:rsidRPr="008E2E5F" w:rsidRDefault="0007052B" w:rsidP="007538A6">
      <w:pPr>
        <w:spacing w:line="360" w:lineRule="auto"/>
        <w:rPr>
          <w:rFonts w:ascii="Arial" w:hAnsi="Arial" w:cs="Arial"/>
          <w:sz w:val="22"/>
          <w:szCs w:val="22"/>
        </w:rPr>
      </w:pPr>
    </w:p>
    <w:p w14:paraId="24A9051E" w14:textId="6A7318C9" w:rsidR="00895678" w:rsidRPr="008E2E5F" w:rsidRDefault="00895678" w:rsidP="007538A6">
      <w:pPr>
        <w:spacing w:line="360" w:lineRule="auto"/>
        <w:rPr>
          <w:rFonts w:ascii="Arial" w:hAnsi="Arial" w:cs="Arial"/>
          <w:sz w:val="22"/>
          <w:szCs w:val="22"/>
        </w:rPr>
      </w:pPr>
      <w:r w:rsidRPr="008E2E5F">
        <w:rPr>
          <w:rFonts w:ascii="Arial" w:hAnsi="Arial" w:cs="Arial"/>
          <w:sz w:val="22"/>
          <w:szCs w:val="22"/>
        </w:rPr>
        <w:t>il grado di discrezionalità del decisore interno all’Azienda;</w:t>
      </w:r>
    </w:p>
    <w:p w14:paraId="5C8ABC5B" w14:textId="77777777" w:rsidR="00836626" w:rsidRPr="008E2E5F" w:rsidRDefault="00836626" w:rsidP="007538A6">
      <w:pPr>
        <w:spacing w:line="360" w:lineRule="auto"/>
        <w:rPr>
          <w:rFonts w:ascii="Arial" w:hAnsi="Arial" w:cs="Arial"/>
          <w:sz w:val="22"/>
          <w:szCs w:val="22"/>
        </w:rPr>
      </w:pPr>
    </w:p>
    <w:tbl>
      <w:tblPr>
        <w:tblStyle w:val="Grigliatabella"/>
        <w:tblW w:w="0" w:type="auto"/>
        <w:tblInd w:w="-5" w:type="dxa"/>
        <w:tblLook w:val="04A0" w:firstRow="1" w:lastRow="0" w:firstColumn="1" w:lastColumn="0" w:noHBand="0" w:noVBand="1"/>
      </w:tblPr>
      <w:tblGrid>
        <w:gridCol w:w="8222"/>
        <w:gridCol w:w="1188"/>
      </w:tblGrid>
      <w:tr w:rsidR="003645AC" w:rsidRPr="008E2E5F" w14:paraId="29828DBB" w14:textId="77777777" w:rsidTr="006A17DE">
        <w:tc>
          <w:tcPr>
            <w:tcW w:w="9410" w:type="dxa"/>
            <w:gridSpan w:val="2"/>
            <w:shd w:val="clear" w:color="auto" w:fill="E2EFD9" w:themeFill="accent6" w:themeFillTint="33"/>
          </w:tcPr>
          <w:p w14:paraId="5006A206" w14:textId="401D40CA" w:rsidR="003645AC" w:rsidRPr="008E2E5F" w:rsidRDefault="003645AC" w:rsidP="007538A6">
            <w:pPr>
              <w:spacing w:line="360" w:lineRule="auto"/>
              <w:rPr>
                <w:rFonts w:ascii="Arial" w:hAnsi="Arial" w:cs="Arial"/>
                <w:b/>
                <w:bCs/>
                <w:sz w:val="22"/>
                <w:szCs w:val="22"/>
              </w:rPr>
            </w:pPr>
            <w:r w:rsidRPr="008E2E5F">
              <w:rPr>
                <w:rFonts w:ascii="Arial" w:hAnsi="Arial" w:cs="Arial"/>
                <w:b/>
                <w:bCs/>
                <w:sz w:val="22"/>
                <w:szCs w:val="22"/>
              </w:rPr>
              <w:t xml:space="preserve">Il </w:t>
            </w:r>
            <w:r w:rsidR="00D87968" w:rsidRPr="008E2E5F">
              <w:rPr>
                <w:rFonts w:ascii="Arial" w:hAnsi="Arial" w:cs="Arial"/>
                <w:b/>
                <w:bCs/>
                <w:sz w:val="22"/>
                <w:szCs w:val="22"/>
              </w:rPr>
              <w:t>processo</w:t>
            </w:r>
            <w:r w:rsidRPr="008E2E5F">
              <w:rPr>
                <w:rFonts w:ascii="Arial" w:hAnsi="Arial" w:cs="Arial"/>
                <w:b/>
                <w:bCs/>
                <w:sz w:val="22"/>
                <w:szCs w:val="22"/>
              </w:rPr>
              <w:t xml:space="preserve"> è discrezionale?</w:t>
            </w:r>
          </w:p>
        </w:tc>
      </w:tr>
      <w:tr w:rsidR="003645AC" w:rsidRPr="008E2E5F" w14:paraId="3F49C472" w14:textId="77777777" w:rsidTr="006A17DE">
        <w:tc>
          <w:tcPr>
            <w:tcW w:w="8222" w:type="dxa"/>
          </w:tcPr>
          <w:p w14:paraId="108418B3" w14:textId="5082ADBE" w:rsidR="003645AC" w:rsidRPr="008E2E5F" w:rsidRDefault="003645AC" w:rsidP="007538A6">
            <w:pPr>
              <w:spacing w:line="360" w:lineRule="auto"/>
              <w:rPr>
                <w:rFonts w:ascii="Arial" w:hAnsi="Arial" w:cs="Arial"/>
                <w:sz w:val="22"/>
                <w:szCs w:val="22"/>
              </w:rPr>
            </w:pPr>
            <w:r w:rsidRPr="008E2E5F">
              <w:rPr>
                <w:rFonts w:ascii="Arial" w:hAnsi="Arial" w:cs="Arial"/>
                <w:sz w:val="22"/>
                <w:szCs w:val="22"/>
              </w:rPr>
              <w:t>No, è vincolato</w:t>
            </w:r>
            <w:r w:rsidR="001A3F0E" w:rsidRPr="008E2E5F">
              <w:rPr>
                <w:rFonts w:ascii="Arial" w:hAnsi="Arial" w:cs="Arial"/>
                <w:sz w:val="22"/>
                <w:szCs w:val="22"/>
              </w:rPr>
              <w:t xml:space="preserve"> a presupposti e condizioni determinati dal legislatore</w:t>
            </w:r>
          </w:p>
        </w:tc>
        <w:tc>
          <w:tcPr>
            <w:tcW w:w="1188" w:type="dxa"/>
          </w:tcPr>
          <w:p w14:paraId="36B455BB" w14:textId="7BA601ED" w:rsidR="003645AC" w:rsidRPr="008E2E5F" w:rsidRDefault="003645AC" w:rsidP="007538A6">
            <w:pPr>
              <w:spacing w:line="360" w:lineRule="auto"/>
              <w:rPr>
                <w:rFonts w:ascii="Arial" w:hAnsi="Arial" w:cs="Arial"/>
                <w:sz w:val="22"/>
                <w:szCs w:val="22"/>
              </w:rPr>
            </w:pPr>
            <w:r w:rsidRPr="008E2E5F">
              <w:rPr>
                <w:rFonts w:ascii="Arial" w:hAnsi="Arial" w:cs="Arial"/>
                <w:sz w:val="22"/>
                <w:szCs w:val="22"/>
              </w:rPr>
              <w:t>1</w:t>
            </w:r>
          </w:p>
        </w:tc>
      </w:tr>
      <w:tr w:rsidR="003645AC" w:rsidRPr="008E2E5F" w14:paraId="7E060966" w14:textId="77777777" w:rsidTr="006A17DE">
        <w:tc>
          <w:tcPr>
            <w:tcW w:w="8222" w:type="dxa"/>
          </w:tcPr>
          <w:p w14:paraId="0C021745" w14:textId="54BD24D2" w:rsidR="003645AC" w:rsidRPr="008E2E5F" w:rsidRDefault="003645AC" w:rsidP="007538A6">
            <w:pPr>
              <w:spacing w:line="360" w:lineRule="auto"/>
              <w:rPr>
                <w:rFonts w:ascii="Arial" w:hAnsi="Arial" w:cs="Arial"/>
                <w:sz w:val="22"/>
                <w:szCs w:val="22"/>
              </w:rPr>
            </w:pPr>
            <w:r w:rsidRPr="008E2E5F">
              <w:rPr>
                <w:rFonts w:ascii="Arial" w:hAnsi="Arial" w:cs="Arial"/>
                <w:sz w:val="22"/>
                <w:szCs w:val="22"/>
              </w:rPr>
              <w:t xml:space="preserve">È parzialmente vincolato  </w:t>
            </w:r>
          </w:p>
        </w:tc>
        <w:tc>
          <w:tcPr>
            <w:tcW w:w="1188" w:type="dxa"/>
          </w:tcPr>
          <w:p w14:paraId="47435AFA" w14:textId="259DC299" w:rsidR="003645AC" w:rsidRPr="008E2E5F" w:rsidRDefault="003645AC" w:rsidP="007538A6">
            <w:pPr>
              <w:spacing w:line="360" w:lineRule="auto"/>
              <w:rPr>
                <w:rFonts w:ascii="Arial" w:hAnsi="Arial" w:cs="Arial"/>
                <w:sz w:val="22"/>
                <w:szCs w:val="22"/>
              </w:rPr>
            </w:pPr>
            <w:r w:rsidRPr="008E2E5F">
              <w:rPr>
                <w:rFonts w:ascii="Arial" w:hAnsi="Arial" w:cs="Arial"/>
                <w:sz w:val="22"/>
                <w:szCs w:val="22"/>
              </w:rPr>
              <w:t>3</w:t>
            </w:r>
          </w:p>
        </w:tc>
      </w:tr>
      <w:tr w:rsidR="003645AC" w:rsidRPr="008E2E5F" w14:paraId="7979339B" w14:textId="77777777" w:rsidTr="006A17DE">
        <w:tc>
          <w:tcPr>
            <w:tcW w:w="8222" w:type="dxa"/>
          </w:tcPr>
          <w:p w14:paraId="4191FD8B" w14:textId="196F2F01" w:rsidR="003645AC" w:rsidRPr="008E2E5F" w:rsidRDefault="003645AC" w:rsidP="007538A6">
            <w:pPr>
              <w:spacing w:line="360" w:lineRule="auto"/>
              <w:rPr>
                <w:rFonts w:ascii="Arial" w:hAnsi="Arial" w:cs="Arial"/>
                <w:sz w:val="22"/>
                <w:szCs w:val="22"/>
              </w:rPr>
            </w:pPr>
            <w:r w:rsidRPr="008E2E5F">
              <w:rPr>
                <w:rFonts w:ascii="Arial" w:hAnsi="Arial" w:cs="Arial"/>
                <w:sz w:val="22"/>
                <w:szCs w:val="22"/>
              </w:rPr>
              <w:t>È altamente discrezionale</w:t>
            </w:r>
          </w:p>
        </w:tc>
        <w:tc>
          <w:tcPr>
            <w:tcW w:w="1188" w:type="dxa"/>
          </w:tcPr>
          <w:p w14:paraId="18B882A8" w14:textId="303F1C55" w:rsidR="003645AC" w:rsidRPr="008E2E5F" w:rsidRDefault="003645AC" w:rsidP="007538A6">
            <w:pPr>
              <w:spacing w:line="360" w:lineRule="auto"/>
              <w:rPr>
                <w:rFonts w:ascii="Arial" w:hAnsi="Arial" w:cs="Arial"/>
                <w:sz w:val="22"/>
                <w:szCs w:val="22"/>
              </w:rPr>
            </w:pPr>
            <w:r w:rsidRPr="008E2E5F">
              <w:rPr>
                <w:rFonts w:ascii="Arial" w:hAnsi="Arial" w:cs="Arial"/>
                <w:sz w:val="22"/>
                <w:szCs w:val="22"/>
              </w:rPr>
              <w:t>5</w:t>
            </w:r>
          </w:p>
        </w:tc>
      </w:tr>
    </w:tbl>
    <w:p w14:paraId="05B55038" w14:textId="77777777" w:rsidR="003645AC" w:rsidRPr="008E2E5F" w:rsidRDefault="003645AC" w:rsidP="007538A6">
      <w:pPr>
        <w:spacing w:line="360" w:lineRule="auto"/>
        <w:rPr>
          <w:rFonts w:ascii="Arial" w:hAnsi="Arial" w:cs="Arial"/>
          <w:sz w:val="22"/>
          <w:szCs w:val="22"/>
        </w:rPr>
      </w:pPr>
    </w:p>
    <w:p w14:paraId="230FF8E6" w14:textId="27BB39D9" w:rsidR="00895678" w:rsidRPr="008E2E5F" w:rsidRDefault="00895678" w:rsidP="007538A6">
      <w:pPr>
        <w:spacing w:line="360" w:lineRule="auto"/>
        <w:rPr>
          <w:rFonts w:ascii="Arial" w:hAnsi="Arial" w:cs="Arial"/>
          <w:sz w:val="22"/>
          <w:szCs w:val="22"/>
        </w:rPr>
      </w:pPr>
      <w:r w:rsidRPr="008E2E5F">
        <w:rPr>
          <w:rFonts w:ascii="Arial" w:hAnsi="Arial" w:cs="Arial"/>
          <w:sz w:val="22"/>
          <w:szCs w:val="22"/>
        </w:rPr>
        <w:t>manifestazione di eventi corruttivi;</w:t>
      </w:r>
    </w:p>
    <w:p w14:paraId="02BEBD5C" w14:textId="77777777" w:rsidR="00836626" w:rsidRPr="008E2E5F" w:rsidRDefault="00836626" w:rsidP="007538A6">
      <w:pPr>
        <w:spacing w:line="360" w:lineRule="auto"/>
        <w:rPr>
          <w:rFonts w:ascii="Arial" w:hAnsi="Arial" w:cs="Arial"/>
          <w:sz w:val="22"/>
          <w:szCs w:val="22"/>
        </w:rPr>
      </w:pPr>
    </w:p>
    <w:tbl>
      <w:tblPr>
        <w:tblStyle w:val="Grigliatabella"/>
        <w:tblW w:w="0" w:type="auto"/>
        <w:tblInd w:w="-5" w:type="dxa"/>
        <w:tblLook w:val="04A0" w:firstRow="1" w:lastRow="0" w:firstColumn="1" w:lastColumn="0" w:noHBand="0" w:noVBand="1"/>
      </w:tblPr>
      <w:tblGrid>
        <w:gridCol w:w="8222"/>
        <w:gridCol w:w="1188"/>
      </w:tblGrid>
      <w:tr w:rsidR="003645AC" w:rsidRPr="008E2E5F" w14:paraId="1E67EC22" w14:textId="77777777" w:rsidTr="006A17DE">
        <w:tc>
          <w:tcPr>
            <w:tcW w:w="9410" w:type="dxa"/>
            <w:gridSpan w:val="2"/>
            <w:shd w:val="clear" w:color="auto" w:fill="E2EFD9" w:themeFill="accent6" w:themeFillTint="33"/>
          </w:tcPr>
          <w:p w14:paraId="5A80E898" w14:textId="72BB8C84" w:rsidR="003645AC" w:rsidRPr="008E2E5F" w:rsidRDefault="003645AC" w:rsidP="007538A6">
            <w:pPr>
              <w:spacing w:line="360" w:lineRule="auto"/>
              <w:rPr>
                <w:rFonts w:ascii="Arial" w:hAnsi="Arial" w:cs="Arial"/>
                <w:b/>
                <w:bCs/>
                <w:sz w:val="22"/>
                <w:szCs w:val="22"/>
              </w:rPr>
            </w:pPr>
            <w:r w:rsidRPr="008E2E5F">
              <w:rPr>
                <w:rFonts w:ascii="Arial" w:hAnsi="Arial" w:cs="Arial"/>
                <w:b/>
                <w:bCs/>
                <w:sz w:val="22"/>
                <w:szCs w:val="22"/>
              </w:rPr>
              <w:lastRenderedPageBreak/>
              <w:t xml:space="preserve">Si sono verificati eventi corruttivi che hanno </w:t>
            </w:r>
            <w:r w:rsidR="001A3F0E" w:rsidRPr="008E2E5F">
              <w:rPr>
                <w:rFonts w:ascii="Arial" w:hAnsi="Arial" w:cs="Arial"/>
                <w:b/>
                <w:bCs/>
                <w:sz w:val="22"/>
                <w:szCs w:val="22"/>
              </w:rPr>
              <w:t>interessato</w:t>
            </w:r>
            <w:r w:rsidRPr="008E2E5F">
              <w:rPr>
                <w:rFonts w:ascii="Arial" w:hAnsi="Arial" w:cs="Arial"/>
                <w:b/>
                <w:bCs/>
                <w:sz w:val="22"/>
                <w:szCs w:val="22"/>
              </w:rPr>
              <w:t xml:space="preserve"> l’azienda </w:t>
            </w:r>
            <w:r w:rsidR="001A3F0E" w:rsidRPr="008E2E5F">
              <w:rPr>
                <w:rFonts w:ascii="Arial" w:hAnsi="Arial" w:cs="Arial"/>
                <w:b/>
                <w:bCs/>
                <w:sz w:val="22"/>
                <w:szCs w:val="22"/>
              </w:rPr>
              <w:t xml:space="preserve">o le amministrazioni pubbliche di riferimento? </w:t>
            </w:r>
          </w:p>
        </w:tc>
      </w:tr>
      <w:tr w:rsidR="003645AC" w:rsidRPr="008E2E5F" w14:paraId="6EDE5934" w14:textId="77777777" w:rsidTr="006A17DE">
        <w:tc>
          <w:tcPr>
            <w:tcW w:w="8222" w:type="dxa"/>
          </w:tcPr>
          <w:p w14:paraId="13DA90D2" w14:textId="78A76FC9" w:rsidR="003645AC" w:rsidRPr="008E2E5F" w:rsidRDefault="003645AC" w:rsidP="007538A6">
            <w:pPr>
              <w:spacing w:line="360" w:lineRule="auto"/>
              <w:rPr>
                <w:rFonts w:ascii="Arial" w:hAnsi="Arial" w:cs="Arial"/>
                <w:sz w:val="22"/>
                <w:szCs w:val="22"/>
              </w:rPr>
            </w:pPr>
            <w:r w:rsidRPr="008E2E5F">
              <w:rPr>
                <w:rFonts w:ascii="Arial" w:hAnsi="Arial" w:cs="Arial"/>
                <w:sz w:val="22"/>
                <w:szCs w:val="22"/>
              </w:rPr>
              <w:t xml:space="preserve">No, non si sono verificati eventi corruttivi </w:t>
            </w:r>
          </w:p>
        </w:tc>
        <w:tc>
          <w:tcPr>
            <w:tcW w:w="1188" w:type="dxa"/>
          </w:tcPr>
          <w:p w14:paraId="42F2922B" w14:textId="092A6D63" w:rsidR="003645AC" w:rsidRPr="008E2E5F" w:rsidRDefault="003645AC" w:rsidP="007538A6">
            <w:pPr>
              <w:spacing w:line="360" w:lineRule="auto"/>
              <w:rPr>
                <w:rFonts w:ascii="Arial" w:hAnsi="Arial" w:cs="Arial"/>
                <w:sz w:val="22"/>
                <w:szCs w:val="22"/>
              </w:rPr>
            </w:pPr>
            <w:r w:rsidRPr="008E2E5F">
              <w:rPr>
                <w:rFonts w:ascii="Arial" w:hAnsi="Arial" w:cs="Arial"/>
                <w:sz w:val="22"/>
                <w:szCs w:val="22"/>
              </w:rPr>
              <w:t>2</w:t>
            </w:r>
          </w:p>
        </w:tc>
      </w:tr>
      <w:tr w:rsidR="003645AC" w:rsidRPr="008E2E5F" w14:paraId="5072C10B" w14:textId="77777777" w:rsidTr="006A17DE">
        <w:tc>
          <w:tcPr>
            <w:tcW w:w="8222" w:type="dxa"/>
          </w:tcPr>
          <w:p w14:paraId="63111B12" w14:textId="7E096B92" w:rsidR="003645AC" w:rsidRPr="008E2E5F" w:rsidRDefault="003645AC" w:rsidP="007538A6">
            <w:pPr>
              <w:spacing w:line="360" w:lineRule="auto"/>
              <w:rPr>
                <w:rFonts w:ascii="Arial" w:hAnsi="Arial" w:cs="Arial"/>
                <w:sz w:val="22"/>
                <w:szCs w:val="22"/>
              </w:rPr>
            </w:pPr>
            <w:r w:rsidRPr="008E2E5F">
              <w:rPr>
                <w:rFonts w:ascii="Arial" w:hAnsi="Arial" w:cs="Arial"/>
                <w:sz w:val="22"/>
                <w:szCs w:val="22"/>
              </w:rPr>
              <w:t xml:space="preserve">Sì, si sono verificati eventi corruttivi   </w:t>
            </w:r>
          </w:p>
        </w:tc>
        <w:tc>
          <w:tcPr>
            <w:tcW w:w="1188" w:type="dxa"/>
          </w:tcPr>
          <w:p w14:paraId="2248730F" w14:textId="60F3AEA2" w:rsidR="003645AC" w:rsidRPr="008E2E5F" w:rsidRDefault="003645AC" w:rsidP="007538A6">
            <w:pPr>
              <w:spacing w:line="360" w:lineRule="auto"/>
              <w:rPr>
                <w:rFonts w:ascii="Arial" w:hAnsi="Arial" w:cs="Arial"/>
                <w:sz w:val="22"/>
                <w:szCs w:val="22"/>
              </w:rPr>
            </w:pPr>
            <w:r w:rsidRPr="008E2E5F">
              <w:rPr>
                <w:rFonts w:ascii="Arial" w:hAnsi="Arial" w:cs="Arial"/>
                <w:sz w:val="22"/>
                <w:szCs w:val="22"/>
              </w:rPr>
              <w:t>5</w:t>
            </w:r>
          </w:p>
        </w:tc>
      </w:tr>
    </w:tbl>
    <w:p w14:paraId="7737B853" w14:textId="77777777" w:rsidR="003645AC" w:rsidRPr="008E2E5F" w:rsidRDefault="003645AC" w:rsidP="007538A6">
      <w:pPr>
        <w:spacing w:line="360" w:lineRule="auto"/>
        <w:rPr>
          <w:rFonts w:ascii="Arial" w:hAnsi="Arial" w:cs="Arial"/>
          <w:sz w:val="22"/>
          <w:szCs w:val="22"/>
        </w:rPr>
      </w:pPr>
    </w:p>
    <w:p w14:paraId="595ECB99" w14:textId="4AF5570C" w:rsidR="00895678" w:rsidRPr="008E2E5F" w:rsidRDefault="00895678" w:rsidP="007538A6">
      <w:pPr>
        <w:spacing w:line="360" w:lineRule="auto"/>
        <w:rPr>
          <w:rFonts w:ascii="Arial" w:hAnsi="Arial" w:cs="Arial"/>
          <w:sz w:val="22"/>
          <w:szCs w:val="22"/>
        </w:rPr>
      </w:pPr>
      <w:r w:rsidRPr="008E2E5F">
        <w:rPr>
          <w:rFonts w:ascii="Arial" w:hAnsi="Arial" w:cs="Arial"/>
          <w:sz w:val="22"/>
          <w:szCs w:val="22"/>
        </w:rPr>
        <w:t>livello di collaborazione del responsabile del processo;</w:t>
      </w:r>
    </w:p>
    <w:p w14:paraId="411940E6" w14:textId="77777777" w:rsidR="00836626" w:rsidRPr="008E2E5F" w:rsidRDefault="00836626" w:rsidP="007538A6">
      <w:pPr>
        <w:spacing w:line="360" w:lineRule="auto"/>
        <w:rPr>
          <w:rFonts w:ascii="Arial" w:hAnsi="Arial" w:cs="Arial"/>
          <w:sz w:val="22"/>
          <w:szCs w:val="22"/>
        </w:rPr>
      </w:pPr>
    </w:p>
    <w:tbl>
      <w:tblPr>
        <w:tblStyle w:val="Grigliatabella"/>
        <w:tblW w:w="0" w:type="auto"/>
        <w:tblInd w:w="-5" w:type="dxa"/>
        <w:tblLook w:val="04A0" w:firstRow="1" w:lastRow="0" w:firstColumn="1" w:lastColumn="0" w:noHBand="0" w:noVBand="1"/>
      </w:tblPr>
      <w:tblGrid>
        <w:gridCol w:w="8222"/>
        <w:gridCol w:w="1276"/>
      </w:tblGrid>
      <w:tr w:rsidR="003645AC" w:rsidRPr="008E2E5F" w14:paraId="38A94393" w14:textId="77777777" w:rsidTr="006A17DE">
        <w:tc>
          <w:tcPr>
            <w:tcW w:w="9498" w:type="dxa"/>
            <w:gridSpan w:val="2"/>
            <w:shd w:val="clear" w:color="auto" w:fill="E2EFD9" w:themeFill="accent6" w:themeFillTint="33"/>
          </w:tcPr>
          <w:p w14:paraId="6C0C8DD0" w14:textId="4F6A660C" w:rsidR="003645AC" w:rsidRPr="008E2E5F" w:rsidRDefault="003645AC" w:rsidP="007538A6">
            <w:pPr>
              <w:spacing w:line="360" w:lineRule="auto"/>
              <w:rPr>
                <w:rFonts w:ascii="Arial" w:hAnsi="Arial" w:cs="Arial"/>
                <w:b/>
                <w:bCs/>
                <w:sz w:val="22"/>
                <w:szCs w:val="22"/>
              </w:rPr>
            </w:pPr>
            <w:r w:rsidRPr="008E2E5F">
              <w:rPr>
                <w:rFonts w:ascii="Arial" w:hAnsi="Arial" w:cs="Arial"/>
                <w:b/>
                <w:bCs/>
                <w:sz w:val="22"/>
                <w:szCs w:val="22"/>
              </w:rPr>
              <w:t xml:space="preserve">Il responsabile del processo ha collaborato </w:t>
            </w:r>
            <w:r w:rsidR="000D00D0" w:rsidRPr="008E2E5F">
              <w:rPr>
                <w:rFonts w:ascii="Arial" w:hAnsi="Arial" w:cs="Arial"/>
                <w:b/>
                <w:bCs/>
                <w:sz w:val="22"/>
                <w:szCs w:val="22"/>
              </w:rPr>
              <w:t xml:space="preserve">nella predisposizione del PTPCT con riguardo al processo di propria competenza? </w:t>
            </w:r>
          </w:p>
        </w:tc>
      </w:tr>
      <w:tr w:rsidR="003645AC" w:rsidRPr="008E2E5F" w14:paraId="50B2899A" w14:textId="77777777" w:rsidTr="006A17DE">
        <w:tc>
          <w:tcPr>
            <w:tcW w:w="8222" w:type="dxa"/>
          </w:tcPr>
          <w:p w14:paraId="50921E2A" w14:textId="04076ED1" w:rsidR="003645AC" w:rsidRPr="008E2E5F" w:rsidRDefault="000D00D0" w:rsidP="007538A6">
            <w:pPr>
              <w:spacing w:line="360" w:lineRule="auto"/>
              <w:rPr>
                <w:rFonts w:ascii="Arial" w:hAnsi="Arial" w:cs="Arial"/>
                <w:sz w:val="22"/>
                <w:szCs w:val="22"/>
              </w:rPr>
            </w:pPr>
            <w:r w:rsidRPr="008E2E5F">
              <w:rPr>
                <w:rFonts w:ascii="Arial" w:hAnsi="Arial" w:cs="Arial"/>
                <w:sz w:val="22"/>
                <w:szCs w:val="22"/>
              </w:rPr>
              <w:t>Sì, ha collaborato attivamente</w:t>
            </w:r>
          </w:p>
        </w:tc>
        <w:tc>
          <w:tcPr>
            <w:tcW w:w="1276" w:type="dxa"/>
          </w:tcPr>
          <w:p w14:paraId="109C2134" w14:textId="3AEEEF93" w:rsidR="003645AC" w:rsidRPr="008E2E5F" w:rsidRDefault="000D00D0" w:rsidP="007538A6">
            <w:pPr>
              <w:spacing w:line="360" w:lineRule="auto"/>
              <w:rPr>
                <w:rFonts w:ascii="Arial" w:hAnsi="Arial" w:cs="Arial"/>
                <w:sz w:val="22"/>
                <w:szCs w:val="22"/>
              </w:rPr>
            </w:pPr>
            <w:r w:rsidRPr="008E2E5F">
              <w:rPr>
                <w:rFonts w:ascii="Arial" w:hAnsi="Arial" w:cs="Arial"/>
                <w:sz w:val="22"/>
                <w:szCs w:val="22"/>
              </w:rPr>
              <w:t>2</w:t>
            </w:r>
          </w:p>
        </w:tc>
      </w:tr>
      <w:tr w:rsidR="003645AC" w:rsidRPr="008E2E5F" w14:paraId="63289B09" w14:textId="77777777" w:rsidTr="006A17DE">
        <w:tc>
          <w:tcPr>
            <w:tcW w:w="8222" w:type="dxa"/>
          </w:tcPr>
          <w:p w14:paraId="6C55BE3F" w14:textId="442EA78D" w:rsidR="003645AC" w:rsidRPr="008E2E5F" w:rsidRDefault="000D00D0" w:rsidP="007538A6">
            <w:pPr>
              <w:spacing w:line="360" w:lineRule="auto"/>
              <w:rPr>
                <w:rFonts w:ascii="Arial" w:hAnsi="Arial" w:cs="Arial"/>
                <w:sz w:val="22"/>
                <w:szCs w:val="22"/>
              </w:rPr>
            </w:pPr>
            <w:r w:rsidRPr="008E2E5F">
              <w:rPr>
                <w:rFonts w:ascii="Arial" w:hAnsi="Arial" w:cs="Arial"/>
                <w:sz w:val="22"/>
                <w:szCs w:val="22"/>
              </w:rPr>
              <w:t xml:space="preserve">No, non ha collaborato </w:t>
            </w:r>
            <w:r w:rsidR="003645AC" w:rsidRPr="008E2E5F">
              <w:rPr>
                <w:rFonts w:ascii="Arial" w:hAnsi="Arial" w:cs="Arial"/>
                <w:sz w:val="22"/>
                <w:szCs w:val="22"/>
              </w:rPr>
              <w:t xml:space="preserve">  </w:t>
            </w:r>
          </w:p>
        </w:tc>
        <w:tc>
          <w:tcPr>
            <w:tcW w:w="1276" w:type="dxa"/>
          </w:tcPr>
          <w:p w14:paraId="307066E8" w14:textId="1325960B" w:rsidR="003645AC" w:rsidRPr="008E2E5F" w:rsidRDefault="000D00D0" w:rsidP="007538A6">
            <w:pPr>
              <w:spacing w:line="360" w:lineRule="auto"/>
              <w:rPr>
                <w:rFonts w:ascii="Arial" w:hAnsi="Arial" w:cs="Arial"/>
                <w:sz w:val="22"/>
                <w:szCs w:val="22"/>
              </w:rPr>
            </w:pPr>
            <w:r w:rsidRPr="008E2E5F">
              <w:rPr>
                <w:rFonts w:ascii="Arial" w:hAnsi="Arial" w:cs="Arial"/>
                <w:sz w:val="22"/>
                <w:szCs w:val="22"/>
              </w:rPr>
              <w:t>5</w:t>
            </w:r>
          </w:p>
        </w:tc>
      </w:tr>
    </w:tbl>
    <w:p w14:paraId="0227D567" w14:textId="77777777" w:rsidR="003645AC" w:rsidRPr="008E2E5F" w:rsidRDefault="003645AC" w:rsidP="007538A6">
      <w:pPr>
        <w:spacing w:line="360" w:lineRule="auto"/>
        <w:rPr>
          <w:rFonts w:ascii="Arial" w:hAnsi="Arial" w:cs="Arial"/>
          <w:sz w:val="22"/>
          <w:szCs w:val="22"/>
        </w:rPr>
      </w:pPr>
    </w:p>
    <w:p w14:paraId="7518BF88" w14:textId="36108F8A" w:rsidR="00895678" w:rsidRPr="008E2E5F" w:rsidRDefault="00895678" w:rsidP="007538A6">
      <w:pPr>
        <w:spacing w:line="360" w:lineRule="auto"/>
        <w:rPr>
          <w:rFonts w:ascii="Arial" w:hAnsi="Arial" w:cs="Arial"/>
          <w:sz w:val="22"/>
          <w:szCs w:val="22"/>
        </w:rPr>
      </w:pPr>
      <w:r w:rsidRPr="008E2E5F">
        <w:rPr>
          <w:rFonts w:ascii="Arial" w:hAnsi="Arial" w:cs="Arial"/>
          <w:sz w:val="22"/>
          <w:szCs w:val="22"/>
        </w:rPr>
        <w:t>il grado di attuazione delle misure di trattamento;</w:t>
      </w:r>
    </w:p>
    <w:p w14:paraId="345F66BE" w14:textId="77777777" w:rsidR="00836626" w:rsidRPr="008E2E5F" w:rsidRDefault="00836626" w:rsidP="007538A6">
      <w:pPr>
        <w:spacing w:line="360" w:lineRule="auto"/>
        <w:rPr>
          <w:rFonts w:ascii="Arial" w:hAnsi="Arial" w:cs="Arial"/>
          <w:sz w:val="22"/>
          <w:szCs w:val="22"/>
        </w:rPr>
      </w:pPr>
    </w:p>
    <w:tbl>
      <w:tblPr>
        <w:tblStyle w:val="Grigliatabella"/>
        <w:tblW w:w="0" w:type="auto"/>
        <w:tblInd w:w="-5" w:type="dxa"/>
        <w:tblLook w:val="04A0" w:firstRow="1" w:lastRow="0" w:firstColumn="1" w:lastColumn="0" w:noHBand="0" w:noVBand="1"/>
      </w:tblPr>
      <w:tblGrid>
        <w:gridCol w:w="8222"/>
        <w:gridCol w:w="1276"/>
      </w:tblGrid>
      <w:tr w:rsidR="000D00D0" w:rsidRPr="008E2E5F" w14:paraId="1C5206EA" w14:textId="77777777" w:rsidTr="006A17DE">
        <w:tc>
          <w:tcPr>
            <w:tcW w:w="9498" w:type="dxa"/>
            <w:gridSpan w:val="2"/>
            <w:shd w:val="clear" w:color="auto" w:fill="E2EFD9" w:themeFill="accent6" w:themeFillTint="33"/>
          </w:tcPr>
          <w:p w14:paraId="19F9B99A" w14:textId="7F4737F2" w:rsidR="000D00D0" w:rsidRPr="008E2E5F" w:rsidRDefault="000D00D0" w:rsidP="007538A6">
            <w:pPr>
              <w:spacing w:line="360" w:lineRule="auto"/>
              <w:rPr>
                <w:rFonts w:ascii="Arial" w:hAnsi="Arial" w:cs="Arial"/>
                <w:b/>
                <w:bCs/>
                <w:sz w:val="22"/>
                <w:szCs w:val="22"/>
              </w:rPr>
            </w:pPr>
            <w:r w:rsidRPr="008E2E5F">
              <w:rPr>
                <w:rFonts w:ascii="Arial" w:hAnsi="Arial" w:cs="Arial"/>
                <w:b/>
                <w:bCs/>
                <w:sz w:val="22"/>
                <w:szCs w:val="22"/>
              </w:rPr>
              <w:t xml:space="preserve">Le misure di trattamento del rischio previste nel PTCPT sono operative? </w:t>
            </w:r>
          </w:p>
        </w:tc>
      </w:tr>
      <w:tr w:rsidR="000D00D0" w:rsidRPr="008E2E5F" w14:paraId="5BBB6618" w14:textId="77777777" w:rsidTr="006A17DE">
        <w:tc>
          <w:tcPr>
            <w:tcW w:w="8222" w:type="dxa"/>
          </w:tcPr>
          <w:p w14:paraId="11DFFACE" w14:textId="6AB63CAD" w:rsidR="000D00D0" w:rsidRPr="008E2E5F" w:rsidRDefault="000D00D0" w:rsidP="007538A6">
            <w:pPr>
              <w:spacing w:line="360" w:lineRule="auto"/>
              <w:rPr>
                <w:rFonts w:ascii="Arial" w:hAnsi="Arial" w:cs="Arial"/>
                <w:sz w:val="22"/>
                <w:szCs w:val="22"/>
              </w:rPr>
            </w:pPr>
            <w:r w:rsidRPr="008E2E5F">
              <w:rPr>
                <w:rFonts w:ascii="Arial" w:hAnsi="Arial" w:cs="Arial"/>
                <w:sz w:val="22"/>
                <w:szCs w:val="22"/>
              </w:rPr>
              <w:t xml:space="preserve">Sì, sono operative </w:t>
            </w:r>
          </w:p>
        </w:tc>
        <w:tc>
          <w:tcPr>
            <w:tcW w:w="1276" w:type="dxa"/>
          </w:tcPr>
          <w:p w14:paraId="58A5625D" w14:textId="77777777" w:rsidR="000D00D0" w:rsidRPr="008E2E5F" w:rsidRDefault="000D00D0" w:rsidP="007538A6">
            <w:pPr>
              <w:spacing w:line="360" w:lineRule="auto"/>
              <w:rPr>
                <w:rFonts w:ascii="Arial" w:hAnsi="Arial" w:cs="Arial"/>
                <w:sz w:val="22"/>
                <w:szCs w:val="22"/>
              </w:rPr>
            </w:pPr>
            <w:r w:rsidRPr="008E2E5F">
              <w:rPr>
                <w:rFonts w:ascii="Arial" w:hAnsi="Arial" w:cs="Arial"/>
                <w:sz w:val="22"/>
                <w:szCs w:val="22"/>
              </w:rPr>
              <w:t>2</w:t>
            </w:r>
          </w:p>
        </w:tc>
      </w:tr>
      <w:tr w:rsidR="000D00D0" w:rsidRPr="008E2E5F" w14:paraId="1061846B" w14:textId="77777777" w:rsidTr="006A17DE">
        <w:tc>
          <w:tcPr>
            <w:tcW w:w="8222" w:type="dxa"/>
          </w:tcPr>
          <w:p w14:paraId="3F489E88" w14:textId="3C5355EF" w:rsidR="000D00D0" w:rsidRPr="008E2E5F" w:rsidRDefault="000D00D0" w:rsidP="007538A6">
            <w:pPr>
              <w:spacing w:line="360" w:lineRule="auto"/>
              <w:rPr>
                <w:rFonts w:ascii="Arial" w:hAnsi="Arial" w:cs="Arial"/>
                <w:sz w:val="22"/>
                <w:szCs w:val="22"/>
              </w:rPr>
            </w:pPr>
            <w:r w:rsidRPr="008E2E5F">
              <w:rPr>
                <w:rFonts w:ascii="Arial" w:hAnsi="Arial" w:cs="Arial"/>
                <w:sz w:val="22"/>
                <w:szCs w:val="22"/>
              </w:rPr>
              <w:t xml:space="preserve">No, sono </w:t>
            </w:r>
            <w:r w:rsidR="006B6EA5" w:rsidRPr="008E2E5F">
              <w:rPr>
                <w:rFonts w:ascii="Arial" w:hAnsi="Arial" w:cs="Arial"/>
                <w:sz w:val="22"/>
                <w:szCs w:val="22"/>
              </w:rPr>
              <w:t>state definite ma non risultano ancora operative</w:t>
            </w:r>
            <w:r w:rsidRPr="008E2E5F">
              <w:rPr>
                <w:rFonts w:ascii="Arial" w:hAnsi="Arial" w:cs="Arial"/>
                <w:sz w:val="22"/>
                <w:szCs w:val="22"/>
              </w:rPr>
              <w:t xml:space="preserve"> </w:t>
            </w:r>
          </w:p>
        </w:tc>
        <w:tc>
          <w:tcPr>
            <w:tcW w:w="1276" w:type="dxa"/>
          </w:tcPr>
          <w:p w14:paraId="5FF68BE4" w14:textId="77777777" w:rsidR="000D00D0" w:rsidRPr="008E2E5F" w:rsidRDefault="000D00D0" w:rsidP="007538A6">
            <w:pPr>
              <w:spacing w:line="360" w:lineRule="auto"/>
              <w:rPr>
                <w:rFonts w:ascii="Arial" w:hAnsi="Arial" w:cs="Arial"/>
                <w:sz w:val="22"/>
                <w:szCs w:val="22"/>
              </w:rPr>
            </w:pPr>
            <w:r w:rsidRPr="008E2E5F">
              <w:rPr>
                <w:rFonts w:ascii="Arial" w:hAnsi="Arial" w:cs="Arial"/>
                <w:sz w:val="22"/>
                <w:szCs w:val="22"/>
              </w:rPr>
              <w:t>5</w:t>
            </w:r>
          </w:p>
        </w:tc>
      </w:tr>
    </w:tbl>
    <w:p w14:paraId="414ADFF5" w14:textId="77777777" w:rsidR="000D00D0" w:rsidRPr="008E2E5F" w:rsidRDefault="000D00D0" w:rsidP="007538A6">
      <w:pPr>
        <w:spacing w:line="360" w:lineRule="auto"/>
        <w:rPr>
          <w:rFonts w:ascii="Arial" w:hAnsi="Arial" w:cs="Arial"/>
          <w:sz w:val="22"/>
          <w:szCs w:val="22"/>
        </w:rPr>
      </w:pPr>
    </w:p>
    <w:p w14:paraId="12AE1AEA" w14:textId="455D6E3D" w:rsidR="00895678" w:rsidRPr="008E2E5F" w:rsidRDefault="00895678" w:rsidP="007538A6">
      <w:pPr>
        <w:spacing w:line="360" w:lineRule="auto"/>
        <w:rPr>
          <w:rFonts w:ascii="Arial" w:hAnsi="Arial" w:cs="Arial"/>
          <w:sz w:val="22"/>
          <w:szCs w:val="22"/>
        </w:rPr>
      </w:pPr>
      <w:r w:rsidRPr="008E2E5F">
        <w:rPr>
          <w:rFonts w:ascii="Arial" w:hAnsi="Arial" w:cs="Arial"/>
          <w:sz w:val="22"/>
          <w:szCs w:val="22"/>
        </w:rPr>
        <w:t>il numero delle segnalazioni pervenute;</w:t>
      </w:r>
    </w:p>
    <w:p w14:paraId="2C5AE504" w14:textId="77777777" w:rsidR="00836626" w:rsidRPr="008E2E5F" w:rsidRDefault="00836626" w:rsidP="007538A6">
      <w:pPr>
        <w:spacing w:line="360" w:lineRule="auto"/>
        <w:rPr>
          <w:rFonts w:ascii="Arial" w:hAnsi="Arial" w:cs="Arial"/>
          <w:sz w:val="22"/>
          <w:szCs w:val="22"/>
        </w:rPr>
      </w:pPr>
    </w:p>
    <w:tbl>
      <w:tblPr>
        <w:tblStyle w:val="Grigliatabella"/>
        <w:tblW w:w="0" w:type="auto"/>
        <w:tblInd w:w="-5" w:type="dxa"/>
        <w:tblLook w:val="04A0" w:firstRow="1" w:lastRow="0" w:firstColumn="1" w:lastColumn="0" w:noHBand="0" w:noVBand="1"/>
      </w:tblPr>
      <w:tblGrid>
        <w:gridCol w:w="8222"/>
        <w:gridCol w:w="1276"/>
      </w:tblGrid>
      <w:tr w:rsidR="000D00D0" w:rsidRPr="008E2E5F" w14:paraId="51B76655" w14:textId="77777777" w:rsidTr="006A17DE">
        <w:tc>
          <w:tcPr>
            <w:tcW w:w="9498" w:type="dxa"/>
            <w:gridSpan w:val="2"/>
            <w:shd w:val="clear" w:color="auto" w:fill="E2EFD9" w:themeFill="accent6" w:themeFillTint="33"/>
          </w:tcPr>
          <w:p w14:paraId="6DB84837" w14:textId="56E1DFCE" w:rsidR="000D00D0" w:rsidRPr="008E2E5F" w:rsidRDefault="000D00D0" w:rsidP="007538A6">
            <w:pPr>
              <w:spacing w:line="360" w:lineRule="auto"/>
              <w:rPr>
                <w:rFonts w:ascii="Arial" w:hAnsi="Arial" w:cs="Arial"/>
                <w:b/>
                <w:bCs/>
                <w:sz w:val="22"/>
                <w:szCs w:val="22"/>
              </w:rPr>
            </w:pPr>
            <w:r w:rsidRPr="008E2E5F">
              <w:rPr>
                <w:rFonts w:ascii="Arial" w:hAnsi="Arial" w:cs="Arial"/>
                <w:b/>
                <w:bCs/>
                <w:sz w:val="22"/>
                <w:szCs w:val="22"/>
              </w:rPr>
              <w:t xml:space="preserve">Sono giunte delle segnalazioni da parte di whistleblower o soggetti esterni?  </w:t>
            </w:r>
          </w:p>
        </w:tc>
      </w:tr>
      <w:tr w:rsidR="000D00D0" w:rsidRPr="008E2E5F" w14:paraId="1832FCD1" w14:textId="77777777" w:rsidTr="006A17DE">
        <w:tc>
          <w:tcPr>
            <w:tcW w:w="8222" w:type="dxa"/>
          </w:tcPr>
          <w:p w14:paraId="03DDAA91" w14:textId="7386551B" w:rsidR="000D00D0" w:rsidRPr="008E2E5F" w:rsidRDefault="000D00D0" w:rsidP="007538A6">
            <w:pPr>
              <w:spacing w:line="360" w:lineRule="auto"/>
              <w:rPr>
                <w:rFonts w:ascii="Arial" w:hAnsi="Arial" w:cs="Arial"/>
                <w:sz w:val="22"/>
                <w:szCs w:val="22"/>
              </w:rPr>
            </w:pPr>
            <w:r w:rsidRPr="008E2E5F">
              <w:rPr>
                <w:rFonts w:ascii="Arial" w:hAnsi="Arial" w:cs="Arial"/>
                <w:sz w:val="22"/>
                <w:szCs w:val="22"/>
              </w:rPr>
              <w:t xml:space="preserve">No, non sono state presentate segnalazioni </w:t>
            </w:r>
          </w:p>
        </w:tc>
        <w:tc>
          <w:tcPr>
            <w:tcW w:w="1276" w:type="dxa"/>
          </w:tcPr>
          <w:p w14:paraId="69E52E6D" w14:textId="77777777" w:rsidR="000D00D0" w:rsidRPr="008E2E5F" w:rsidRDefault="000D00D0" w:rsidP="007538A6">
            <w:pPr>
              <w:spacing w:line="360" w:lineRule="auto"/>
              <w:rPr>
                <w:rFonts w:ascii="Arial" w:hAnsi="Arial" w:cs="Arial"/>
                <w:sz w:val="22"/>
                <w:szCs w:val="22"/>
              </w:rPr>
            </w:pPr>
            <w:r w:rsidRPr="008E2E5F">
              <w:rPr>
                <w:rFonts w:ascii="Arial" w:hAnsi="Arial" w:cs="Arial"/>
                <w:sz w:val="22"/>
                <w:szCs w:val="22"/>
              </w:rPr>
              <w:t>2</w:t>
            </w:r>
          </w:p>
        </w:tc>
      </w:tr>
      <w:tr w:rsidR="000D00D0" w:rsidRPr="008E2E5F" w14:paraId="72BCF61F" w14:textId="77777777" w:rsidTr="006A17DE">
        <w:tc>
          <w:tcPr>
            <w:tcW w:w="8222" w:type="dxa"/>
          </w:tcPr>
          <w:p w14:paraId="7719A302" w14:textId="428BAF90" w:rsidR="000D00D0" w:rsidRPr="008E2E5F" w:rsidRDefault="000D00D0" w:rsidP="007538A6">
            <w:pPr>
              <w:spacing w:line="360" w:lineRule="auto"/>
              <w:rPr>
                <w:rFonts w:ascii="Arial" w:hAnsi="Arial" w:cs="Arial"/>
                <w:sz w:val="22"/>
                <w:szCs w:val="22"/>
              </w:rPr>
            </w:pPr>
            <w:r w:rsidRPr="008E2E5F">
              <w:rPr>
                <w:rFonts w:ascii="Arial" w:hAnsi="Arial" w:cs="Arial"/>
                <w:sz w:val="22"/>
                <w:szCs w:val="22"/>
              </w:rPr>
              <w:t xml:space="preserve">Sì, sono giunte segnalazioni </w:t>
            </w:r>
          </w:p>
        </w:tc>
        <w:tc>
          <w:tcPr>
            <w:tcW w:w="1276" w:type="dxa"/>
          </w:tcPr>
          <w:p w14:paraId="2D8F6FB3" w14:textId="77777777" w:rsidR="000D00D0" w:rsidRPr="008E2E5F" w:rsidRDefault="000D00D0" w:rsidP="007538A6">
            <w:pPr>
              <w:spacing w:line="360" w:lineRule="auto"/>
              <w:rPr>
                <w:rFonts w:ascii="Arial" w:hAnsi="Arial" w:cs="Arial"/>
                <w:sz w:val="22"/>
                <w:szCs w:val="22"/>
              </w:rPr>
            </w:pPr>
            <w:r w:rsidRPr="008E2E5F">
              <w:rPr>
                <w:rFonts w:ascii="Arial" w:hAnsi="Arial" w:cs="Arial"/>
                <w:sz w:val="22"/>
                <w:szCs w:val="22"/>
              </w:rPr>
              <w:t>5</w:t>
            </w:r>
          </w:p>
        </w:tc>
      </w:tr>
    </w:tbl>
    <w:p w14:paraId="114FDDCE" w14:textId="77777777" w:rsidR="000D00D0" w:rsidRPr="008E2E5F" w:rsidRDefault="000D00D0" w:rsidP="007538A6">
      <w:pPr>
        <w:spacing w:line="360" w:lineRule="auto"/>
        <w:rPr>
          <w:rFonts w:ascii="Arial" w:hAnsi="Arial" w:cs="Arial"/>
          <w:sz w:val="22"/>
          <w:szCs w:val="22"/>
        </w:rPr>
      </w:pPr>
    </w:p>
    <w:p w14:paraId="08665960" w14:textId="6DAEF3D7" w:rsidR="0055714E" w:rsidRPr="008E2E5F" w:rsidRDefault="00895678" w:rsidP="007538A6">
      <w:pPr>
        <w:spacing w:line="360" w:lineRule="auto"/>
        <w:rPr>
          <w:rFonts w:ascii="Arial" w:hAnsi="Arial" w:cs="Arial"/>
          <w:sz w:val="22"/>
          <w:szCs w:val="22"/>
        </w:rPr>
      </w:pPr>
      <w:r w:rsidRPr="008E2E5F">
        <w:rPr>
          <w:rFonts w:ascii="Arial" w:hAnsi="Arial" w:cs="Arial"/>
          <w:sz w:val="22"/>
          <w:szCs w:val="22"/>
        </w:rPr>
        <w:t>i dati statistici riportati nella descrizione del contesto esterno;</w:t>
      </w:r>
    </w:p>
    <w:p w14:paraId="6BCD7DBB" w14:textId="77777777" w:rsidR="00836626" w:rsidRPr="008E2E5F" w:rsidRDefault="00836626" w:rsidP="007538A6">
      <w:pPr>
        <w:spacing w:line="360" w:lineRule="auto"/>
        <w:rPr>
          <w:rFonts w:ascii="Arial" w:hAnsi="Arial" w:cs="Arial"/>
          <w:sz w:val="22"/>
          <w:szCs w:val="22"/>
        </w:rPr>
      </w:pPr>
    </w:p>
    <w:tbl>
      <w:tblPr>
        <w:tblStyle w:val="Grigliatabella"/>
        <w:tblW w:w="0" w:type="auto"/>
        <w:tblInd w:w="-5" w:type="dxa"/>
        <w:tblLook w:val="04A0" w:firstRow="1" w:lastRow="0" w:firstColumn="1" w:lastColumn="0" w:noHBand="0" w:noVBand="1"/>
      </w:tblPr>
      <w:tblGrid>
        <w:gridCol w:w="8222"/>
        <w:gridCol w:w="1276"/>
      </w:tblGrid>
      <w:tr w:rsidR="001C12F0" w:rsidRPr="008E2E5F" w14:paraId="33E5C5C1" w14:textId="77777777" w:rsidTr="006A17DE">
        <w:tc>
          <w:tcPr>
            <w:tcW w:w="9498" w:type="dxa"/>
            <w:gridSpan w:val="2"/>
            <w:shd w:val="clear" w:color="auto" w:fill="E2EFD9" w:themeFill="accent6" w:themeFillTint="33"/>
          </w:tcPr>
          <w:p w14:paraId="7B6A30F9" w14:textId="77777777" w:rsidR="001C12F0" w:rsidRPr="008E2E5F" w:rsidRDefault="001C12F0" w:rsidP="007538A6">
            <w:pPr>
              <w:spacing w:line="360" w:lineRule="auto"/>
              <w:rPr>
                <w:rFonts w:ascii="Arial" w:hAnsi="Arial" w:cs="Arial"/>
                <w:b/>
                <w:bCs/>
                <w:sz w:val="22"/>
                <w:szCs w:val="22"/>
              </w:rPr>
            </w:pPr>
            <w:r w:rsidRPr="008E2E5F">
              <w:rPr>
                <w:rFonts w:ascii="Arial" w:hAnsi="Arial" w:cs="Arial"/>
                <w:b/>
                <w:bCs/>
                <w:sz w:val="22"/>
                <w:szCs w:val="22"/>
              </w:rPr>
              <w:t xml:space="preserve">L’azienda opera in un contesto particolarmente esposto a rischi corruttivi?  </w:t>
            </w:r>
          </w:p>
        </w:tc>
      </w:tr>
      <w:tr w:rsidR="001C12F0" w:rsidRPr="008E2E5F" w14:paraId="5E04BE94" w14:textId="77777777" w:rsidTr="006A17DE">
        <w:tc>
          <w:tcPr>
            <w:tcW w:w="8222" w:type="dxa"/>
          </w:tcPr>
          <w:p w14:paraId="10E05C5A" w14:textId="77777777"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No, non opera in un settore particolarmente esposto a rischi corruttivi</w:t>
            </w:r>
          </w:p>
        </w:tc>
        <w:tc>
          <w:tcPr>
            <w:tcW w:w="1276" w:type="dxa"/>
          </w:tcPr>
          <w:p w14:paraId="0A439701" w14:textId="77777777"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2</w:t>
            </w:r>
          </w:p>
        </w:tc>
      </w:tr>
      <w:tr w:rsidR="001C12F0" w:rsidRPr="008E2E5F" w14:paraId="2782763C" w14:textId="77777777" w:rsidTr="006A17DE">
        <w:tc>
          <w:tcPr>
            <w:tcW w:w="8222" w:type="dxa"/>
          </w:tcPr>
          <w:p w14:paraId="77101CF6" w14:textId="77777777"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 xml:space="preserve">Sì, opera in un settore particolarmente esposto a rischi corruttivi  </w:t>
            </w:r>
          </w:p>
        </w:tc>
        <w:tc>
          <w:tcPr>
            <w:tcW w:w="1276" w:type="dxa"/>
          </w:tcPr>
          <w:p w14:paraId="40340A78" w14:textId="77777777"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5</w:t>
            </w:r>
          </w:p>
        </w:tc>
      </w:tr>
    </w:tbl>
    <w:p w14:paraId="557B738B" w14:textId="77777777" w:rsidR="001C12F0" w:rsidRPr="008E2E5F" w:rsidRDefault="001C12F0" w:rsidP="007538A6">
      <w:pPr>
        <w:spacing w:line="360" w:lineRule="auto"/>
        <w:rPr>
          <w:rFonts w:ascii="Arial" w:hAnsi="Arial" w:cs="Arial"/>
          <w:sz w:val="22"/>
          <w:szCs w:val="22"/>
        </w:rPr>
      </w:pPr>
    </w:p>
    <w:p w14:paraId="7D2F619A" w14:textId="7B49662C" w:rsidR="000D00D0" w:rsidRPr="008E2E5F" w:rsidRDefault="001C12F0" w:rsidP="007538A6">
      <w:pPr>
        <w:spacing w:line="360" w:lineRule="auto"/>
        <w:rPr>
          <w:rFonts w:ascii="Arial" w:hAnsi="Arial" w:cs="Arial"/>
          <w:sz w:val="22"/>
          <w:szCs w:val="22"/>
        </w:rPr>
      </w:pPr>
      <w:r w:rsidRPr="008E2E5F">
        <w:rPr>
          <w:rFonts w:ascii="Arial" w:hAnsi="Arial" w:cs="Arial"/>
          <w:sz w:val="22"/>
          <w:szCs w:val="22"/>
        </w:rPr>
        <w:t>impatto reputazionale;</w:t>
      </w:r>
    </w:p>
    <w:p w14:paraId="49E1921B" w14:textId="77777777" w:rsidR="00836626" w:rsidRPr="008E2E5F" w:rsidRDefault="00836626" w:rsidP="007538A6">
      <w:pPr>
        <w:spacing w:line="360" w:lineRule="auto"/>
        <w:rPr>
          <w:rFonts w:ascii="Arial" w:hAnsi="Arial" w:cs="Arial"/>
          <w:sz w:val="22"/>
          <w:szCs w:val="22"/>
        </w:rPr>
      </w:pPr>
    </w:p>
    <w:tbl>
      <w:tblPr>
        <w:tblStyle w:val="Grigliatabella"/>
        <w:tblW w:w="0" w:type="auto"/>
        <w:tblInd w:w="-5" w:type="dxa"/>
        <w:tblLook w:val="04A0" w:firstRow="1" w:lastRow="0" w:firstColumn="1" w:lastColumn="0" w:noHBand="0" w:noVBand="1"/>
      </w:tblPr>
      <w:tblGrid>
        <w:gridCol w:w="8222"/>
        <w:gridCol w:w="1276"/>
      </w:tblGrid>
      <w:tr w:rsidR="001C12F0" w:rsidRPr="008E2E5F" w14:paraId="34A845C2" w14:textId="77777777" w:rsidTr="006A17DE">
        <w:tc>
          <w:tcPr>
            <w:tcW w:w="9498" w:type="dxa"/>
            <w:gridSpan w:val="2"/>
            <w:shd w:val="clear" w:color="auto" w:fill="E2EFD9" w:themeFill="accent6" w:themeFillTint="33"/>
          </w:tcPr>
          <w:p w14:paraId="220854C1" w14:textId="0DE2B1BE" w:rsidR="001C12F0" w:rsidRPr="008E2E5F" w:rsidRDefault="001C12F0" w:rsidP="007538A6">
            <w:pPr>
              <w:spacing w:line="360" w:lineRule="auto"/>
              <w:rPr>
                <w:rFonts w:ascii="Arial" w:hAnsi="Arial" w:cs="Arial"/>
                <w:b/>
                <w:bCs/>
                <w:sz w:val="22"/>
                <w:szCs w:val="22"/>
              </w:rPr>
            </w:pPr>
            <w:r w:rsidRPr="008E2E5F">
              <w:rPr>
                <w:rFonts w:ascii="Arial" w:hAnsi="Arial" w:cs="Arial"/>
                <w:b/>
                <w:bCs/>
                <w:sz w:val="22"/>
                <w:szCs w:val="22"/>
              </w:rPr>
              <w:t xml:space="preserve">Il livello di impatto può avere un evento corruttivo sull’immagine dell’azienda: </w:t>
            </w:r>
          </w:p>
        </w:tc>
      </w:tr>
      <w:tr w:rsidR="001C12F0" w:rsidRPr="008E2E5F" w14:paraId="02A7C204" w14:textId="77777777" w:rsidTr="006A17DE">
        <w:tc>
          <w:tcPr>
            <w:tcW w:w="8222" w:type="dxa"/>
          </w:tcPr>
          <w:p w14:paraId="3688EE8E" w14:textId="3A5753F6"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Basso</w:t>
            </w:r>
          </w:p>
        </w:tc>
        <w:tc>
          <w:tcPr>
            <w:tcW w:w="1276" w:type="dxa"/>
          </w:tcPr>
          <w:p w14:paraId="3E349793" w14:textId="0F5F3D5D"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1</w:t>
            </w:r>
          </w:p>
        </w:tc>
      </w:tr>
      <w:tr w:rsidR="001C12F0" w:rsidRPr="008E2E5F" w14:paraId="7B928F80" w14:textId="77777777" w:rsidTr="006A17DE">
        <w:tc>
          <w:tcPr>
            <w:tcW w:w="8222" w:type="dxa"/>
          </w:tcPr>
          <w:p w14:paraId="78CABE3C" w14:textId="584DCE9A"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 xml:space="preserve">Medio   </w:t>
            </w:r>
          </w:p>
        </w:tc>
        <w:tc>
          <w:tcPr>
            <w:tcW w:w="1276" w:type="dxa"/>
          </w:tcPr>
          <w:p w14:paraId="14F0F924" w14:textId="48C8B732"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3</w:t>
            </w:r>
          </w:p>
        </w:tc>
      </w:tr>
      <w:tr w:rsidR="001C12F0" w:rsidRPr="008E2E5F" w14:paraId="454EF0CC" w14:textId="77777777" w:rsidTr="006A17DE">
        <w:tc>
          <w:tcPr>
            <w:tcW w:w="8222" w:type="dxa"/>
          </w:tcPr>
          <w:p w14:paraId="4FE0802B" w14:textId="4C4DD015"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Alto</w:t>
            </w:r>
          </w:p>
        </w:tc>
        <w:tc>
          <w:tcPr>
            <w:tcW w:w="1276" w:type="dxa"/>
          </w:tcPr>
          <w:p w14:paraId="72A1D400" w14:textId="60349490"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5</w:t>
            </w:r>
          </w:p>
        </w:tc>
      </w:tr>
    </w:tbl>
    <w:p w14:paraId="1991E038" w14:textId="124BD99A" w:rsidR="00CD074F" w:rsidRPr="008E2E5F" w:rsidRDefault="00CD074F" w:rsidP="007538A6">
      <w:pPr>
        <w:spacing w:line="360" w:lineRule="auto"/>
        <w:rPr>
          <w:rFonts w:ascii="Arial" w:hAnsi="Arial" w:cs="Arial"/>
          <w:b/>
          <w:bCs/>
          <w:sz w:val="22"/>
          <w:szCs w:val="22"/>
        </w:rPr>
      </w:pPr>
    </w:p>
    <w:p w14:paraId="5A40EAA8" w14:textId="0FA791D7" w:rsidR="001C12F0" w:rsidRPr="008E2E5F" w:rsidRDefault="001C12F0" w:rsidP="00363EC2">
      <w:pPr>
        <w:spacing w:line="360" w:lineRule="auto"/>
        <w:ind w:firstLine="284"/>
        <w:rPr>
          <w:rFonts w:ascii="Arial" w:hAnsi="Arial" w:cs="Arial"/>
          <w:sz w:val="22"/>
          <w:szCs w:val="22"/>
        </w:rPr>
      </w:pPr>
      <w:r w:rsidRPr="008E2E5F">
        <w:rPr>
          <w:rFonts w:ascii="Arial" w:hAnsi="Arial" w:cs="Arial"/>
          <w:sz w:val="22"/>
          <w:szCs w:val="22"/>
        </w:rPr>
        <w:t xml:space="preserve">Ad ogni risposta viene assegnato un punteggio e il totale dei punteggi determina il livello </w:t>
      </w:r>
      <w:r w:rsidR="001A3F0E" w:rsidRPr="008E2E5F">
        <w:rPr>
          <w:rFonts w:ascii="Arial" w:hAnsi="Arial" w:cs="Arial"/>
          <w:sz w:val="22"/>
          <w:szCs w:val="22"/>
        </w:rPr>
        <w:t xml:space="preserve">complessivo </w:t>
      </w:r>
      <w:r w:rsidRPr="008E2E5F">
        <w:rPr>
          <w:rFonts w:ascii="Arial" w:hAnsi="Arial" w:cs="Arial"/>
          <w:sz w:val="22"/>
          <w:szCs w:val="22"/>
        </w:rPr>
        <w:t>di esposizione del rischio, come indicato nel seguente prospetto:</w:t>
      </w:r>
    </w:p>
    <w:p w14:paraId="63AFBDDC" w14:textId="68138313" w:rsidR="001C12F0" w:rsidRPr="008E2E5F" w:rsidRDefault="001C12F0" w:rsidP="007538A6">
      <w:pPr>
        <w:spacing w:line="360" w:lineRule="auto"/>
        <w:rPr>
          <w:rFonts w:ascii="Arial" w:hAnsi="Arial" w:cs="Arial"/>
          <w:sz w:val="22"/>
          <w:szCs w:val="22"/>
        </w:rPr>
      </w:pPr>
    </w:p>
    <w:tbl>
      <w:tblPr>
        <w:tblStyle w:val="Grigliatabella"/>
        <w:tblW w:w="0" w:type="auto"/>
        <w:tblInd w:w="-5" w:type="dxa"/>
        <w:tblLook w:val="04A0" w:firstRow="1" w:lastRow="0" w:firstColumn="1" w:lastColumn="0" w:noHBand="0" w:noVBand="1"/>
      </w:tblPr>
      <w:tblGrid>
        <w:gridCol w:w="2472"/>
        <w:gridCol w:w="7026"/>
      </w:tblGrid>
      <w:tr w:rsidR="001C12F0" w:rsidRPr="008E2E5F" w14:paraId="32C6C66F" w14:textId="77777777" w:rsidTr="006A17DE">
        <w:tc>
          <w:tcPr>
            <w:tcW w:w="2472" w:type="dxa"/>
          </w:tcPr>
          <w:p w14:paraId="503D5EDB" w14:textId="19A6FCDC"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Punteggio</w:t>
            </w:r>
          </w:p>
        </w:tc>
        <w:tc>
          <w:tcPr>
            <w:tcW w:w="7026" w:type="dxa"/>
          </w:tcPr>
          <w:p w14:paraId="5D6CD225" w14:textId="0BC3A7E5"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Livello di rischio</w:t>
            </w:r>
          </w:p>
        </w:tc>
      </w:tr>
      <w:tr w:rsidR="001C12F0" w:rsidRPr="008E2E5F" w14:paraId="6073B6A9" w14:textId="77777777" w:rsidTr="006A17DE">
        <w:tc>
          <w:tcPr>
            <w:tcW w:w="2472" w:type="dxa"/>
          </w:tcPr>
          <w:p w14:paraId="0EB766DF" w14:textId="1D081E6D"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1 – 10</w:t>
            </w:r>
          </w:p>
        </w:tc>
        <w:tc>
          <w:tcPr>
            <w:tcW w:w="7026" w:type="dxa"/>
            <w:shd w:val="clear" w:color="auto" w:fill="C5E0B3" w:themeFill="accent6" w:themeFillTint="66"/>
          </w:tcPr>
          <w:p w14:paraId="2CF2249F" w14:textId="1B95C09C"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 xml:space="preserve">Basso </w:t>
            </w:r>
          </w:p>
        </w:tc>
      </w:tr>
      <w:tr w:rsidR="001C12F0" w:rsidRPr="008E2E5F" w14:paraId="10189602" w14:textId="77777777" w:rsidTr="006A17DE">
        <w:tc>
          <w:tcPr>
            <w:tcW w:w="2472" w:type="dxa"/>
          </w:tcPr>
          <w:p w14:paraId="5233557F" w14:textId="676F76C5"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10 - 2</w:t>
            </w:r>
            <w:r w:rsidR="009C3118" w:rsidRPr="008E2E5F">
              <w:rPr>
                <w:rFonts w:ascii="Arial" w:hAnsi="Arial" w:cs="Arial"/>
                <w:sz w:val="22"/>
                <w:szCs w:val="22"/>
              </w:rPr>
              <w:t>5</w:t>
            </w:r>
          </w:p>
        </w:tc>
        <w:tc>
          <w:tcPr>
            <w:tcW w:w="7026" w:type="dxa"/>
            <w:shd w:val="clear" w:color="auto" w:fill="9CC2E5" w:themeFill="accent1" w:themeFillTint="99"/>
          </w:tcPr>
          <w:p w14:paraId="1663DCC1" w14:textId="67F518FE"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Medio</w:t>
            </w:r>
          </w:p>
        </w:tc>
      </w:tr>
      <w:tr w:rsidR="001C12F0" w:rsidRPr="008E2E5F" w14:paraId="3F9A79BC" w14:textId="77777777" w:rsidTr="006A17DE">
        <w:tc>
          <w:tcPr>
            <w:tcW w:w="2472" w:type="dxa"/>
          </w:tcPr>
          <w:p w14:paraId="1A3F7F8E" w14:textId="18264FF1"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2</w:t>
            </w:r>
            <w:r w:rsidR="004974DD" w:rsidRPr="008E2E5F">
              <w:rPr>
                <w:rFonts w:ascii="Arial" w:hAnsi="Arial" w:cs="Arial"/>
                <w:sz w:val="22"/>
                <w:szCs w:val="22"/>
              </w:rPr>
              <w:t>6</w:t>
            </w:r>
            <w:r w:rsidRPr="008E2E5F">
              <w:rPr>
                <w:rFonts w:ascii="Arial" w:hAnsi="Arial" w:cs="Arial"/>
                <w:sz w:val="22"/>
                <w:szCs w:val="22"/>
              </w:rPr>
              <w:t xml:space="preserve"> – 3</w:t>
            </w:r>
            <w:r w:rsidR="009C3118" w:rsidRPr="008E2E5F">
              <w:rPr>
                <w:rFonts w:ascii="Arial" w:hAnsi="Arial" w:cs="Arial"/>
                <w:sz w:val="22"/>
                <w:szCs w:val="22"/>
              </w:rPr>
              <w:t>5</w:t>
            </w:r>
          </w:p>
        </w:tc>
        <w:tc>
          <w:tcPr>
            <w:tcW w:w="7026" w:type="dxa"/>
            <w:shd w:val="clear" w:color="auto" w:fill="F4B083" w:themeFill="accent2" w:themeFillTint="99"/>
          </w:tcPr>
          <w:p w14:paraId="110D203D" w14:textId="4C3B82E3"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Alto</w:t>
            </w:r>
          </w:p>
        </w:tc>
      </w:tr>
      <w:tr w:rsidR="001C12F0" w:rsidRPr="008E2E5F" w14:paraId="509D9E3D" w14:textId="77777777" w:rsidTr="006A17DE">
        <w:trPr>
          <w:trHeight w:val="237"/>
        </w:trPr>
        <w:tc>
          <w:tcPr>
            <w:tcW w:w="2472" w:type="dxa"/>
          </w:tcPr>
          <w:p w14:paraId="55B59199" w14:textId="6C89EE72"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3</w:t>
            </w:r>
            <w:r w:rsidR="004974DD" w:rsidRPr="008E2E5F">
              <w:rPr>
                <w:rFonts w:ascii="Arial" w:hAnsi="Arial" w:cs="Arial"/>
                <w:sz w:val="22"/>
                <w:szCs w:val="22"/>
              </w:rPr>
              <w:t>6</w:t>
            </w:r>
            <w:r w:rsidRPr="008E2E5F">
              <w:rPr>
                <w:rFonts w:ascii="Arial" w:hAnsi="Arial" w:cs="Arial"/>
                <w:sz w:val="22"/>
                <w:szCs w:val="22"/>
              </w:rPr>
              <w:t xml:space="preserve"> - </w:t>
            </w:r>
            <w:r w:rsidR="009C3118" w:rsidRPr="008E2E5F">
              <w:rPr>
                <w:rFonts w:ascii="Arial" w:hAnsi="Arial" w:cs="Arial"/>
                <w:sz w:val="22"/>
                <w:szCs w:val="22"/>
              </w:rPr>
              <w:t>4</w:t>
            </w:r>
            <w:r w:rsidRPr="008E2E5F">
              <w:rPr>
                <w:rFonts w:ascii="Arial" w:hAnsi="Arial" w:cs="Arial"/>
                <w:sz w:val="22"/>
                <w:szCs w:val="22"/>
              </w:rPr>
              <w:t>5</w:t>
            </w:r>
          </w:p>
        </w:tc>
        <w:tc>
          <w:tcPr>
            <w:tcW w:w="7026" w:type="dxa"/>
            <w:shd w:val="clear" w:color="auto" w:fill="FF0000"/>
          </w:tcPr>
          <w:p w14:paraId="319F8AD3" w14:textId="163E09DD" w:rsidR="001C12F0" w:rsidRPr="008E2E5F" w:rsidRDefault="001C12F0" w:rsidP="007538A6">
            <w:pPr>
              <w:spacing w:line="360" w:lineRule="auto"/>
              <w:rPr>
                <w:rFonts w:ascii="Arial" w:hAnsi="Arial" w:cs="Arial"/>
                <w:sz w:val="22"/>
                <w:szCs w:val="22"/>
              </w:rPr>
            </w:pPr>
            <w:r w:rsidRPr="008E2E5F">
              <w:rPr>
                <w:rFonts w:ascii="Arial" w:hAnsi="Arial" w:cs="Arial"/>
                <w:sz w:val="22"/>
                <w:szCs w:val="22"/>
              </w:rPr>
              <w:t xml:space="preserve">Altissimo </w:t>
            </w:r>
          </w:p>
        </w:tc>
      </w:tr>
    </w:tbl>
    <w:p w14:paraId="7EAFECC1" w14:textId="77777777" w:rsidR="001C12F0" w:rsidRPr="008E2E5F" w:rsidRDefault="001C12F0" w:rsidP="007538A6">
      <w:pPr>
        <w:spacing w:line="360" w:lineRule="auto"/>
        <w:rPr>
          <w:rFonts w:ascii="Arial" w:hAnsi="Arial" w:cs="Arial"/>
          <w:sz w:val="22"/>
          <w:szCs w:val="22"/>
        </w:rPr>
      </w:pPr>
    </w:p>
    <w:p w14:paraId="49EDF81C" w14:textId="1118F45C" w:rsidR="00446D75" w:rsidRPr="008E2E5F" w:rsidRDefault="00DA21EA" w:rsidP="006A17DE">
      <w:pPr>
        <w:spacing w:line="360" w:lineRule="auto"/>
        <w:ind w:firstLine="284"/>
        <w:jc w:val="both"/>
        <w:rPr>
          <w:rFonts w:ascii="Arial" w:hAnsi="Arial" w:cs="Arial"/>
          <w:sz w:val="22"/>
          <w:szCs w:val="22"/>
        </w:rPr>
      </w:pPr>
      <w:r w:rsidRPr="008E2E5F">
        <w:rPr>
          <w:rFonts w:ascii="Arial" w:hAnsi="Arial" w:cs="Arial"/>
          <w:sz w:val="22"/>
          <w:szCs w:val="22"/>
        </w:rPr>
        <w:t xml:space="preserve">La </w:t>
      </w:r>
      <w:r w:rsidR="00FE4E5E" w:rsidRPr="008E2E5F">
        <w:rPr>
          <w:rFonts w:ascii="Arial" w:hAnsi="Arial" w:cs="Arial"/>
          <w:sz w:val="22"/>
          <w:szCs w:val="22"/>
        </w:rPr>
        <w:t xml:space="preserve">valutazione </w:t>
      </w:r>
      <w:r w:rsidR="00836626" w:rsidRPr="008E2E5F">
        <w:rPr>
          <w:rFonts w:ascii="Arial" w:hAnsi="Arial" w:cs="Arial"/>
          <w:sz w:val="22"/>
          <w:szCs w:val="22"/>
        </w:rPr>
        <w:t>del rischio</w:t>
      </w:r>
      <w:r w:rsidR="00FE4E5E" w:rsidRPr="008E2E5F">
        <w:rPr>
          <w:rFonts w:ascii="Arial" w:hAnsi="Arial" w:cs="Arial"/>
          <w:sz w:val="22"/>
          <w:szCs w:val="22"/>
        </w:rPr>
        <w:t xml:space="preserve"> è stata condotta </w:t>
      </w:r>
      <w:r w:rsidR="009C3118" w:rsidRPr="008E2E5F">
        <w:rPr>
          <w:rFonts w:ascii="Arial" w:hAnsi="Arial" w:cs="Arial"/>
          <w:sz w:val="22"/>
          <w:szCs w:val="22"/>
        </w:rPr>
        <w:t>da ASM ISA S.p.A. nel</w:t>
      </w:r>
      <w:r w:rsidR="00FE4E5E" w:rsidRPr="008E2E5F">
        <w:rPr>
          <w:rFonts w:ascii="Arial" w:hAnsi="Arial" w:cs="Arial"/>
          <w:sz w:val="22"/>
          <w:szCs w:val="22"/>
        </w:rPr>
        <w:t xml:space="preserve"> rispetto </w:t>
      </w:r>
      <w:r w:rsidR="009C3118" w:rsidRPr="008E2E5F">
        <w:rPr>
          <w:rFonts w:ascii="Arial" w:hAnsi="Arial" w:cs="Arial"/>
          <w:sz w:val="22"/>
          <w:szCs w:val="22"/>
        </w:rPr>
        <w:t>de</w:t>
      </w:r>
      <w:r w:rsidR="00FE4E5E" w:rsidRPr="008E2E5F">
        <w:rPr>
          <w:rFonts w:ascii="Arial" w:hAnsi="Arial" w:cs="Arial"/>
          <w:sz w:val="22"/>
          <w:szCs w:val="22"/>
        </w:rPr>
        <w:t>i principi guida richiamati nel PNA 2019</w:t>
      </w:r>
      <w:r w:rsidR="006B6EA5" w:rsidRPr="008E2E5F">
        <w:rPr>
          <w:rFonts w:ascii="Arial" w:hAnsi="Arial" w:cs="Arial"/>
          <w:sz w:val="22"/>
          <w:szCs w:val="22"/>
        </w:rPr>
        <w:t>, sovrastimando il rischio</w:t>
      </w:r>
      <w:r w:rsidR="00DB0AF8" w:rsidRPr="008E2E5F">
        <w:rPr>
          <w:rFonts w:ascii="Arial" w:hAnsi="Arial" w:cs="Arial"/>
          <w:sz w:val="22"/>
          <w:szCs w:val="22"/>
        </w:rPr>
        <w:t xml:space="preserve"> de</w:t>
      </w:r>
      <w:r w:rsidR="009C3118" w:rsidRPr="008E2E5F">
        <w:rPr>
          <w:rFonts w:ascii="Arial" w:hAnsi="Arial" w:cs="Arial"/>
          <w:sz w:val="22"/>
          <w:szCs w:val="22"/>
        </w:rPr>
        <w:t xml:space="preserve">lle aree di rischio </w:t>
      </w:r>
      <w:r w:rsidR="00DB0AF8" w:rsidRPr="008E2E5F">
        <w:rPr>
          <w:rFonts w:ascii="Arial" w:hAnsi="Arial" w:cs="Arial"/>
          <w:sz w:val="22"/>
          <w:szCs w:val="22"/>
        </w:rPr>
        <w:t>il cui punteggio risultava al limite della fascia di riferimento</w:t>
      </w:r>
      <w:r w:rsidR="009C3118" w:rsidRPr="008E2E5F">
        <w:rPr>
          <w:rFonts w:ascii="Arial" w:hAnsi="Arial" w:cs="Arial"/>
          <w:sz w:val="22"/>
          <w:szCs w:val="22"/>
        </w:rPr>
        <w:t xml:space="preserve"> </w:t>
      </w:r>
      <w:r w:rsidR="00DB0AF8" w:rsidRPr="008E2E5F">
        <w:rPr>
          <w:rFonts w:ascii="Arial" w:hAnsi="Arial" w:cs="Arial"/>
          <w:sz w:val="22"/>
          <w:szCs w:val="22"/>
        </w:rPr>
        <w:t xml:space="preserve">per ragioni di </w:t>
      </w:r>
      <w:r w:rsidR="00FE4E5E" w:rsidRPr="008E2E5F">
        <w:rPr>
          <w:rFonts w:ascii="Arial" w:hAnsi="Arial" w:cs="Arial"/>
          <w:sz w:val="22"/>
          <w:szCs w:val="22"/>
        </w:rPr>
        <w:t>prudenza</w:t>
      </w:r>
      <w:r w:rsidR="009C3118" w:rsidRPr="008E2E5F">
        <w:rPr>
          <w:rFonts w:ascii="Arial" w:hAnsi="Arial" w:cs="Arial"/>
          <w:sz w:val="22"/>
          <w:szCs w:val="22"/>
        </w:rPr>
        <w:t xml:space="preserve">, </w:t>
      </w:r>
      <w:r w:rsidR="00FE4E5E" w:rsidRPr="008E2E5F">
        <w:rPr>
          <w:rFonts w:ascii="Arial" w:hAnsi="Arial" w:cs="Arial"/>
          <w:sz w:val="22"/>
          <w:szCs w:val="22"/>
        </w:rPr>
        <w:t xml:space="preserve">nella consapevolezza che </w:t>
      </w:r>
      <w:r w:rsidR="00836626" w:rsidRPr="008E2E5F">
        <w:rPr>
          <w:rFonts w:ascii="Arial" w:hAnsi="Arial" w:cs="Arial"/>
          <w:sz w:val="22"/>
          <w:szCs w:val="22"/>
        </w:rPr>
        <w:t xml:space="preserve">la corruzione è un fenomeno quantificabile solo in parte, considerato che gran parte del fenomeno resta sommerso. </w:t>
      </w:r>
    </w:p>
    <w:p w14:paraId="056331AF" w14:textId="5689326D" w:rsidR="009C3118" w:rsidRPr="008E2E5F" w:rsidRDefault="009C3118" w:rsidP="006A17DE">
      <w:pPr>
        <w:spacing w:line="360" w:lineRule="auto"/>
        <w:ind w:firstLine="284"/>
        <w:jc w:val="both"/>
        <w:rPr>
          <w:rFonts w:ascii="Arial" w:hAnsi="Arial" w:cs="Arial"/>
          <w:sz w:val="22"/>
          <w:szCs w:val="22"/>
        </w:rPr>
      </w:pPr>
      <w:r w:rsidRPr="008E2E5F">
        <w:rPr>
          <w:rFonts w:ascii="Arial" w:hAnsi="Arial" w:cs="Arial"/>
          <w:sz w:val="22"/>
          <w:szCs w:val="22"/>
        </w:rPr>
        <w:t>Si riportano i risultati della valutazione:</w:t>
      </w:r>
    </w:p>
    <w:p w14:paraId="6860735C" w14:textId="5736829D" w:rsidR="009C3118" w:rsidRPr="008E2E5F" w:rsidRDefault="009C3118" w:rsidP="007538A6">
      <w:pPr>
        <w:spacing w:line="360" w:lineRule="auto"/>
        <w:rPr>
          <w:rFonts w:ascii="Arial" w:hAnsi="Arial" w:cs="Arial"/>
          <w:sz w:val="22"/>
          <w:szCs w:val="22"/>
        </w:rPr>
      </w:pPr>
    </w:p>
    <w:tbl>
      <w:tblPr>
        <w:tblStyle w:val="Grigliatabella"/>
        <w:tblW w:w="9639" w:type="dxa"/>
        <w:tblInd w:w="-5" w:type="dxa"/>
        <w:tblLook w:val="04A0" w:firstRow="1" w:lastRow="0" w:firstColumn="1" w:lastColumn="0" w:noHBand="0" w:noVBand="1"/>
      </w:tblPr>
      <w:tblGrid>
        <w:gridCol w:w="1931"/>
        <w:gridCol w:w="4549"/>
        <w:gridCol w:w="3159"/>
      </w:tblGrid>
      <w:tr w:rsidR="009C3118" w:rsidRPr="008E2E5F" w14:paraId="54936F52" w14:textId="2B9B5A85" w:rsidTr="006A17DE">
        <w:tc>
          <w:tcPr>
            <w:tcW w:w="1931" w:type="dxa"/>
          </w:tcPr>
          <w:p w14:paraId="1262E0F3" w14:textId="77777777" w:rsidR="009C3118" w:rsidRPr="008E2E5F" w:rsidRDefault="009C3118" w:rsidP="007538A6">
            <w:pPr>
              <w:spacing w:line="360" w:lineRule="auto"/>
              <w:rPr>
                <w:rFonts w:ascii="Arial" w:hAnsi="Arial" w:cs="Arial"/>
                <w:b/>
                <w:bCs/>
                <w:sz w:val="22"/>
                <w:szCs w:val="22"/>
              </w:rPr>
            </w:pPr>
            <w:r w:rsidRPr="008E2E5F">
              <w:rPr>
                <w:rFonts w:ascii="Arial" w:hAnsi="Arial" w:cs="Arial"/>
                <w:b/>
                <w:bCs/>
                <w:sz w:val="22"/>
                <w:szCs w:val="22"/>
              </w:rPr>
              <w:t>n.</w:t>
            </w:r>
          </w:p>
        </w:tc>
        <w:tc>
          <w:tcPr>
            <w:tcW w:w="4549" w:type="dxa"/>
          </w:tcPr>
          <w:p w14:paraId="765C78CE" w14:textId="77777777" w:rsidR="009C3118" w:rsidRPr="008E2E5F" w:rsidRDefault="009C3118" w:rsidP="007538A6">
            <w:pPr>
              <w:spacing w:line="360" w:lineRule="auto"/>
              <w:rPr>
                <w:rFonts w:ascii="Arial" w:hAnsi="Arial" w:cs="Arial"/>
                <w:b/>
                <w:bCs/>
                <w:sz w:val="22"/>
                <w:szCs w:val="22"/>
              </w:rPr>
            </w:pPr>
            <w:r w:rsidRPr="008E2E5F">
              <w:rPr>
                <w:rFonts w:ascii="Arial" w:hAnsi="Arial" w:cs="Arial"/>
                <w:b/>
                <w:bCs/>
                <w:sz w:val="22"/>
                <w:szCs w:val="22"/>
              </w:rPr>
              <w:t xml:space="preserve">Area di rischio </w:t>
            </w:r>
          </w:p>
        </w:tc>
        <w:tc>
          <w:tcPr>
            <w:tcW w:w="3159" w:type="dxa"/>
            <w:tcBorders>
              <w:bottom w:val="single" w:sz="4" w:space="0" w:color="auto"/>
            </w:tcBorders>
          </w:tcPr>
          <w:p w14:paraId="01EC7776" w14:textId="6DB46612" w:rsidR="009C3118" w:rsidRPr="008E2E5F" w:rsidRDefault="009C3118" w:rsidP="007538A6">
            <w:pPr>
              <w:spacing w:line="360" w:lineRule="auto"/>
              <w:rPr>
                <w:rFonts w:ascii="Arial" w:hAnsi="Arial" w:cs="Arial"/>
                <w:b/>
                <w:bCs/>
                <w:sz w:val="22"/>
                <w:szCs w:val="22"/>
              </w:rPr>
            </w:pPr>
            <w:r w:rsidRPr="008E2E5F">
              <w:rPr>
                <w:rFonts w:ascii="Arial" w:hAnsi="Arial" w:cs="Arial"/>
                <w:b/>
                <w:bCs/>
                <w:sz w:val="22"/>
                <w:szCs w:val="22"/>
              </w:rPr>
              <w:t>Livello rischio</w:t>
            </w:r>
          </w:p>
        </w:tc>
      </w:tr>
      <w:tr w:rsidR="009C3118" w:rsidRPr="008E2E5F" w14:paraId="739819E8" w14:textId="67AFA6DB" w:rsidTr="006A17DE">
        <w:tc>
          <w:tcPr>
            <w:tcW w:w="1931" w:type="dxa"/>
            <w:shd w:val="clear" w:color="auto" w:fill="FFFFFF" w:themeFill="background1"/>
          </w:tcPr>
          <w:p w14:paraId="372279A0" w14:textId="77777777" w:rsidR="009C3118" w:rsidRPr="008E2E5F" w:rsidRDefault="009C3118" w:rsidP="007538A6">
            <w:pPr>
              <w:spacing w:line="360" w:lineRule="auto"/>
              <w:rPr>
                <w:rFonts w:ascii="Arial" w:hAnsi="Arial" w:cs="Arial"/>
                <w:b/>
                <w:bCs/>
                <w:sz w:val="22"/>
                <w:szCs w:val="22"/>
              </w:rPr>
            </w:pPr>
            <w:r w:rsidRPr="008E2E5F">
              <w:rPr>
                <w:rFonts w:ascii="Arial" w:hAnsi="Arial" w:cs="Arial"/>
                <w:b/>
                <w:bCs/>
                <w:sz w:val="22"/>
                <w:szCs w:val="22"/>
              </w:rPr>
              <w:t>1.</w:t>
            </w:r>
          </w:p>
        </w:tc>
        <w:tc>
          <w:tcPr>
            <w:tcW w:w="4549" w:type="dxa"/>
            <w:shd w:val="clear" w:color="auto" w:fill="FFFFFF" w:themeFill="background1"/>
          </w:tcPr>
          <w:p w14:paraId="40A0CAFD" w14:textId="77777777" w:rsidR="009C3118" w:rsidRPr="008E2E5F" w:rsidRDefault="009C3118" w:rsidP="007538A6">
            <w:pPr>
              <w:spacing w:line="360" w:lineRule="auto"/>
              <w:rPr>
                <w:rFonts w:ascii="Arial" w:hAnsi="Arial" w:cs="Arial"/>
                <w:sz w:val="22"/>
                <w:szCs w:val="22"/>
              </w:rPr>
            </w:pPr>
            <w:r w:rsidRPr="008E2E5F">
              <w:rPr>
                <w:rFonts w:ascii="Arial" w:hAnsi="Arial" w:cs="Arial"/>
                <w:sz w:val="22"/>
                <w:szCs w:val="22"/>
              </w:rPr>
              <w:t xml:space="preserve">Risorse umane </w:t>
            </w:r>
          </w:p>
        </w:tc>
        <w:tc>
          <w:tcPr>
            <w:tcW w:w="3159" w:type="dxa"/>
            <w:shd w:val="clear" w:color="auto" w:fill="F7CAAC" w:themeFill="accent2" w:themeFillTint="66"/>
          </w:tcPr>
          <w:p w14:paraId="07EE6430" w14:textId="77777777" w:rsidR="009C3118" w:rsidRPr="008E2E5F" w:rsidRDefault="009C3118" w:rsidP="007538A6">
            <w:pPr>
              <w:spacing w:line="360" w:lineRule="auto"/>
              <w:rPr>
                <w:rFonts w:ascii="Arial" w:hAnsi="Arial" w:cs="Arial"/>
                <w:sz w:val="22"/>
                <w:szCs w:val="22"/>
              </w:rPr>
            </w:pPr>
            <w:r w:rsidRPr="008E2E5F">
              <w:rPr>
                <w:rFonts w:ascii="Arial" w:hAnsi="Arial" w:cs="Arial"/>
                <w:sz w:val="22"/>
                <w:szCs w:val="22"/>
              </w:rPr>
              <w:t>Alto</w:t>
            </w:r>
          </w:p>
          <w:p w14:paraId="58A11A38" w14:textId="1996CA98" w:rsidR="005716B9" w:rsidRPr="008E2E5F" w:rsidRDefault="005716B9" w:rsidP="007538A6">
            <w:pPr>
              <w:spacing w:line="360" w:lineRule="auto"/>
              <w:rPr>
                <w:rFonts w:ascii="Arial" w:hAnsi="Arial" w:cs="Arial"/>
                <w:sz w:val="22"/>
                <w:szCs w:val="22"/>
              </w:rPr>
            </w:pPr>
            <w:r w:rsidRPr="008E2E5F">
              <w:rPr>
                <w:rFonts w:ascii="Arial" w:hAnsi="Arial" w:cs="Arial"/>
                <w:sz w:val="22"/>
                <w:szCs w:val="22"/>
              </w:rPr>
              <w:t>(5, 5, 2, 2, 2, 2, 5, 5)</w:t>
            </w:r>
          </w:p>
        </w:tc>
      </w:tr>
      <w:tr w:rsidR="009C3118" w:rsidRPr="008E2E5F" w14:paraId="09CA7851" w14:textId="3777AE16" w:rsidTr="006A17DE">
        <w:tc>
          <w:tcPr>
            <w:tcW w:w="1931" w:type="dxa"/>
            <w:shd w:val="clear" w:color="auto" w:fill="FFFFFF" w:themeFill="background1"/>
          </w:tcPr>
          <w:p w14:paraId="2D26DCDB" w14:textId="77777777" w:rsidR="009C3118" w:rsidRPr="008E2E5F" w:rsidRDefault="009C3118" w:rsidP="007538A6">
            <w:pPr>
              <w:spacing w:line="360" w:lineRule="auto"/>
              <w:rPr>
                <w:rFonts w:ascii="Arial" w:hAnsi="Arial" w:cs="Arial"/>
                <w:b/>
                <w:bCs/>
                <w:sz w:val="22"/>
                <w:szCs w:val="22"/>
              </w:rPr>
            </w:pPr>
            <w:r w:rsidRPr="008E2E5F">
              <w:rPr>
                <w:rFonts w:ascii="Arial" w:hAnsi="Arial" w:cs="Arial"/>
                <w:b/>
                <w:bCs/>
                <w:sz w:val="22"/>
                <w:szCs w:val="22"/>
              </w:rPr>
              <w:t>2.</w:t>
            </w:r>
          </w:p>
        </w:tc>
        <w:tc>
          <w:tcPr>
            <w:tcW w:w="4549" w:type="dxa"/>
            <w:shd w:val="clear" w:color="auto" w:fill="FFFFFF" w:themeFill="background1"/>
          </w:tcPr>
          <w:p w14:paraId="46F395E6" w14:textId="77777777" w:rsidR="009C3118" w:rsidRPr="008E2E5F" w:rsidRDefault="009C3118" w:rsidP="007538A6">
            <w:pPr>
              <w:spacing w:line="360" w:lineRule="auto"/>
              <w:rPr>
                <w:rFonts w:ascii="Arial" w:hAnsi="Arial" w:cs="Arial"/>
                <w:sz w:val="22"/>
                <w:szCs w:val="22"/>
              </w:rPr>
            </w:pPr>
            <w:r w:rsidRPr="008E2E5F">
              <w:rPr>
                <w:rFonts w:ascii="Arial" w:hAnsi="Arial" w:cs="Arial"/>
                <w:sz w:val="22"/>
                <w:szCs w:val="22"/>
              </w:rPr>
              <w:t>Contratti pubblici</w:t>
            </w:r>
          </w:p>
        </w:tc>
        <w:tc>
          <w:tcPr>
            <w:tcW w:w="3159" w:type="dxa"/>
            <w:shd w:val="clear" w:color="auto" w:fill="F7CAAC" w:themeFill="accent2" w:themeFillTint="66"/>
          </w:tcPr>
          <w:p w14:paraId="215E2EC2" w14:textId="77777777" w:rsidR="009C3118" w:rsidRPr="008E2E5F" w:rsidRDefault="003F4FEC" w:rsidP="007538A6">
            <w:pPr>
              <w:spacing w:line="360" w:lineRule="auto"/>
              <w:rPr>
                <w:rFonts w:ascii="Arial" w:hAnsi="Arial" w:cs="Arial"/>
                <w:sz w:val="22"/>
                <w:szCs w:val="22"/>
              </w:rPr>
            </w:pPr>
            <w:r w:rsidRPr="008E2E5F">
              <w:rPr>
                <w:rFonts w:ascii="Arial" w:hAnsi="Arial" w:cs="Arial"/>
                <w:sz w:val="22"/>
                <w:szCs w:val="22"/>
              </w:rPr>
              <w:t>Alto</w:t>
            </w:r>
          </w:p>
          <w:p w14:paraId="055E505F" w14:textId="2FA3ED43" w:rsidR="005716B9" w:rsidRPr="008E2E5F" w:rsidRDefault="005716B9" w:rsidP="007538A6">
            <w:pPr>
              <w:spacing w:line="360" w:lineRule="auto"/>
              <w:rPr>
                <w:rFonts w:ascii="Arial" w:hAnsi="Arial" w:cs="Arial"/>
                <w:sz w:val="22"/>
                <w:szCs w:val="22"/>
              </w:rPr>
            </w:pPr>
            <w:r w:rsidRPr="008E2E5F">
              <w:rPr>
                <w:rFonts w:ascii="Arial" w:hAnsi="Arial" w:cs="Arial"/>
                <w:sz w:val="22"/>
                <w:szCs w:val="22"/>
              </w:rPr>
              <w:t>(5, 5, 2, 2, 2, 2, 5, 5)</w:t>
            </w:r>
          </w:p>
        </w:tc>
      </w:tr>
      <w:tr w:rsidR="009C3118" w:rsidRPr="008E2E5F" w14:paraId="3A4C1F98" w14:textId="0E3DFFD7" w:rsidTr="006A17DE">
        <w:tc>
          <w:tcPr>
            <w:tcW w:w="1931" w:type="dxa"/>
            <w:shd w:val="clear" w:color="auto" w:fill="FFFFFF" w:themeFill="background1"/>
          </w:tcPr>
          <w:p w14:paraId="37767426" w14:textId="77777777" w:rsidR="009C3118" w:rsidRPr="008E2E5F" w:rsidRDefault="009C3118" w:rsidP="007538A6">
            <w:pPr>
              <w:spacing w:line="360" w:lineRule="auto"/>
              <w:rPr>
                <w:rFonts w:ascii="Arial" w:hAnsi="Arial" w:cs="Arial"/>
                <w:b/>
                <w:bCs/>
                <w:sz w:val="22"/>
                <w:szCs w:val="22"/>
              </w:rPr>
            </w:pPr>
            <w:r w:rsidRPr="008E2E5F">
              <w:rPr>
                <w:rFonts w:ascii="Arial" w:hAnsi="Arial" w:cs="Arial"/>
                <w:b/>
                <w:bCs/>
                <w:sz w:val="22"/>
                <w:szCs w:val="22"/>
              </w:rPr>
              <w:t>3.</w:t>
            </w:r>
          </w:p>
        </w:tc>
        <w:tc>
          <w:tcPr>
            <w:tcW w:w="4549" w:type="dxa"/>
            <w:shd w:val="clear" w:color="auto" w:fill="FFFFFF" w:themeFill="background1"/>
          </w:tcPr>
          <w:p w14:paraId="56529C89" w14:textId="77777777" w:rsidR="009C3118" w:rsidRPr="008E2E5F" w:rsidRDefault="009C3118" w:rsidP="007538A6">
            <w:pPr>
              <w:spacing w:line="360" w:lineRule="auto"/>
              <w:rPr>
                <w:rFonts w:ascii="Arial" w:hAnsi="Arial" w:cs="Arial"/>
                <w:sz w:val="22"/>
                <w:szCs w:val="22"/>
              </w:rPr>
            </w:pPr>
            <w:r w:rsidRPr="008E2E5F">
              <w:rPr>
                <w:rFonts w:ascii="Arial" w:hAnsi="Arial" w:cs="Arial"/>
                <w:sz w:val="22"/>
                <w:szCs w:val="22"/>
              </w:rPr>
              <w:t>Incarichi e nomine</w:t>
            </w:r>
          </w:p>
        </w:tc>
        <w:tc>
          <w:tcPr>
            <w:tcW w:w="3159" w:type="dxa"/>
            <w:shd w:val="clear" w:color="auto" w:fill="F7CAAC" w:themeFill="accent2" w:themeFillTint="66"/>
          </w:tcPr>
          <w:p w14:paraId="5093B808" w14:textId="77777777" w:rsidR="009C3118" w:rsidRPr="008E2E5F" w:rsidRDefault="00897555" w:rsidP="007538A6">
            <w:pPr>
              <w:spacing w:line="360" w:lineRule="auto"/>
              <w:rPr>
                <w:rFonts w:ascii="Arial" w:hAnsi="Arial" w:cs="Arial"/>
                <w:sz w:val="22"/>
                <w:szCs w:val="22"/>
              </w:rPr>
            </w:pPr>
            <w:r w:rsidRPr="008E2E5F">
              <w:rPr>
                <w:rFonts w:ascii="Arial" w:hAnsi="Arial" w:cs="Arial"/>
                <w:sz w:val="22"/>
                <w:szCs w:val="22"/>
              </w:rPr>
              <w:t>Alto</w:t>
            </w:r>
          </w:p>
          <w:p w14:paraId="7B8C9ED6" w14:textId="55EFFD72" w:rsidR="005716B9" w:rsidRPr="008E2E5F" w:rsidRDefault="005716B9" w:rsidP="007538A6">
            <w:pPr>
              <w:spacing w:line="360" w:lineRule="auto"/>
              <w:rPr>
                <w:rFonts w:ascii="Arial" w:hAnsi="Arial" w:cs="Arial"/>
                <w:sz w:val="22"/>
                <w:szCs w:val="22"/>
              </w:rPr>
            </w:pPr>
            <w:r w:rsidRPr="008E2E5F">
              <w:rPr>
                <w:rFonts w:ascii="Arial" w:hAnsi="Arial" w:cs="Arial"/>
                <w:sz w:val="22"/>
                <w:szCs w:val="22"/>
              </w:rPr>
              <w:t>(5, 5, 2, 2, 2, 2, 5, 5)</w:t>
            </w:r>
          </w:p>
        </w:tc>
      </w:tr>
      <w:tr w:rsidR="009C3118" w:rsidRPr="008E2E5F" w14:paraId="036A9051" w14:textId="5CB67FBC" w:rsidTr="006A17DE">
        <w:tc>
          <w:tcPr>
            <w:tcW w:w="1931" w:type="dxa"/>
            <w:shd w:val="clear" w:color="auto" w:fill="FFFFFF" w:themeFill="background1"/>
          </w:tcPr>
          <w:p w14:paraId="1564CC4F" w14:textId="77777777" w:rsidR="009C3118" w:rsidRPr="008E2E5F" w:rsidRDefault="009C3118" w:rsidP="007538A6">
            <w:pPr>
              <w:spacing w:line="360" w:lineRule="auto"/>
              <w:rPr>
                <w:rFonts w:ascii="Arial" w:hAnsi="Arial" w:cs="Arial"/>
                <w:b/>
                <w:bCs/>
                <w:sz w:val="22"/>
                <w:szCs w:val="22"/>
              </w:rPr>
            </w:pPr>
            <w:r w:rsidRPr="008E2E5F">
              <w:rPr>
                <w:rFonts w:ascii="Arial" w:hAnsi="Arial" w:cs="Arial"/>
                <w:b/>
                <w:bCs/>
                <w:sz w:val="22"/>
                <w:szCs w:val="22"/>
              </w:rPr>
              <w:t>4.</w:t>
            </w:r>
          </w:p>
        </w:tc>
        <w:tc>
          <w:tcPr>
            <w:tcW w:w="4549" w:type="dxa"/>
            <w:shd w:val="clear" w:color="auto" w:fill="FFFFFF" w:themeFill="background1"/>
          </w:tcPr>
          <w:p w14:paraId="56FEAE1E" w14:textId="77777777" w:rsidR="009C3118" w:rsidRPr="008E2E5F" w:rsidRDefault="009C3118" w:rsidP="007538A6">
            <w:pPr>
              <w:spacing w:line="360" w:lineRule="auto"/>
              <w:rPr>
                <w:rFonts w:ascii="Arial" w:hAnsi="Arial" w:cs="Arial"/>
                <w:sz w:val="22"/>
                <w:szCs w:val="22"/>
              </w:rPr>
            </w:pPr>
            <w:r w:rsidRPr="008E2E5F">
              <w:rPr>
                <w:rFonts w:ascii="Arial" w:hAnsi="Arial" w:cs="Arial"/>
                <w:sz w:val="22"/>
                <w:szCs w:val="22"/>
              </w:rPr>
              <w:t>Risorse Finanziarie</w:t>
            </w:r>
          </w:p>
        </w:tc>
        <w:tc>
          <w:tcPr>
            <w:tcW w:w="3159" w:type="dxa"/>
            <w:shd w:val="clear" w:color="auto" w:fill="BDD6EE" w:themeFill="accent1" w:themeFillTint="66"/>
          </w:tcPr>
          <w:p w14:paraId="53B445BB" w14:textId="77777777" w:rsidR="009C3118" w:rsidRPr="008E2E5F" w:rsidRDefault="00897555" w:rsidP="007538A6">
            <w:pPr>
              <w:spacing w:line="360" w:lineRule="auto"/>
              <w:rPr>
                <w:rFonts w:ascii="Arial" w:hAnsi="Arial" w:cs="Arial"/>
                <w:sz w:val="22"/>
                <w:szCs w:val="22"/>
              </w:rPr>
            </w:pPr>
            <w:r w:rsidRPr="008E2E5F">
              <w:rPr>
                <w:rFonts w:ascii="Arial" w:hAnsi="Arial" w:cs="Arial"/>
                <w:sz w:val="22"/>
                <w:szCs w:val="22"/>
              </w:rPr>
              <w:t>Medio</w:t>
            </w:r>
          </w:p>
          <w:p w14:paraId="604F4336" w14:textId="588B5D8F" w:rsidR="005716B9" w:rsidRPr="008E2E5F" w:rsidRDefault="005716B9" w:rsidP="007538A6">
            <w:pPr>
              <w:spacing w:line="360" w:lineRule="auto"/>
              <w:rPr>
                <w:rFonts w:ascii="Arial" w:hAnsi="Arial" w:cs="Arial"/>
                <w:sz w:val="22"/>
                <w:szCs w:val="22"/>
              </w:rPr>
            </w:pPr>
            <w:r w:rsidRPr="008E2E5F">
              <w:rPr>
                <w:rFonts w:ascii="Arial" w:hAnsi="Arial" w:cs="Arial"/>
                <w:sz w:val="22"/>
                <w:szCs w:val="22"/>
              </w:rPr>
              <w:t>(5, 1, 2, 2, 2, 2, 5, 5)</w:t>
            </w:r>
          </w:p>
        </w:tc>
      </w:tr>
      <w:tr w:rsidR="009C3118" w:rsidRPr="008E2E5F" w14:paraId="6DCF418C" w14:textId="5BD24861" w:rsidTr="006A17DE">
        <w:tc>
          <w:tcPr>
            <w:tcW w:w="1931" w:type="dxa"/>
            <w:shd w:val="clear" w:color="auto" w:fill="FFFFFF" w:themeFill="background1"/>
          </w:tcPr>
          <w:p w14:paraId="2A2F179E" w14:textId="77777777" w:rsidR="009C3118" w:rsidRPr="008E2E5F" w:rsidRDefault="009C3118" w:rsidP="007538A6">
            <w:pPr>
              <w:spacing w:line="360" w:lineRule="auto"/>
              <w:rPr>
                <w:rFonts w:ascii="Arial" w:hAnsi="Arial" w:cs="Arial"/>
                <w:b/>
                <w:bCs/>
                <w:sz w:val="22"/>
                <w:szCs w:val="22"/>
              </w:rPr>
            </w:pPr>
            <w:r w:rsidRPr="008E2E5F">
              <w:rPr>
                <w:rFonts w:ascii="Arial" w:hAnsi="Arial" w:cs="Arial"/>
                <w:b/>
                <w:bCs/>
                <w:sz w:val="22"/>
                <w:szCs w:val="22"/>
              </w:rPr>
              <w:t>5.</w:t>
            </w:r>
          </w:p>
        </w:tc>
        <w:tc>
          <w:tcPr>
            <w:tcW w:w="4549" w:type="dxa"/>
            <w:shd w:val="clear" w:color="auto" w:fill="FFFFFF" w:themeFill="background1"/>
          </w:tcPr>
          <w:p w14:paraId="6BA9D7F8" w14:textId="77777777" w:rsidR="009C3118" w:rsidRPr="008E2E5F" w:rsidRDefault="009C3118" w:rsidP="007538A6">
            <w:pPr>
              <w:spacing w:line="360" w:lineRule="auto"/>
              <w:rPr>
                <w:rFonts w:ascii="Arial" w:hAnsi="Arial" w:cs="Arial"/>
                <w:sz w:val="22"/>
                <w:szCs w:val="22"/>
              </w:rPr>
            </w:pPr>
            <w:r w:rsidRPr="008E2E5F">
              <w:rPr>
                <w:rFonts w:ascii="Arial" w:hAnsi="Arial" w:cs="Arial"/>
                <w:sz w:val="22"/>
                <w:szCs w:val="22"/>
              </w:rPr>
              <w:t xml:space="preserve">Affari legali </w:t>
            </w:r>
          </w:p>
        </w:tc>
        <w:tc>
          <w:tcPr>
            <w:tcW w:w="3159" w:type="dxa"/>
            <w:shd w:val="clear" w:color="auto" w:fill="BDD6EE" w:themeFill="accent1" w:themeFillTint="66"/>
          </w:tcPr>
          <w:p w14:paraId="29D8C8EE" w14:textId="77777777" w:rsidR="009C3118" w:rsidRPr="008E2E5F" w:rsidRDefault="003F4FEC" w:rsidP="007538A6">
            <w:pPr>
              <w:spacing w:line="360" w:lineRule="auto"/>
              <w:rPr>
                <w:rFonts w:ascii="Arial" w:hAnsi="Arial" w:cs="Arial"/>
                <w:sz w:val="22"/>
                <w:szCs w:val="22"/>
              </w:rPr>
            </w:pPr>
            <w:r w:rsidRPr="008E2E5F">
              <w:rPr>
                <w:rFonts w:ascii="Arial" w:hAnsi="Arial" w:cs="Arial"/>
                <w:sz w:val="22"/>
                <w:szCs w:val="22"/>
              </w:rPr>
              <w:t>Medio</w:t>
            </w:r>
          </w:p>
          <w:p w14:paraId="2D2FA24E" w14:textId="3305BA2A" w:rsidR="005716B9" w:rsidRPr="008E2E5F" w:rsidRDefault="005716B9" w:rsidP="007538A6">
            <w:pPr>
              <w:spacing w:line="360" w:lineRule="auto"/>
              <w:rPr>
                <w:rFonts w:ascii="Arial" w:hAnsi="Arial" w:cs="Arial"/>
                <w:sz w:val="22"/>
                <w:szCs w:val="22"/>
              </w:rPr>
            </w:pPr>
            <w:r w:rsidRPr="008E2E5F">
              <w:rPr>
                <w:rFonts w:ascii="Arial" w:hAnsi="Arial" w:cs="Arial"/>
                <w:sz w:val="22"/>
                <w:szCs w:val="22"/>
              </w:rPr>
              <w:t>(5, 5, 2, 2, 2, 2, 5, 5)</w:t>
            </w:r>
          </w:p>
        </w:tc>
      </w:tr>
      <w:tr w:rsidR="009C3118" w:rsidRPr="008E2E5F" w14:paraId="606295B5" w14:textId="177267D9" w:rsidTr="006A17DE">
        <w:tc>
          <w:tcPr>
            <w:tcW w:w="1931" w:type="dxa"/>
            <w:shd w:val="clear" w:color="auto" w:fill="FFFFFF" w:themeFill="background1"/>
          </w:tcPr>
          <w:p w14:paraId="43128CD3" w14:textId="77777777" w:rsidR="009C3118" w:rsidRPr="008E2E5F" w:rsidRDefault="009C3118" w:rsidP="007538A6">
            <w:pPr>
              <w:spacing w:line="360" w:lineRule="auto"/>
              <w:rPr>
                <w:rFonts w:ascii="Arial" w:hAnsi="Arial" w:cs="Arial"/>
                <w:b/>
                <w:bCs/>
                <w:sz w:val="22"/>
                <w:szCs w:val="22"/>
              </w:rPr>
            </w:pPr>
            <w:r w:rsidRPr="008E2E5F">
              <w:rPr>
                <w:rFonts w:ascii="Arial" w:hAnsi="Arial" w:cs="Arial"/>
                <w:b/>
                <w:bCs/>
                <w:sz w:val="22"/>
                <w:szCs w:val="22"/>
              </w:rPr>
              <w:t xml:space="preserve">6. </w:t>
            </w:r>
          </w:p>
        </w:tc>
        <w:tc>
          <w:tcPr>
            <w:tcW w:w="4549" w:type="dxa"/>
            <w:shd w:val="clear" w:color="auto" w:fill="FFFFFF" w:themeFill="background1"/>
          </w:tcPr>
          <w:p w14:paraId="39B142F5" w14:textId="77777777" w:rsidR="009C3118" w:rsidRPr="008E2E5F" w:rsidRDefault="009C3118" w:rsidP="007538A6">
            <w:pPr>
              <w:spacing w:line="360" w:lineRule="auto"/>
              <w:rPr>
                <w:rFonts w:ascii="Arial" w:hAnsi="Arial" w:cs="Arial"/>
                <w:sz w:val="22"/>
                <w:szCs w:val="22"/>
              </w:rPr>
            </w:pPr>
            <w:r w:rsidRPr="008E2E5F">
              <w:rPr>
                <w:rFonts w:ascii="Arial" w:hAnsi="Arial" w:cs="Arial"/>
                <w:sz w:val="22"/>
                <w:szCs w:val="22"/>
              </w:rPr>
              <w:t>Raccolta RSU e altri rifiuti</w:t>
            </w:r>
          </w:p>
        </w:tc>
        <w:tc>
          <w:tcPr>
            <w:tcW w:w="3159" w:type="dxa"/>
            <w:shd w:val="clear" w:color="auto" w:fill="F7CAAC" w:themeFill="accent2" w:themeFillTint="66"/>
          </w:tcPr>
          <w:p w14:paraId="5451D9EC" w14:textId="77777777" w:rsidR="009C3118" w:rsidRPr="008E2E5F" w:rsidRDefault="003F4FEC" w:rsidP="007538A6">
            <w:pPr>
              <w:spacing w:line="360" w:lineRule="auto"/>
              <w:rPr>
                <w:rFonts w:ascii="Arial" w:hAnsi="Arial" w:cs="Arial"/>
                <w:sz w:val="22"/>
                <w:szCs w:val="22"/>
              </w:rPr>
            </w:pPr>
            <w:r w:rsidRPr="008E2E5F">
              <w:rPr>
                <w:rFonts w:ascii="Arial" w:hAnsi="Arial" w:cs="Arial"/>
                <w:sz w:val="22"/>
                <w:szCs w:val="22"/>
              </w:rPr>
              <w:t>Alto</w:t>
            </w:r>
          </w:p>
          <w:p w14:paraId="1B06BDAF" w14:textId="398906D1" w:rsidR="005716B9" w:rsidRPr="008E2E5F" w:rsidRDefault="005716B9" w:rsidP="007538A6">
            <w:pPr>
              <w:spacing w:line="360" w:lineRule="auto"/>
              <w:rPr>
                <w:rFonts w:ascii="Arial" w:hAnsi="Arial" w:cs="Arial"/>
                <w:sz w:val="22"/>
                <w:szCs w:val="22"/>
              </w:rPr>
            </w:pPr>
            <w:r w:rsidRPr="008E2E5F">
              <w:rPr>
                <w:rFonts w:ascii="Arial" w:hAnsi="Arial" w:cs="Arial"/>
                <w:sz w:val="22"/>
                <w:szCs w:val="22"/>
              </w:rPr>
              <w:t>(5, 5, 2, 2, 2, 2, 5, 5)</w:t>
            </w:r>
          </w:p>
        </w:tc>
      </w:tr>
      <w:tr w:rsidR="009C3118" w:rsidRPr="008E2E5F" w14:paraId="22D41F39" w14:textId="6CA7B1D9" w:rsidTr="006A17DE">
        <w:tc>
          <w:tcPr>
            <w:tcW w:w="1931" w:type="dxa"/>
            <w:shd w:val="clear" w:color="auto" w:fill="FFFFFF" w:themeFill="background1"/>
          </w:tcPr>
          <w:p w14:paraId="41161F63" w14:textId="77777777" w:rsidR="009C3118" w:rsidRPr="008E2E5F" w:rsidRDefault="009C3118" w:rsidP="007538A6">
            <w:pPr>
              <w:spacing w:line="360" w:lineRule="auto"/>
              <w:rPr>
                <w:rFonts w:ascii="Arial" w:hAnsi="Arial" w:cs="Arial"/>
                <w:b/>
                <w:bCs/>
                <w:sz w:val="22"/>
                <w:szCs w:val="22"/>
              </w:rPr>
            </w:pPr>
            <w:r w:rsidRPr="008E2E5F">
              <w:rPr>
                <w:rFonts w:ascii="Arial" w:hAnsi="Arial" w:cs="Arial"/>
                <w:b/>
                <w:bCs/>
                <w:sz w:val="22"/>
                <w:szCs w:val="22"/>
              </w:rPr>
              <w:t>7.</w:t>
            </w:r>
          </w:p>
        </w:tc>
        <w:tc>
          <w:tcPr>
            <w:tcW w:w="4549" w:type="dxa"/>
            <w:shd w:val="clear" w:color="auto" w:fill="FFFFFF" w:themeFill="background1"/>
          </w:tcPr>
          <w:p w14:paraId="08BF029E" w14:textId="77777777" w:rsidR="009C3118" w:rsidRPr="008E2E5F" w:rsidRDefault="009C3118" w:rsidP="007538A6">
            <w:pPr>
              <w:spacing w:line="360" w:lineRule="auto"/>
              <w:rPr>
                <w:rFonts w:ascii="Arial" w:hAnsi="Arial" w:cs="Arial"/>
                <w:sz w:val="22"/>
                <w:szCs w:val="22"/>
              </w:rPr>
            </w:pPr>
            <w:r w:rsidRPr="008E2E5F">
              <w:rPr>
                <w:rFonts w:ascii="Arial" w:hAnsi="Arial" w:cs="Arial"/>
                <w:sz w:val="22"/>
                <w:szCs w:val="22"/>
              </w:rPr>
              <w:t>Gestione Isole Ecologiche</w:t>
            </w:r>
          </w:p>
        </w:tc>
        <w:tc>
          <w:tcPr>
            <w:tcW w:w="3159" w:type="dxa"/>
            <w:shd w:val="clear" w:color="auto" w:fill="F7CAAC" w:themeFill="accent2" w:themeFillTint="66"/>
          </w:tcPr>
          <w:p w14:paraId="08B87B34" w14:textId="77777777" w:rsidR="009C3118" w:rsidRPr="008E2E5F" w:rsidRDefault="003F4FEC" w:rsidP="007538A6">
            <w:pPr>
              <w:spacing w:line="360" w:lineRule="auto"/>
              <w:rPr>
                <w:rFonts w:ascii="Arial" w:hAnsi="Arial" w:cs="Arial"/>
                <w:sz w:val="22"/>
                <w:szCs w:val="22"/>
              </w:rPr>
            </w:pPr>
            <w:r w:rsidRPr="008E2E5F">
              <w:rPr>
                <w:rFonts w:ascii="Arial" w:hAnsi="Arial" w:cs="Arial"/>
                <w:sz w:val="22"/>
                <w:szCs w:val="22"/>
              </w:rPr>
              <w:t>Alto</w:t>
            </w:r>
          </w:p>
          <w:p w14:paraId="785EB269" w14:textId="48433F18" w:rsidR="005716B9" w:rsidRPr="008E2E5F" w:rsidRDefault="005716B9" w:rsidP="007538A6">
            <w:pPr>
              <w:spacing w:line="360" w:lineRule="auto"/>
              <w:rPr>
                <w:rFonts w:ascii="Arial" w:hAnsi="Arial" w:cs="Arial"/>
                <w:sz w:val="22"/>
                <w:szCs w:val="22"/>
              </w:rPr>
            </w:pPr>
            <w:r w:rsidRPr="008E2E5F">
              <w:rPr>
                <w:rFonts w:ascii="Arial" w:hAnsi="Arial" w:cs="Arial"/>
                <w:sz w:val="22"/>
                <w:szCs w:val="22"/>
              </w:rPr>
              <w:t>(5, 5, 2, 2, 2, 2, 5, 5)</w:t>
            </w:r>
          </w:p>
        </w:tc>
      </w:tr>
      <w:tr w:rsidR="009C3118" w:rsidRPr="008E2E5F" w14:paraId="1F3AEDBD" w14:textId="63EF6B97" w:rsidTr="006A17DE">
        <w:tc>
          <w:tcPr>
            <w:tcW w:w="1931" w:type="dxa"/>
            <w:shd w:val="clear" w:color="auto" w:fill="FFFFFF" w:themeFill="background1"/>
          </w:tcPr>
          <w:p w14:paraId="3EBE8D8C" w14:textId="77777777" w:rsidR="009C3118" w:rsidRPr="008E2E5F" w:rsidRDefault="009C3118" w:rsidP="007538A6">
            <w:pPr>
              <w:spacing w:line="360" w:lineRule="auto"/>
              <w:rPr>
                <w:rFonts w:ascii="Arial" w:hAnsi="Arial" w:cs="Arial"/>
                <w:b/>
                <w:bCs/>
                <w:sz w:val="22"/>
                <w:szCs w:val="22"/>
              </w:rPr>
            </w:pPr>
            <w:r w:rsidRPr="008E2E5F">
              <w:rPr>
                <w:rFonts w:ascii="Arial" w:hAnsi="Arial" w:cs="Arial"/>
                <w:b/>
                <w:bCs/>
                <w:sz w:val="22"/>
                <w:szCs w:val="22"/>
              </w:rPr>
              <w:t>8</w:t>
            </w:r>
          </w:p>
        </w:tc>
        <w:tc>
          <w:tcPr>
            <w:tcW w:w="4549" w:type="dxa"/>
            <w:shd w:val="clear" w:color="auto" w:fill="FFFFFF" w:themeFill="background1"/>
          </w:tcPr>
          <w:p w14:paraId="2F490469" w14:textId="77777777" w:rsidR="009C3118" w:rsidRPr="008E2E5F" w:rsidRDefault="009C3118" w:rsidP="007538A6">
            <w:pPr>
              <w:spacing w:line="360" w:lineRule="auto"/>
              <w:rPr>
                <w:rFonts w:ascii="Arial" w:hAnsi="Arial" w:cs="Arial"/>
                <w:sz w:val="22"/>
                <w:szCs w:val="22"/>
              </w:rPr>
            </w:pPr>
            <w:r w:rsidRPr="008E2E5F">
              <w:rPr>
                <w:rFonts w:ascii="Arial" w:hAnsi="Arial" w:cs="Arial"/>
                <w:sz w:val="22"/>
                <w:szCs w:val="22"/>
              </w:rPr>
              <w:t>Attività di controllo svolte dagli ausiliari ambientali</w:t>
            </w:r>
          </w:p>
        </w:tc>
        <w:tc>
          <w:tcPr>
            <w:tcW w:w="3159" w:type="dxa"/>
            <w:shd w:val="clear" w:color="auto" w:fill="F7CAAC" w:themeFill="accent2" w:themeFillTint="66"/>
          </w:tcPr>
          <w:p w14:paraId="31C8A9F6" w14:textId="77777777" w:rsidR="009C3118" w:rsidRPr="008E2E5F" w:rsidRDefault="003F4FEC" w:rsidP="007538A6">
            <w:pPr>
              <w:spacing w:line="360" w:lineRule="auto"/>
              <w:rPr>
                <w:rFonts w:ascii="Arial" w:hAnsi="Arial" w:cs="Arial"/>
                <w:sz w:val="22"/>
                <w:szCs w:val="22"/>
              </w:rPr>
            </w:pPr>
            <w:r w:rsidRPr="008E2E5F">
              <w:rPr>
                <w:rFonts w:ascii="Arial" w:hAnsi="Arial" w:cs="Arial"/>
                <w:sz w:val="22"/>
                <w:szCs w:val="22"/>
              </w:rPr>
              <w:t>Alto</w:t>
            </w:r>
          </w:p>
          <w:p w14:paraId="72FF6D06" w14:textId="79F13DFC" w:rsidR="005716B9" w:rsidRPr="008E2E5F" w:rsidRDefault="005716B9" w:rsidP="007538A6">
            <w:pPr>
              <w:spacing w:line="360" w:lineRule="auto"/>
              <w:rPr>
                <w:rFonts w:ascii="Arial" w:hAnsi="Arial" w:cs="Arial"/>
                <w:sz w:val="22"/>
                <w:szCs w:val="22"/>
              </w:rPr>
            </w:pPr>
            <w:r w:rsidRPr="008E2E5F">
              <w:rPr>
                <w:rFonts w:ascii="Arial" w:hAnsi="Arial" w:cs="Arial"/>
                <w:sz w:val="22"/>
                <w:szCs w:val="22"/>
              </w:rPr>
              <w:t>(5, 5, 2, 2, 2, 2, 5, 5)</w:t>
            </w:r>
          </w:p>
        </w:tc>
      </w:tr>
      <w:tr w:rsidR="009C3118" w:rsidRPr="008E2E5F" w14:paraId="41733114" w14:textId="4C0671F8" w:rsidTr="006A17DE">
        <w:tc>
          <w:tcPr>
            <w:tcW w:w="1931" w:type="dxa"/>
            <w:shd w:val="clear" w:color="auto" w:fill="FFFFFF" w:themeFill="background1"/>
          </w:tcPr>
          <w:p w14:paraId="32BF2AFA" w14:textId="77777777" w:rsidR="009C3118" w:rsidRPr="008E2E5F" w:rsidRDefault="009C3118" w:rsidP="007538A6">
            <w:pPr>
              <w:spacing w:line="360" w:lineRule="auto"/>
              <w:rPr>
                <w:rFonts w:ascii="Arial" w:hAnsi="Arial" w:cs="Arial"/>
                <w:b/>
                <w:bCs/>
                <w:sz w:val="22"/>
                <w:szCs w:val="22"/>
              </w:rPr>
            </w:pPr>
            <w:r w:rsidRPr="008E2E5F">
              <w:rPr>
                <w:rFonts w:ascii="Arial" w:hAnsi="Arial" w:cs="Arial"/>
                <w:b/>
                <w:bCs/>
                <w:sz w:val="22"/>
                <w:szCs w:val="22"/>
              </w:rPr>
              <w:t>9</w:t>
            </w:r>
          </w:p>
        </w:tc>
        <w:tc>
          <w:tcPr>
            <w:tcW w:w="4549" w:type="dxa"/>
            <w:shd w:val="clear" w:color="auto" w:fill="FFFFFF" w:themeFill="background1"/>
          </w:tcPr>
          <w:p w14:paraId="6AE07EF3" w14:textId="313E3AE3" w:rsidR="009C3118" w:rsidRPr="008E2E5F" w:rsidRDefault="0008510A" w:rsidP="007538A6">
            <w:pPr>
              <w:spacing w:line="360" w:lineRule="auto"/>
              <w:rPr>
                <w:rFonts w:ascii="Arial" w:hAnsi="Arial" w:cs="Arial"/>
                <w:sz w:val="22"/>
                <w:szCs w:val="22"/>
              </w:rPr>
            </w:pPr>
            <w:r w:rsidRPr="008E2E5F">
              <w:rPr>
                <w:rFonts w:ascii="Arial" w:hAnsi="Arial" w:cs="Arial"/>
                <w:sz w:val="22"/>
                <w:szCs w:val="22"/>
              </w:rPr>
              <w:t>Spazzamento strade</w:t>
            </w:r>
          </w:p>
        </w:tc>
        <w:tc>
          <w:tcPr>
            <w:tcW w:w="3159" w:type="dxa"/>
            <w:shd w:val="clear" w:color="auto" w:fill="F7CAAC" w:themeFill="accent2" w:themeFillTint="66"/>
          </w:tcPr>
          <w:p w14:paraId="232089AE" w14:textId="77777777" w:rsidR="0008510A" w:rsidRPr="008E2E5F" w:rsidRDefault="0008510A" w:rsidP="007538A6">
            <w:pPr>
              <w:spacing w:line="360" w:lineRule="auto"/>
              <w:rPr>
                <w:rFonts w:ascii="Arial" w:hAnsi="Arial" w:cs="Arial"/>
                <w:sz w:val="22"/>
                <w:szCs w:val="22"/>
              </w:rPr>
            </w:pPr>
            <w:r w:rsidRPr="008E2E5F">
              <w:rPr>
                <w:rFonts w:ascii="Arial" w:hAnsi="Arial" w:cs="Arial"/>
                <w:sz w:val="22"/>
                <w:szCs w:val="22"/>
              </w:rPr>
              <w:t>Alto</w:t>
            </w:r>
          </w:p>
          <w:p w14:paraId="2E4F1B6D" w14:textId="324E931B" w:rsidR="005716B9" w:rsidRPr="008E2E5F" w:rsidRDefault="0008510A" w:rsidP="007538A6">
            <w:pPr>
              <w:spacing w:line="360" w:lineRule="auto"/>
              <w:rPr>
                <w:rFonts w:ascii="Arial" w:hAnsi="Arial" w:cs="Arial"/>
                <w:sz w:val="22"/>
                <w:szCs w:val="22"/>
              </w:rPr>
            </w:pPr>
            <w:r w:rsidRPr="008E2E5F">
              <w:rPr>
                <w:rFonts w:ascii="Arial" w:hAnsi="Arial" w:cs="Arial"/>
                <w:sz w:val="22"/>
                <w:szCs w:val="22"/>
              </w:rPr>
              <w:t>(5, 5, 2, 2, 2, 2, 5, 5)</w:t>
            </w:r>
          </w:p>
        </w:tc>
      </w:tr>
      <w:tr w:rsidR="009C3118" w:rsidRPr="008E2E5F" w14:paraId="5D5731AA" w14:textId="2BDBE064" w:rsidTr="006A17DE">
        <w:tc>
          <w:tcPr>
            <w:tcW w:w="1931" w:type="dxa"/>
            <w:shd w:val="clear" w:color="auto" w:fill="FFFFFF" w:themeFill="background1"/>
          </w:tcPr>
          <w:p w14:paraId="7B2EAF64" w14:textId="77777777" w:rsidR="009C3118" w:rsidRPr="008E2E5F" w:rsidRDefault="009C3118" w:rsidP="007538A6">
            <w:pPr>
              <w:spacing w:line="360" w:lineRule="auto"/>
              <w:rPr>
                <w:rFonts w:ascii="Arial" w:hAnsi="Arial" w:cs="Arial"/>
                <w:b/>
                <w:bCs/>
                <w:sz w:val="22"/>
                <w:szCs w:val="22"/>
              </w:rPr>
            </w:pPr>
            <w:r w:rsidRPr="008E2E5F">
              <w:rPr>
                <w:rFonts w:ascii="Arial" w:hAnsi="Arial" w:cs="Arial"/>
                <w:b/>
                <w:bCs/>
                <w:sz w:val="22"/>
                <w:szCs w:val="22"/>
              </w:rPr>
              <w:t>10.</w:t>
            </w:r>
          </w:p>
        </w:tc>
        <w:tc>
          <w:tcPr>
            <w:tcW w:w="4549" w:type="dxa"/>
            <w:shd w:val="clear" w:color="auto" w:fill="FFFFFF" w:themeFill="background1"/>
          </w:tcPr>
          <w:p w14:paraId="490B9B72" w14:textId="118126BD" w:rsidR="009C3118" w:rsidRPr="008E2E5F" w:rsidRDefault="0008510A" w:rsidP="007538A6">
            <w:pPr>
              <w:spacing w:line="360" w:lineRule="auto"/>
              <w:rPr>
                <w:rFonts w:ascii="Arial" w:hAnsi="Arial" w:cs="Arial"/>
                <w:sz w:val="22"/>
                <w:szCs w:val="22"/>
              </w:rPr>
            </w:pPr>
            <w:r w:rsidRPr="008E2E5F">
              <w:rPr>
                <w:rFonts w:ascii="Arial" w:hAnsi="Arial" w:cs="Arial"/>
                <w:sz w:val="22"/>
                <w:szCs w:val="22"/>
              </w:rPr>
              <w:t>Gestione delle segnalazioni</w:t>
            </w:r>
          </w:p>
        </w:tc>
        <w:tc>
          <w:tcPr>
            <w:tcW w:w="3159" w:type="dxa"/>
            <w:shd w:val="clear" w:color="auto" w:fill="BDD6EE" w:themeFill="accent1" w:themeFillTint="66"/>
          </w:tcPr>
          <w:p w14:paraId="0259BFA9" w14:textId="77777777" w:rsidR="009C3118" w:rsidRPr="008E2E5F" w:rsidRDefault="003F4FEC" w:rsidP="007538A6">
            <w:pPr>
              <w:spacing w:line="360" w:lineRule="auto"/>
              <w:rPr>
                <w:rFonts w:ascii="Arial" w:hAnsi="Arial" w:cs="Arial"/>
                <w:sz w:val="22"/>
                <w:szCs w:val="22"/>
              </w:rPr>
            </w:pPr>
            <w:r w:rsidRPr="008E2E5F">
              <w:rPr>
                <w:rFonts w:ascii="Arial" w:hAnsi="Arial" w:cs="Arial"/>
                <w:sz w:val="22"/>
                <w:szCs w:val="22"/>
              </w:rPr>
              <w:t>Medio</w:t>
            </w:r>
          </w:p>
          <w:p w14:paraId="2D3C3438" w14:textId="74A196B2" w:rsidR="005716B9" w:rsidRPr="008E2E5F" w:rsidRDefault="005716B9" w:rsidP="007538A6">
            <w:pPr>
              <w:spacing w:line="360" w:lineRule="auto"/>
              <w:rPr>
                <w:rFonts w:ascii="Arial" w:hAnsi="Arial" w:cs="Arial"/>
                <w:sz w:val="22"/>
                <w:szCs w:val="22"/>
              </w:rPr>
            </w:pPr>
            <w:r w:rsidRPr="008E2E5F">
              <w:rPr>
                <w:rFonts w:ascii="Arial" w:hAnsi="Arial" w:cs="Arial"/>
                <w:sz w:val="22"/>
                <w:szCs w:val="22"/>
              </w:rPr>
              <w:lastRenderedPageBreak/>
              <w:t>(1, 3, 2, 2, 2, 2, 5, 5)</w:t>
            </w:r>
          </w:p>
        </w:tc>
      </w:tr>
      <w:tr w:rsidR="009C3118" w:rsidRPr="008E2E5F" w14:paraId="030298E2" w14:textId="79AC24A7" w:rsidTr="006A17DE">
        <w:tc>
          <w:tcPr>
            <w:tcW w:w="1931" w:type="dxa"/>
            <w:shd w:val="clear" w:color="auto" w:fill="FFFFFF" w:themeFill="background1"/>
          </w:tcPr>
          <w:p w14:paraId="75192B02" w14:textId="77777777" w:rsidR="009C3118" w:rsidRPr="008E2E5F" w:rsidRDefault="009C3118" w:rsidP="007538A6">
            <w:pPr>
              <w:spacing w:line="360" w:lineRule="auto"/>
              <w:rPr>
                <w:rFonts w:ascii="Arial" w:hAnsi="Arial" w:cs="Arial"/>
                <w:b/>
                <w:bCs/>
                <w:sz w:val="22"/>
                <w:szCs w:val="22"/>
              </w:rPr>
            </w:pPr>
            <w:r w:rsidRPr="008E2E5F">
              <w:rPr>
                <w:rFonts w:ascii="Arial" w:hAnsi="Arial" w:cs="Arial"/>
                <w:b/>
                <w:bCs/>
                <w:sz w:val="22"/>
                <w:szCs w:val="22"/>
              </w:rPr>
              <w:lastRenderedPageBreak/>
              <w:t>11.</w:t>
            </w:r>
          </w:p>
        </w:tc>
        <w:tc>
          <w:tcPr>
            <w:tcW w:w="4549" w:type="dxa"/>
            <w:shd w:val="clear" w:color="auto" w:fill="FFFFFF" w:themeFill="background1"/>
          </w:tcPr>
          <w:p w14:paraId="6193ED47" w14:textId="0B31A17B" w:rsidR="009C3118" w:rsidRPr="008E2E5F" w:rsidRDefault="0008510A" w:rsidP="007538A6">
            <w:pPr>
              <w:spacing w:line="360" w:lineRule="auto"/>
              <w:rPr>
                <w:rFonts w:ascii="Arial" w:hAnsi="Arial" w:cs="Arial"/>
                <w:sz w:val="22"/>
                <w:szCs w:val="22"/>
              </w:rPr>
            </w:pPr>
            <w:r w:rsidRPr="008E2E5F">
              <w:rPr>
                <w:rFonts w:ascii="Arial" w:hAnsi="Arial" w:cs="Arial"/>
                <w:sz w:val="22"/>
                <w:szCs w:val="22"/>
              </w:rPr>
              <w:t>Gestione dei rapporti gerarchici</w:t>
            </w:r>
          </w:p>
        </w:tc>
        <w:tc>
          <w:tcPr>
            <w:tcW w:w="3159" w:type="dxa"/>
            <w:shd w:val="clear" w:color="auto" w:fill="BDD6EE" w:themeFill="accent1" w:themeFillTint="66"/>
          </w:tcPr>
          <w:p w14:paraId="4054D61E" w14:textId="77777777" w:rsidR="009C3118" w:rsidRPr="008E2E5F" w:rsidRDefault="003F4FEC" w:rsidP="007538A6">
            <w:pPr>
              <w:spacing w:line="360" w:lineRule="auto"/>
              <w:rPr>
                <w:rFonts w:ascii="Arial" w:hAnsi="Arial" w:cs="Arial"/>
                <w:sz w:val="22"/>
                <w:szCs w:val="22"/>
              </w:rPr>
            </w:pPr>
            <w:r w:rsidRPr="008E2E5F">
              <w:rPr>
                <w:rFonts w:ascii="Arial" w:hAnsi="Arial" w:cs="Arial"/>
                <w:sz w:val="22"/>
                <w:szCs w:val="22"/>
              </w:rPr>
              <w:t>Medio</w:t>
            </w:r>
          </w:p>
          <w:p w14:paraId="5C07127A" w14:textId="1C7CC9E8" w:rsidR="005716B9" w:rsidRPr="008E2E5F" w:rsidRDefault="005716B9" w:rsidP="007538A6">
            <w:pPr>
              <w:spacing w:line="360" w:lineRule="auto"/>
              <w:rPr>
                <w:rFonts w:ascii="Arial" w:hAnsi="Arial" w:cs="Arial"/>
                <w:sz w:val="22"/>
                <w:szCs w:val="22"/>
              </w:rPr>
            </w:pPr>
            <w:r w:rsidRPr="008E2E5F">
              <w:rPr>
                <w:rFonts w:ascii="Arial" w:hAnsi="Arial" w:cs="Arial"/>
                <w:sz w:val="22"/>
                <w:szCs w:val="22"/>
              </w:rPr>
              <w:t>(3, 3, 2, 2, 2, 2, 5, 5)</w:t>
            </w:r>
          </w:p>
        </w:tc>
      </w:tr>
      <w:tr w:rsidR="009C3118" w:rsidRPr="008E2E5F" w14:paraId="0D6039DB" w14:textId="165CBD3F" w:rsidTr="006A17DE">
        <w:tc>
          <w:tcPr>
            <w:tcW w:w="1931" w:type="dxa"/>
            <w:shd w:val="clear" w:color="auto" w:fill="FFFFFF" w:themeFill="background1"/>
          </w:tcPr>
          <w:p w14:paraId="15AFD2A6" w14:textId="77777777" w:rsidR="009C3118" w:rsidRPr="008E2E5F" w:rsidRDefault="009C3118" w:rsidP="007538A6">
            <w:pPr>
              <w:spacing w:line="360" w:lineRule="auto"/>
              <w:rPr>
                <w:rFonts w:ascii="Arial" w:hAnsi="Arial" w:cs="Arial"/>
                <w:b/>
                <w:bCs/>
                <w:sz w:val="22"/>
                <w:szCs w:val="22"/>
              </w:rPr>
            </w:pPr>
            <w:r w:rsidRPr="008E2E5F">
              <w:rPr>
                <w:rFonts w:ascii="Arial" w:hAnsi="Arial" w:cs="Arial"/>
                <w:b/>
                <w:bCs/>
                <w:sz w:val="22"/>
                <w:szCs w:val="22"/>
              </w:rPr>
              <w:t>12.</w:t>
            </w:r>
          </w:p>
        </w:tc>
        <w:tc>
          <w:tcPr>
            <w:tcW w:w="4549" w:type="dxa"/>
            <w:shd w:val="clear" w:color="auto" w:fill="FFFFFF" w:themeFill="background1"/>
          </w:tcPr>
          <w:p w14:paraId="1530D4CB" w14:textId="77777777" w:rsidR="009C3118" w:rsidRPr="008E2E5F" w:rsidRDefault="009C3118" w:rsidP="007538A6">
            <w:pPr>
              <w:spacing w:line="360" w:lineRule="auto"/>
              <w:rPr>
                <w:rFonts w:ascii="Arial" w:hAnsi="Arial" w:cs="Arial"/>
                <w:sz w:val="22"/>
                <w:szCs w:val="22"/>
              </w:rPr>
            </w:pPr>
            <w:r w:rsidRPr="008E2E5F">
              <w:rPr>
                <w:rFonts w:ascii="Arial" w:hAnsi="Arial" w:cs="Arial"/>
                <w:sz w:val="22"/>
                <w:szCs w:val="22"/>
              </w:rPr>
              <w:t>Trasparenza</w:t>
            </w:r>
          </w:p>
        </w:tc>
        <w:tc>
          <w:tcPr>
            <w:tcW w:w="3159" w:type="dxa"/>
            <w:shd w:val="clear" w:color="auto" w:fill="BDD6EE" w:themeFill="accent1" w:themeFillTint="66"/>
          </w:tcPr>
          <w:p w14:paraId="7E2B9C3B" w14:textId="77777777" w:rsidR="009C3118" w:rsidRPr="008E2E5F" w:rsidRDefault="003F4FEC" w:rsidP="007538A6">
            <w:pPr>
              <w:spacing w:line="360" w:lineRule="auto"/>
              <w:rPr>
                <w:rFonts w:ascii="Arial" w:hAnsi="Arial" w:cs="Arial"/>
                <w:sz w:val="22"/>
                <w:szCs w:val="22"/>
              </w:rPr>
            </w:pPr>
            <w:r w:rsidRPr="008E2E5F">
              <w:rPr>
                <w:rFonts w:ascii="Arial" w:hAnsi="Arial" w:cs="Arial"/>
                <w:sz w:val="22"/>
                <w:szCs w:val="22"/>
              </w:rPr>
              <w:t>Medio</w:t>
            </w:r>
          </w:p>
          <w:p w14:paraId="7ED4D514" w14:textId="70EB24D8" w:rsidR="005716B9" w:rsidRPr="008E2E5F" w:rsidRDefault="005716B9" w:rsidP="007538A6">
            <w:pPr>
              <w:spacing w:line="360" w:lineRule="auto"/>
              <w:rPr>
                <w:rFonts w:ascii="Arial" w:hAnsi="Arial" w:cs="Arial"/>
                <w:sz w:val="22"/>
                <w:szCs w:val="22"/>
              </w:rPr>
            </w:pPr>
            <w:r w:rsidRPr="008E2E5F">
              <w:rPr>
                <w:rFonts w:ascii="Arial" w:hAnsi="Arial" w:cs="Arial"/>
                <w:sz w:val="22"/>
                <w:szCs w:val="22"/>
              </w:rPr>
              <w:t>(3, 3, 2, 2, 2, 2, 5, 5)</w:t>
            </w:r>
          </w:p>
        </w:tc>
      </w:tr>
      <w:tr w:rsidR="0008510A" w:rsidRPr="008E2E5F" w14:paraId="05CDCD6C" w14:textId="77777777" w:rsidTr="006A17DE">
        <w:tc>
          <w:tcPr>
            <w:tcW w:w="1931" w:type="dxa"/>
            <w:shd w:val="clear" w:color="auto" w:fill="FFFFFF" w:themeFill="background1"/>
          </w:tcPr>
          <w:p w14:paraId="03F0E6C3" w14:textId="786B8D5B" w:rsidR="0008510A" w:rsidRPr="008E2E5F" w:rsidRDefault="0008510A" w:rsidP="007538A6">
            <w:pPr>
              <w:spacing w:line="360" w:lineRule="auto"/>
              <w:rPr>
                <w:rFonts w:ascii="Arial" w:hAnsi="Arial" w:cs="Arial"/>
                <w:b/>
                <w:bCs/>
                <w:sz w:val="22"/>
                <w:szCs w:val="22"/>
              </w:rPr>
            </w:pPr>
            <w:r w:rsidRPr="008E2E5F">
              <w:rPr>
                <w:rFonts w:ascii="Arial" w:hAnsi="Arial" w:cs="Arial"/>
                <w:b/>
                <w:bCs/>
                <w:sz w:val="22"/>
                <w:szCs w:val="22"/>
              </w:rPr>
              <w:t>13</w:t>
            </w:r>
          </w:p>
        </w:tc>
        <w:tc>
          <w:tcPr>
            <w:tcW w:w="4549" w:type="dxa"/>
            <w:shd w:val="clear" w:color="auto" w:fill="FFFFFF" w:themeFill="background1"/>
          </w:tcPr>
          <w:p w14:paraId="4BD169E8" w14:textId="292268D8" w:rsidR="0008510A" w:rsidRPr="008E2E5F" w:rsidRDefault="0008510A" w:rsidP="007538A6">
            <w:pPr>
              <w:spacing w:line="360" w:lineRule="auto"/>
              <w:rPr>
                <w:rFonts w:ascii="Arial" w:hAnsi="Arial" w:cs="Arial"/>
                <w:sz w:val="22"/>
                <w:szCs w:val="22"/>
              </w:rPr>
            </w:pPr>
            <w:r w:rsidRPr="008E2E5F">
              <w:rPr>
                <w:rFonts w:ascii="Arial" w:hAnsi="Arial" w:cs="Arial"/>
                <w:sz w:val="22"/>
                <w:szCs w:val="22"/>
              </w:rPr>
              <w:t>Formazione</w:t>
            </w:r>
          </w:p>
        </w:tc>
        <w:tc>
          <w:tcPr>
            <w:tcW w:w="3159" w:type="dxa"/>
            <w:shd w:val="clear" w:color="auto" w:fill="BDD6EE" w:themeFill="accent1" w:themeFillTint="66"/>
          </w:tcPr>
          <w:p w14:paraId="1D28ECCB" w14:textId="77777777" w:rsidR="0008510A" w:rsidRPr="008E2E5F" w:rsidRDefault="0008510A" w:rsidP="007538A6">
            <w:pPr>
              <w:spacing w:line="360" w:lineRule="auto"/>
              <w:rPr>
                <w:rFonts w:ascii="Arial" w:hAnsi="Arial" w:cs="Arial"/>
                <w:sz w:val="22"/>
                <w:szCs w:val="22"/>
              </w:rPr>
            </w:pPr>
            <w:r w:rsidRPr="008E2E5F">
              <w:rPr>
                <w:rFonts w:ascii="Arial" w:hAnsi="Arial" w:cs="Arial"/>
                <w:sz w:val="22"/>
                <w:szCs w:val="22"/>
              </w:rPr>
              <w:t>Medio</w:t>
            </w:r>
          </w:p>
          <w:p w14:paraId="3BD8C36C" w14:textId="4610E3FD" w:rsidR="0008510A" w:rsidRPr="008E2E5F" w:rsidRDefault="0008510A" w:rsidP="007538A6">
            <w:pPr>
              <w:spacing w:line="360" w:lineRule="auto"/>
              <w:rPr>
                <w:rFonts w:ascii="Arial" w:hAnsi="Arial" w:cs="Arial"/>
                <w:sz w:val="22"/>
                <w:szCs w:val="22"/>
              </w:rPr>
            </w:pPr>
            <w:r w:rsidRPr="008E2E5F">
              <w:rPr>
                <w:rFonts w:ascii="Arial" w:hAnsi="Arial" w:cs="Arial"/>
                <w:sz w:val="22"/>
                <w:szCs w:val="22"/>
              </w:rPr>
              <w:t>(3, 3, 2, 2, 2, 2, 5, 5)</w:t>
            </w:r>
          </w:p>
        </w:tc>
      </w:tr>
    </w:tbl>
    <w:p w14:paraId="18196455" w14:textId="3695FAE9" w:rsidR="00644553" w:rsidRPr="008E2E5F" w:rsidRDefault="00644553" w:rsidP="007538A6">
      <w:pPr>
        <w:spacing w:line="360" w:lineRule="auto"/>
        <w:rPr>
          <w:rFonts w:ascii="Arial" w:hAnsi="Arial" w:cs="Arial"/>
          <w:sz w:val="22"/>
          <w:szCs w:val="22"/>
        </w:rPr>
      </w:pPr>
    </w:p>
    <w:p w14:paraId="495432FF" w14:textId="3A9DF913" w:rsidR="00446D75" w:rsidRPr="008E2E5F" w:rsidRDefault="007538A6" w:rsidP="007538A6">
      <w:pPr>
        <w:pStyle w:val="Titolo1"/>
        <w:spacing w:before="0" w:line="360" w:lineRule="auto"/>
        <w:rPr>
          <w:rFonts w:ascii="Arial" w:hAnsi="Arial" w:cs="Arial"/>
          <w:color w:val="0070C0"/>
          <w:sz w:val="22"/>
          <w:szCs w:val="22"/>
        </w:rPr>
      </w:pPr>
      <w:bookmarkStart w:id="31" w:name="_Toc188106634"/>
      <w:r w:rsidRPr="008E2E5F">
        <w:rPr>
          <w:rFonts w:ascii="Arial" w:hAnsi="Arial" w:cs="Arial"/>
          <w:b/>
          <w:color w:val="0070C0"/>
          <w:sz w:val="22"/>
          <w:szCs w:val="22"/>
        </w:rPr>
        <w:t>9</w:t>
      </w:r>
      <w:r w:rsidR="00CA2491" w:rsidRPr="008E2E5F">
        <w:rPr>
          <w:rFonts w:ascii="Arial" w:hAnsi="Arial" w:cs="Arial"/>
          <w:b/>
          <w:color w:val="0070C0"/>
          <w:sz w:val="22"/>
          <w:szCs w:val="22"/>
        </w:rPr>
        <w:t xml:space="preserve">. </w:t>
      </w:r>
      <w:r w:rsidR="004F02E3" w:rsidRPr="008E2E5F">
        <w:rPr>
          <w:rFonts w:ascii="Arial" w:hAnsi="Arial" w:cs="Arial"/>
          <w:b/>
          <w:color w:val="0070C0"/>
          <w:sz w:val="22"/>
          <w:szCs w:val="22"/>
        </w:rPr>
        <w:t xml:space="preserve"> Misure</w:t>
      </w:r>
      <w:r w:rsidR="004B79E6" w:rsidRPr="008E2E5F">
        <w:rPr>
          <w:rFonts w:ascii="Arial" w:hAnsi="Arial" w:cs="Arial"/>
          <w:b/>
          <w:color w:val="0070C0"/>
          <w:sz w:val="22"/>
          <w:szCs w:val="22"/>
        </w:rPr>
        <w:t xml:space="preserve"> di</w:t>
      </w:r>
      <w:r w:rsidR="004F02E3" w:rsidRPr="008E2E5F">
        <w:rPr>
          <w:rFonts w:ascii="Arial" w:hAnsi="Arial" w:cs="Arial"/>
          <w:b/>
          <w:color w:val="0070C0"/>
          <w:sz w:val="22"/>
          <w:szCs w:val="22"/>
        </w:rPr>
        <w:t xml:space="preserve"> prevenzione del rischio corruttivo</w:t>
      </w:r>
      <w:bookmarkEnd w:id="31"/>
    </w:p>
    <w:p w14:paraId="0007184F" w14:textId="41C48661" w:rsidR="00947375" w:rsidRPr="008E2E5F" w:rsidRDefault="00947375" w:rsidP="00363EC2">
      <w:pPr>
        <w:spacing w:line="360" w:lineRule="auto"/>
        <w:ind w:firstLine="284"/>
        <w:jc w:val="both"/>
        <w:rPr>
          <w:rFonts w:ascii="Arial" w:hAnsi="Arial" w:cs="Arial"/>
          <w:sz w:val="22"/>
          <w:szCs w:val="22"/>
        </w:rPr>
      </w:pPr>
      <w:r w:rsidRPr="008E2E5F">
        <w:rPr>
          <w:rFonts w:ascii="Arial" w:hAnsi="Arial" w:cs="Arial"/>
          <w:sz w:val="22"/>
          <w:szCs w:val="22"/>
        </w:rPr>
        <w:t xml:space="preserve">Il PTPCT di ASM ISA S.p.A. individua le misure finalizzate a ridurre il rischio corruttivo identificato mediante l’attività propedeutica sopra descritta. </w:t>
      </w:r>
    </w:p>
    <w:p w14:paraId="0AEF5E33" w14:textId="6FB34B7A" w:rsidR="006B6EA5" w:rsidRPr="008E2E5F" w:rsidRDefault="00E14537" w:rsidP="00363EC2">
      <w:pPr>
        <w:spacing w:line="360" w:lineRule="auto"/>
        <w:ind w:firstLine="284"/>
        <w:jc w:val="both"/>
        <w:rPr>
          <w:rFonts w:ascii="Arial" w:hAnsi="Arial" w:cs="Arial"/>
          <w:sz w:val="22"/>
          <w:szCs w:val="22"/>
        </w:rPr>
      </w:pPr>
      <w:r w:rsidRPr="008E2E5F">
        <w:rPr>
          <w:rFonts w:ascii="Arial" w:hAnsi="Arial" w:cs="Arial"/>
          <w:sz w:val="22"/>
          <w:szCs w:val="22"/>
        </w:rPr>
        <w:t xml:space="preserve">All’interno del PTPCT sono previste </w:t>
      </w:r>
      <w:r w:rsidR="006B6EA5" w:rsidRPr="008E2E5F">
        <w:rPr>
          <w:rFonts w:ascii="Arial" w:hAnsi="Arial" w:cs="Arial"/>
          <w:sz w:val="22"/>
          <w:szCs w:val="22"/>
        </w:rPr>
        <w:t xml:space="preserve">misure </w:t>
      </w:r>
      <w:r w:rsidR="006B6EA5" w:rsidRPr="008E2E5F">
        <w:rPr>
          <w:rFonts w:ascii="Arial" w:hAnsi="Arial" w:cs="Arial"/>
          <w:b/>
          <w:bCs/>
          <w:sz w:val="22"/>
          <w:szCs w:val="22"/>
        </w:rPr>
        <w:t xml:space="preserve">generali </w:t>
      </w:r>
      <w:r w:rsidRPr="008E2E5F">
        <w:rPr>
          <w:rFonts w:ascii="Arial" w:hAnsi="Arial" w:cs="Arial"/>
          <w:b/>
          <w:bCs/>
          <w:sz w:val="22"/>
          <w:szCs w:val="22"/>
        </w:rPr>
        <w:t>e speciali</w:t>
      </w:r>
      <w:r w:rsidRPr="008E2E5F">
        <w:rPr>
          <w:rFonts w:ascii="Arial" w:hAnsi="Arial" w:cs="Arial"/>
          <w:sz w:val="22"/>
          <w:szCs w:val="22"/>
        </w:rPr>
        <w:t xml:space="preserve">, a seconda che le stesse </w:t>
      </w:r>
      <w:r w:rsidR="006B6EA5" w:rsidRPr="008E2E5F">
        <w:rPr>
          <w:rFonts w:ascii="Arial" w:hAnsi="Arial" w:cs="Arial"/>
          <w:sz w:val="22"/>
          <w:szCs w:val="22"/>
        </w:rPr>
        <w:t xml:space="preserve">intervengono in maniera trasversale sull’intera organizzazione </w:t>
      </w:r>
      <w:r w:rsidR="00947375" w:rsidRPr="008E2E5F">
        <w:rPr>
          <w:rFonts w:ascii="Arial" w:hAnsi="Arial" w:cs="Arial"/>
          <w:sz w:val="22"/>
          <w:szCs w:val="22"/>
        </w:rPr>
        <w:t>della Società</w:t>
      </w:r>
      <w:r w:rsidR="006B6EA5" w:rsidRPr="008E2E5F">
        <w:rPr>
          <w:rFonts w:ascii="Arial" w:hAnsi="Arial" w:cs="Arial"/>
          <w:sz w:val="22"/>
          <w:szCs w:val="22"/>
        </w:rPr>
        <w:t xml:space="preserve"> </w:t>
      </w:r>
      <w:r w:rsidRPr="008E2E5F">
        <w:rPr>
          <w:rFonts w:ascii="Arial" w:hAnsi="Arial" w:cs="Arial"/>
          <w:sz w:val="22"/>
          <w:szCs w:val="22"/>
        </w:rPr>
        <w:t xml:space="preserve">ovvero </w:t>
      </w:r>
      <w:r w:rsidR="0042568C" w:rsidRPr="008E2E5F">
        <w:rPr>
          <w:rFonts w:ascii="Arial" w:hAnsi="Arial" w:cs="Arial"/>
          <w:sz w:val="22"/>
          <w:szCs w:val="22"/>
        </w:rPr>
        <w:t xml:space="preserve">agiscano </w:t>
      </w:r>
      <w:r w:rsidR="006B6EA5" w:rsidRPr="008E2E5F">
        <w:rPr>
          <w:rFonts w:ascii="Arial" w:hAnsi="Arial" w:cs="Arial"/>
          <w:sz w:val="22"/>
          <w:szCs w:val="22"/>
        </w:rPr>
        <w:t>in maniera puntuale su alcuni specifici rischi</w:t>
      </w:r>
      <w:r w:rsidR="0042568C" w:rsidRPr="008E2E5F">
        <w:rPr>
          <w:rFonts w:ascii="Arial" w:hAnsi="Arial" w:cs="Arial"/>
          <w:sz w:val="22"/>
          <w:szCs w:val="22"/>
        </w:rPr>
        <w:t xml:space="preserve">. </w:t>
      </w:r>
    </w:p>
    <w:p w14:paraId="562FD889" w14:textId="00BFD576" w:rsidR="0042568C" w:rsidRPr="008E2E5F" w:rsidRDefault="0042568C" w:rsidP="00363EC2">
      <w:pPr>
        <w:spacing w:line="360" w:lineRule="auto"/>
        <w:ind w:firstLine="284"/>
        <w:jc w:val="both"/>
        <w:rPr>
          <w:rFonts w:ascii="Arial" w:hAnsi="Arial" w:cs="Arial"/>
          <w:sz w:val="22"/>
          <w:szCs w:val="22"/>
        </w:rPr>
      </w:pPr>
      <w:r w:rsidRPr="008E2E5F">
        <w:rPr>
          <w:rFonts w:ascii="Arial" w:hAnsi="Arial" w:cs="Arial"/>
          <w:sz w:val="22"/>
          <w:szCs w:val="22"/>
        </w:rPr>
        <w:t>Le misure di cui si avvale ASM ISA S.p.A. al fine di ridurre il rischio corruttivo sono quelle di seguito riepilogate. Per ogni misura saranno indicati lo stato di attuazione, le modalità di realizzazione, i soggetti responsabili.</w:t>
      </w:r>
    </w:p>
    <w:p w14:paraId="348717ED" w14:textId="0AB6D545" w:rsidR="0042568C" w:rsidRPr="008E2E5F" w:rsidRDefault="0042568C" w:rsidP="00363EC2">
      <w:pPr>
        <w:spacing w:line="360" w:lineRule="auto"/>
        <w:ind w:firstLine="284"/>
        <w:jc w:val="both"/>
        <w:rPr>
          <w:rFonts w:ascii="Arial" w:hAnsi="Arial" w:cs="Arial"/>
          <w:sz w:val="22"/>
          <w:szCs w:val="22"/>
        </w:rPr>
      </w:pPr>
      <w:r w:rsidRPr="008E2E5F">
        <w:rPr>
          <w:rFonts w:ascii="Arial" w:hAnsi="Arial" w:cs="Arial"/>
          <w:sz w:val="22"/>
          <w:szCs w:val="22"/>
        </w:rPr>
        <w:t xml:space="preserve">L’allegato “B” al PTPCT di ASM ISA S.p.A. </w:t>
      </w:r>
      <w:r w:rsidR="00E52A07" w:rsidRPr="008E2E5F">
        <w:rPr>
          <w:rFonts w:ascii="Arial" w:hAnsi="Arial" w:cs="Arial"/>
          <w:sz w:val="22"/>
          <w:szCs w:val="22"/>
        </w:rPr>
        <w:t xml:space="preserve">riepilogherà le </w:t>
      </w:r>
      <w:r w:rsidRPr="008E2E5F">
        <w:rPr>
          <w:rFonts w:ascii="Arial" w:hAnsi="Arial" w:cs="Arial"/>
          <w:sz w:val="22"/>
          <w:szCs w:val="22"/>
        </w:rPr>
        <w:t xml:space="preserve">misure </w:t>
      </w:r>
      <w:r w:rsidR="00E52A07" w:rsidRPr="008E2E5F">
        <w:rPr>
          <w:rFonts w:ascii="Arial" w:hAnsi="Arial" w:cs="Arial"/>
          <w:sz w:val="22"/>
          <w:szCs w:val="22"/>
        </w:rPr>
        <w:t>applicabili ai singoli processi, prevedendo, in aggiunta alle misure trasversali, ulteriori misure specifiche</w:t>
      </w:r>
      <w:r w:rsidRPr="008E2E5F">
        <w:rPr>
          <w:rFonts w:ascii="Arial" w:hAnsi="Arial" w:cs="Arial"/>
          <w:sz w:val="22"/>
          <w:szCs w:val="22"/>
        </w:rPr>
        <w:t xml:space="preserve">. </w:t>
      </w:r>
    </w:p>
    <w:p w14:paraId="4465304E" w14:textId="2480895C" w:rsidR="00D85B0C" w:rsidRPr="008E2E5F" w:rsidRDefault="00D85B0C" w:rsidP="007538A6">
      <w:pPr>
        <w:spacing w:line="360" w:lineRule="auto"/>
        <w:rPr>
          <w:rFonts w:ascii="Arial" w:hAnsi="Arial" w:cs="Arial"/>
          <w:sz w:val="22"/>
          <w:szCs w:val="22"/>
        </w:rPr>
      </w:pPr>
    </w:p>
    <w:p w14:paraId="697ECA40" w14:textId="31463FC9" w:rsidR="00D85B0C" w:rsidRPr="008E2E5F" w:rsidRDefault="007538A6" w:rsidP="007538A6">
      <w:pPr>
        <w:pStyle w:val="Titolo2"/>
        <w:spacing w:before="0" w:line="360" w:lineRule="auto"/>
        <w:rPr>
          <w:rFonts w:ascii="Arial" w:hAnsi="Arial" w:cs="Arial"/>
          <w:b/>
          <w:bCs/>
          <w:color w:val="0070C0"/>
          <w:sz w:val="22"/>
          <w:szCs w:val="22"/>
        </w:rPr>
      </w:pPr>
      <w:bookmarkStart w:id="32" w:name="_Toc188106635"/>
      <w:r w:rsidRPr="008E2E5F">
        <w:rPr>
          <w:rFonts w:ascii="Arial" w:hAnsi="Arial" w:cs="Arial"/>
          <w:b/>
          <w:bCs/>
          <w:color w:val="0070C0"/>
          <w:sz w:val="22"/>
          <w:szCs w:val="22"/>
        </w:rPr>
        <w:t>9</w:t>
      </w:r>
      <w:r w:rsidR="00726DE6" w:rsidRPr="008E2E5F">
        <w:rPr>
          <w:rFonts w:ascii="Arial" w:hAnsi="Arial" w:cs="Arial"/>
          <w:b/>
          <w:bCs/>
          <w:color w:val="0070C0"/>
          <w:sz w:val="22"/>
          <w:szCs w:val="22"/>
        </w:rPr>
        <w:t xml:space="preserve">.1. </w:t>
      </w:r>
      <w:r w:rsidR="00D85B0C" w:rsidRPr="008E2E5F">
        <w:rPr>
          <w:rFonts w:ascii="Arial" w:hAnsi="Arial" w:cs="Arial"/>
          <w:b/>
          <w:bCs/>
          <w:color w:val="0070C0"/>
          <w:sz w:val="22"/>
          <w:szCs w:val="22"/>
        </w:rPr>
        <w:t xml:space="preserve">Codice etico </w:t>
      </w:r>
      <w:r w:rsidR="00543E0F" w:rsidRPr="008E2E5F">
        <w:rPr>
          <w:rFonts w:ascii="Arial" w:hAnsi="Arial" w:cs="Arial"/>
          <w:b/>
          <w:bCs/>
          <w:color w:val="0070C0"/>
          <w:sz w:val="22"/>
          <w:szCs w:val="22"/>
        </w:rPr>
        <w:t>e di comportamento</w:t>
      </w:r>
      <w:bookmarkEnd w:id="32"/>
      <w:r w:rsidR="00543E0F" w:rsidRPr="008E2E5F">
        <w:rPr>
          <w:rFonts w:ascii="Arial" w:hAnsi="Arial" w:cs="Arial"/>
          <w:b/>
          <w:bCs/>
          <w:color w:val="0070C0"/>
          <w:sz w:val="22"/>
          <w:szCs w:val="22"/>
        </w:rPr>
        <w:t xml:space="preserve"> </w:t>
      </w:r>
    </w:p>
    <w:p w14:paraId="76739279" w14:textId="12866C9A" w:rsidR="0076113D" w:rsidRPr="008E2E5F" w:rsidRDefault="00543E0F" w:rsidP="00363EC2">
      <w:pPr>
        <w:spacing w:line="360" w:lineRule="auto"/>
        <w:ind w:firstLine="284"/>
        <w:jc w:val="both"/>
        <w:rPr>
          <w:rFonts w:ascii="Arial" w:hAnsi="Arial" w:cs="Arial"/>
          <w:sz w:val="22"/>
          <w:szCs w:val="22"/>
        </w:rPr>
      </w:pPr>
      <w:r w:rsidRPr="008E2E5F">
        <w:rPr>
          <w:rFonts w:ascii="Arial" w:hAnsi="Arial" w:cs="Arial"/>
          <w:sz w:val="22"/>
          <w:szCs w:val="22"/>
        </w:rPr>
        <w:t>ASM ISA S.p.A.</w:t>
      </w:r>
      <w:r w:rsidR="0076113D" w:rsidRPr="008E2E5F">
        <w:rPr>
          <w:rFonts w:ascii="Arial" w:hAnsi="Arial" w:cs="Arial"/>
          <w:sz w:val="22"/>
          <w:szCs w:val="22"/>
        </w:rPr>
        <w:t xml:space="preserve"> ha </w:t>
      </w:r>
      <w:r w:rsidRPr="008E2E5F">
        <w:rPr>
          <w:rFonts w:ascii="Arial" w:hAnsi="Arial" w:cs="Arial"/>
          <w:sz w:val="22"/>
          <w:szCs w:val="22"/>
        </w:rPr>
        <w:t>approvato</w:t>
      </w:r>
      <w:r w:rsidR="0076113D" w:rsidRPr="008E2E5F">
        <w:rPr>
          <w:rFonts w:ascii="Arial" w:hAnsi="Arial" w:cs="Arial"/>
          <w:sz w:val="22"/>
          <w:szCs w:val="22"/>
        </w:rPr>
        <w:t xml:space="preserve"> un</w:t>
      </w:r>
      <w:r w:rsidRPr="008E2E5F">
        <w:rPr>
          <w:rFonts w:ascii="Arial" w:hAnsi="Arial" w:cs="Arial"/>
          <w:sz w:val="22"/>
          <w:szCs w:val="22"/>
        </w:rPr>
        <w:t xml:space="preserve"> proprio</w:t>
      </w:r>
      <w:r w:rsidR="0076113D" w:rsidRPr="008E2E5F">
        <w:rPr>
          <w:rFonts w:ascii="Arial" w:hAnsi="Arial" w:cs="Arial"/>
          <w:sz w:val="22"/>
          <w:szCs w:val="22"/>
        </w:rPr>
        <w:t xml:space="preserve"> Codice </w:t>
      </w:r>
      <w:r w:rsidR="0054546F" w:rsidRPr="008E2E5F">
        <w:rPr>
          <w:rFonts w:ascii="Arial" w:hAnsi="Arial" w:cs="Arial"/>
          <w:sz w:val="22"/>
          <w:szCs w:val="22"/>
        </w:rPr>
        <w:t>e</w:t>
      </w:r>
      <w:r w:rsidR="0076113D" w:rsidRPr="008E2E5F">
        <w:rPr>
          <w:rFonts w:ascii="Arial" w:hAnsi="Arial" w:cs="Arial"/>
          <w:sz w:val="22"/>
          <w:szCs w:val="22"/>
        </w:rPr>
        <w:t>tico</w:t>
      </w:r>
      <w:r w:rsidR="0054546F" w:rsidRPr="008E2E5F">
        <w:rPr>
          <w:rFonts w:ascii="Arial" w:hAnsi="Arial" w:cs="Arial"/>
          <w:sz w:val="22"/>
          <w:szCs w:val="22"/>
        </w:rPr>
        <w:t xml:space="preserve"> </w:t>
      </w:r>
      <w:r w:rsidR="0076113D" w:rsidRPr="008E2E5F">
        <w:rPr>
          <w:rFonts w:ascii="Arial" w:hAnsi="Arial" w:cs="Arial"/>
          <w:sz w:val="22"/>
          <w:szCs w:val="22"/>
        </w:rPr>
        <w:t xml:space="preserve">e </w:t>
      </w:r>
      <w:r w:rsidR="0054546F" w:rsidRPr="008E2E5F">
        <w:rPr>
          <w:rFonts w:ascii="Arial" w:hAnsi="Arial" w:cs="Arial"/>
          <w:sz w:val="22"/>
          <w:szCs w:val="22"/>
        </w:rPr>
        <w:t>di comportamento</w:t>
      </w:r>
      <w:r w:rsidR="0076113D" w:rsidRPr="008E2E5F">
        <w:rPr>
          <w:rFonts w:ascii="Arial" w:hAnsi="Arial" w:cs="Arial"/>
          <w:sz w:val="22"/>
          <w:szCs w:val="22"/>
        </w:rPr>
        <w:t xml:space="preserve"> </w:t>
      </w:r>
      <w:r w:rsidR="00A2415A" w:rsidRPr="008E2E5F">
        <w:rPr>
          <w:rFonts w:ascii="Arial" w:hAnsi="Arial" w:cs="Arial"/>
          <w:sz w:val="22"/>
          <w:szCs w:val="22"/>
        </w:rPr>
        <w:t xml:space="preserve">in cui sono espressi </w:t>
      </w:r>
      <w:r w:rsidR="0076113D" w:rsidRPr="008E2E5F">
        <w:rPr>
          <w:rFonts w:ascii="Arial" w:hAnsi="Arial" w:cs="Arial"/>
          <w:sz w:val="22"/>
          <w:szCs w:val="22"/>
        </w:rPr>
        <w:t xml:space="preserve">con chiarezza e fermezza </w:t>
      </w:r>
      <w:r w:rsidR="00A2415A" w:rsidRPr="008E2E5F">
        <w:rPr>
          <w:rFonts w:ascii="Arial" w:hAnsi="Arial" w:cs="Arial"/>
          <w:sz w:val="22"/>
          <w:szCs w:val="22"/>
        </w:rPr>
        <w:t>i valori, gli</w:t>
      </w:r>
      <w:r w:rsidRPr="008E2E5F">
        <w:rPr>
          <w:rFonts w:ascii="Arial" w:hAnsi="Arial" w:cs="Arial"/>
          <w:sz w:val="22"/>
          <w:szCs w:val="22"/>
        </w:rPr>
        <w:t xml:space="preserve"> </w:t>
      </w:r>
      <w:r w:rsidR="0076113D" w:rsidRPr="008E2E5F">
        <w:rPr>
          <w:rFonts w:ascii="Arial" w:hAnsi="Arial" w:cs="Arial"/>
          <w:sz w:val="22"/>
          <w:szCs w:val="22"/>
        </w:rPr>
        <w:t>ideali, la cultura</w:t>
      </w:r>
      <w:r w:rsidR="00A2415A" w:rsidRPr="008E2E5F">
        <w:rPr>
          <w:rFonts w:ascii="Arial" w:hAnsi="Arial" w:cs="Arial"/>
          <w:sz w:val="22"/>
          <w:szCs w:val="22"/>
        </w:rPr>
        <w:t xml:space="preserve"> </w:t>
      </w:r>
      <w:r w:rsidR="0076113D" w:rsidRPr="008E2E5F">
        <w:rPr>
          <w:rFonts w:ascii="Arial" w:hAnsi="Arial" w:cs="Arial"/>
          <w:sz w:val="22"/>
          <w:szCs w:val="22"/>
        </w:rPr>
        <w:t>e</w:t>
      </w:r>
      <w:r w:rsidR="00A2415A" w:rsidRPr="008E2E5F">
        <w:rPr>
          <w:rFonts w:ascii="Arial" w:hAnsi="Arial" w:cs="Arial"/>
          <w:sz w:val="22"/>
          <w:szCs w:val="22"/>
        </w:rPr>
        <w:t xml:space="preserve">, quindi, </w:t>
      </w:r>
      <w:r w:rsidR="0076113D" w:rsidRPr="008E2E5F">
        <w:rPr>
          <w:rFonts w:ascii="Arial" w:hAnsi="Arial" w:cs="Arial"/>
          <w:sz w:val="22"/>
          <w:szCs w:val="22"/>
        </w:rPr>
        <w:t xml:space="preserve">la </w:t>
      </w:r>
      <w:r w:rsidR="0076113D" w:rsidRPr="008E2E5F">
        <w:rPr>
          <w:rFonts w:ascii="Arial" w:hAnsi="Arial" w:cs="Arial"/>
          <w:i/>
          <w:iCs/>
          <w:sz w:val="22"/>
          <w:szCs w:val="22"/>
        </w:rPr>
        <w:t>mission</w:t>
      </w:r>
      <w:r w:rsidR="0076113D" w:rsidRPr="008E2E5F">
        <w:rPr>
          <w:rFonts w:ascii="Arial" w:hAnsi="Arial" w:cs="Arial"/>
          <w:sz w:val="22"/>
          <w:szCs w:val="22"/>
        </w:rPr>
        <w:t xml:space="preserve"> istituzionale</w:t>
      </w:r>
      <w:r w:rsidRPr="008E2E5F">
        <w:rPr>
          <w:rFonts w:ascii="Arial" w:hAnsi="Arial" w:cs="Arial"/>
          <w:sz w:val="22"/>
          <w:szCs w:val="22"/>
        </w:rPr>
        <w:t xml:space="preserve"> di ASM ISA S.p.A.,</w:t>
      </w:r>
      <w:r w:rsidR="0076113D" w:rsidRPr="008E2E5F">
        <w:rPr>
          <w:rFonts w:ascii="Arial" w:hAnsi="Arial" w:cs="Arial"/>
          <w:sz w:val="22"/>
          <w:szCs w:val="22"/>
        </w:rPr>
        <w:t xml:space="preserve"> posta alla base dei comportamenti dei propri organi aziendali, del </w:t>
      </w:r>
      <w:r w:rsidR="0076113D" w:rsidRPr="008E2E5F">
        <w:rPr>
          <w:rFonts w:ascii="Arial" w:hAnsi="Arial" w:cs="Arial"/>
          <w:i/>
          <w:iCs/>
          <w:sz w:val="22"/>
          <w:szCs w:val="22"/>
        </w:rPr>
        <w:t>management</w:t>
      </w:r>
      <w:r w:rsidR="0076113D" w:rsidRPr="008E2E5F">
        <w:rPr>
          <w:rFonts w:ascii="Arial" w:hAnsi="Arial" w:cs="Arial"/>
          <w:sz w:val="22"/>
          <w:szCs w:val="22"/>
        </w:rPr>
        <w:t>, dei quadri e di tutto il personale</w:t>
      </w:r>
      <w:r w:rsidR="00A2415A" w:rsidRPr="008E2E5F">
        <w:rPr>
          <w:rFonts w:ascii="Arial" w:hAnsi="Arial" w:cs="Arial"/>
          <w:sz w:val="22"/>
          <w:szCs w:val="22"/>
        </w:rPr>
        <w:t>, anche non dipendente,</w:t>
      </w:r>
      <w:r w:rsidR="007678AE" w:rsidRPr="008E2E5F">
        <w:rPr>
          <w:rFonts w:ascii="Arial" w:hAnsi="Arial" w:cs="Arial"/>
          <w:sz w:val="22"/>
          <w:szCs w:val="22"/>
        </w:rPr>
        <w:t xml:space="preserve"> a vario titolo coinvolto nella gestione dell’azienda</w:t>
      </w:r>
      <w:r w:rsidR="0076113D" w:rsidRPr="008E2E5F">
        <w:rPr>
          <w:rFonts w:ascii="Arial" w:hAnsi="Arial" w:cs="Arial"/>
          <w:sz w:val="22"/>
          <w:szCs w:val="22"/>
        </w:rPr>
        <w:t xml:space="preserve">, </w:t>
      </w:r>
      <w:r w:rsidRPr="008E2E5F">
        <w:rPr>
          <w:rFonts w:ascii="Arial" w:hAnsi="Arial" w:cs="Arial"/>
          <w:sz w:val="22"/>
          <w:szCs w:val="22"/>
        </w:rPr>
        <w:t>affinché</w:t>
      </w:r>
      <w:r w:rsidR="0076113D" w:rsidRPr="008E2E5F">
        <w:rPr>
          <w:rFonts w:ascii="Arial" w:hAnsi="Arial" w:cs="Arial"/>
          <w:sz w:val="22"/>
          <w:szCs w:val="22"/>
        </w:rPr>
        <w:t xml:space="preserve"> la correttezza, la buona fede, la trasparenza e la professionalità  rappresentino un impegno costante da parte di tutti</w:t>
      </w:r>
      <w:r w:rsidR="00A2415A" w:rsidRPr="008E2E5F">
        <w:rPr>
          <w:rFonts w:ascii="Arial" w:hAnsi="Arial" w:cs="Arial"/>
          <w:sz w:val="22"/>
          <w:szCs w:val="22"/>
        </w:rPr>
        <w:t xml:space="preserve">. </w:t>
      </w:r>
    </w:p>
    <w:p w14:paraId="234F6644" w14:textId="23207B04" w:rsidR="00543E0F" w:rsidRPr="008E2E5F" w:rsidRDefault="00543E0F" w:rsidP="00363EC2">
      <w:pPr>
        <w:spacing w:line="360" w:lineRule="auto"/>
        <w:ind w:firstLine="284"/>
        <w:jc w:val="both"/>
        <w:rPr>
          <w:rFonts w:ascii="Arial" w:hAnsi="Arial" w:cs="Arial"/>
          <w:sz w:val="22"/>
          <w:szCs w:val="22"/>
        </w:rPr>
      </w:pPr>
      <w:r w:rsidRPr="008E2E5F">
        <w:rPr>
          <w:rFonts w:ascii="Arial" w:hAnsi="Arial" w:cs="Arial"/>
          <w:sz w:val="22"/>
          <w:szCs w:val="22"/>
        </w:rPr>
        <w:t>È possibile consultare il Codice etico e di comportamento di ASM ISA S.p.A. accedendo alla sezione “Società trasparente” presente sul sito istituzionale della società</w:t>
      </w:r>
      <w:r w:rsidR="00A2415A" w:rsidRPr="008E2E5F">
        <w:rPr>
          <w:rFonts w:ascii="Arial" w:hAnsi="Arial" w:cs="Arial"/>
          <w:sz w:val="22"/>
          <w:szCs w:val="22"/>
        </w:rPr>
        <w:t>.</w:t>
      </w:r>
    </w:p>
    <w:p w14:paraId="301C1A77" w14:textId="22ECAF92" w:rsidR="00E52A07" w:rsidRPr="008E2E5F" w:rsidRDefault="00E52A07" w:rsidP="00363EC2">
      <w:pPr>
        <w:spacing w:line="360" w:lineRule="auto"/>
        <w:ind w:firstLine="284"/>
        <w:jc w:val="both"/>
        <w:rPr>
          <w:rFonts w:ascii="Arial" w:hAnsi="Arial" w:cs="Arial"/>
          <w:sz w:val="22"/>
          <w:szCs w:val="22"/>
        </w:rPr>
      </w:pPr>
      <w:r w:rsidRPr="008E2E5F">
        <w:rPr>
          <w:rFonts w:ascii="Arial" w:hAnsi="Arial" w:cs="Arial"/>
          <w:sz w:val="22"/>
          <w:szCs w:val="22"/>
        </w:rPr>
        <w:t xml:space="preserve">Il codice etico e di comportamento è una misura generale da considerarsi operativa in ogni contesto e processo societario. </w:t>
      </w:r>
    </w:p>
    <w:p w14:paraId="1B0AC6AB" w14:textId="6D190418" w:rsidR="00A2415A" w:rsidRPr="008E2E5F" w:rsidRDefault="00A2415A" w:rsidP="00363EC2">
      <w:pPr>
        <w:spacing w:line="360" w:lineRule="auto"/>
        <w:ind w:firstLine="284"/>
        <w:jc w:val="both"/>
        <w:rPr>
          <w:rFonts w:ascii="Arial" w:hAnsi="Arial" w:cs="Arial"/>
          <w:sz w:val="22"/>
          <w:szCs w:val="22"/>
        </w:rPr>
      </w:pPr>
      <w:r w:rsidRPr="008E2E5F">
        <w:rPr>
          <w:rFonts w:ascii="Arial" w:hAnsi="Arial" w:cs="Arial"/>
          <w:sz w:val="22"/>
          <w:szCs w:val="22"/>
        </w:rPr>
        <w:t>Completa il Codice etico e di comportamento di ASM ISA S.p.A. il modello di organizzazione, gestione e controllo approvato dalla medesima società in virtù degli obblighi espressi dal decreto legislativo 8 giugno 2001, n. 231.</w:t>
      </w:r>
    </w:p>
    <w:p w14:paraId="277FBA01" w14:textId="3F970E49" w:rsidR="007678AE" w:rsidRPr="008E2E5F" w:rsidRDefault="00726DE6" w:rsidP="007538A6">
      <w:pPr>
        <w:spacing w:line="360" w:lineRule="auto"/>
        <w:jc w:val="center"/>
        <w:rPr>
          <w:rFonts w:ascii="Arial" w:hAnsi="Arial" w:cs="Arial"/>
          <w:b/>
          <w:bCs/>
          <w:sz w:val="22"/>
          <w:szCs w:val="22"/>
        </w:rPr>
      </w:pPr>
      <w:r w:rsidRPr="008E2E5F">
        <w:rPr>
          <w:rFonts w:ascii="Arial" w:hAnsi="Arial" w:cs="Arial"/>
          <w:b/>
          <w:bCs/>
          <w:sz w:val="22"/>
          <w:szCs w:val="22"/>
        </w:rPr>
        <w:t>(1)</w:t>
      </w:r>
    </w:p>
    <w:tbl>
      <w:tblPr>
        <w:tblStyle w:val="Grigliatabella"/>
        <w:tblW w:w="0" w:type="auto"/>
        <w:tblInd w:w="-5" w:type="dxa"/>
        <w:tblLook w:val="04A0" w:firstRow="1" w:lastRow="0" w:firstColumn="1" w:lastColumn="0" w:noHBand="0" w:noVBand="1"/>
      </w:tblPr>
      <w:tblGrid>
        <w:gridCol w:w="4536"/>
        <w:gridCol w:w="4962"/>
      </w:tblGrid>
      <w:tr w:rsidR="00726DE6" w:rsidRPr="008E2E5F" w14:paraId="00D146DA" w14:textId="77777777" w:rsidTr="00363EC2">
        <w:tc>
          <w:tcPr>
            <w:tcW w:w="4536" w:type="dxa"/>
            <w:shd w:val="clear" w:color="auto" w:fill="9CC2E5" w:themeFill="accent1" w:themeFillTint="99"/>
          </w:tcPr>
          <w:p w14:paraId="206BBB1B"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lastRenderedPageBreak/>
              <w:t>Misura di prevenzione:</w:t>
            </w:r>
          </w:p>
          <w:p w14:paraId="5FF5B2A1" w14:textId="77777777" w:rsidR="00726DE6" w:rsidRPr="008E2E5F" w:rsidRDefault="00726DE6" w:rsidP="007538A6">
            <w:pPr>
              <w:spacing w:line="360" w:lineRule="auto"/>
              <w:rPr>
                <w:rFonts w:ascii="Arial" w:hAnsi="Arial" w:cs="Arial"/>
                <w:b/>
                <w:bCs/>
                <w:sz w:val="22"/>
                <w:szCs w:val="22"/>
              </w:rPr>
            </w:pPr>
          </w:p>
        </w:tc>
        <w:tc>
          <w:tcPr>
            <w:tcW w:w="4962" w:type="dxa"/>
          </w:tcPr>
          <w:p w14:paraId="6FD2B0B0"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previsione dell’obbligo di aderire al Codice etico negli atti di affidamento di incarichi o di costituzione del rapporto di lavoro quale condizione necessaria per la prosecuzione del rapporto.</w:t>
            </w:r>
          </w:p>
        </w:tc>
      </w:tr>
      <w:tr w:rsidR="00726DE6" w:rsidRPr="008E2E5F" w14:paraId="73DB8896" w14:textId="77777777" w:rsidTr="00363EC2">
        <w:tc>
          <w:tcPr>
            <w:tcW w:w="4536" w:type="dxa"/>
            <w:shd w:val="clear" w:color="auto" w:fill="9CC2E5" w:themeFill="accent1" w:themeFillTint="99"/>
          </w:tcPr>
          <w:p w14:paraId="7797D6DC"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Stato di attuazione: </w:t>
            </w:r>
          </w:p>
        </w:tc>
        <w:tc>
          <w:tcPr>
            <w:tcW w:w="4962" w:type="dxa"/>
          </w:tcPr>
          <w:p w14:paraId="171AA292"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attuata </w:t>
            </w:r>
          </w:p>
        </w:tc>
      </w:tr>
      <w:tr w:rsidR="00726DE6" w:rsidRPr="008E2E5F" w14:paraId="6576FA6B" w14:textId="77777777" w:rsidTr="00363EC2">
        <w:tc>
          <w:tcPr>
            <w:tcW w:w="4536" w:type="dxa"/>
            <w:shd w:val="clear" w:color="auto" w:fill="9CC2E5" w:themeFill="accent1" w:themeFillTint="99"/>
          </w:tcPr>
          <w:p w14:paraId="4813E29F"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Destinatari della misura:</w:t>
            </w:r>
          </w:p>
        </w:tc>
        <w:tc>
          <w:tcPr>
            <w:tcW w:w="4962" w:type="dxa"/>
          </w:tcPr>
          <w:p w14:paraId="3DE9B89E"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a) personale dipendente;</w:t>
            </w:r>
          </w:p>
          <w:p w14:paraId="4A5C4A7B"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b) tirocinanti;</w:t>
            </w:r>
          </w:p>
          <w:p w14:paraId="51A23CA8"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c) somministrati;</w:t>
            </w:r>
          </w:p>
          <w:p w14:paraId="57FDC90E"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d) collaboratori;</w:t>
            </w:r>
          </w:p>
          <w:p w14:paraId="3E16F7A0"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e) fornitori;</w:t>
            </w:r>
          </w:p>
          <w:p w14:paraId="1226914A"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f) appaltatori;</w:t>
            </w:r>
          </w:p>
          <w:p w14:paraId="6CA08764"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g) organi aziendali;</w:t>
            </w:r>
          </w:p>
        </w:tc>
      </w:tr>
      <w:tr w:rsidR="00726DE6" w:rsidRPr="008E2E5F" w14:paraId="234FCDC6" w14:textId="77777777" w:rsidTr="00363EC2">
        <w:tc>
          <w:tcPr>
            <w:tcW w:w="4536" w:type="dxa"/>
            <w:shd w:val="clear" w:color="auto" w:fill="9CC2E5" w:themeFill="accent1" w:themeFillTint="99"/>
          </w:tcPr>
          <w:p w14:paraId="2071B4B6"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Soggetti responsabili dell’attuazione:</w:t>
            </w:r>
          </w:p>
        </w:tc>
        <w:tc>
          <w:tcPr>
            <w:tcW w:w="4962" w:type="dxa"/>
          </w:tcPr>
          <w:p w14:paraId="452E7BCA" w14:textId="7743FCE4"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D.G. </w:t>
            </w:r>
          </w:p>
        </w:tc>
      </w:tr>
      <w:tr w:rsidR="00726DE6" w:rsidRPr="008E2E5F" w14:paraId="7109E97F" w14:textId="77777777" w:rsidTr="00363EC2">
        <w:tc>
          <w:tcPr>
            <w:tcW w:w="4536" w:type="dxa"/>
            <w:shd w:val="clear" w:color="auto" w:fill="9CC2E5" w:themeFill="accent1" w:themeFillTint="99"/>
          </w:tcPr>
          <w:p w14:paraId="4795F328"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Indicatore di monitoraggio</w:t>
            </w:r>
          </w:p>
        </w:tc>
        <w:tc>
          <w:tcPr>
            <w:tcW w:w="4962" w:type="dxa"/>
          </w:tcPr>
          <w:p w14:paraId="5E9E1148"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presenza o meno della clausola cit. in ogni atto di affidamento e/o contratto di assunzione.  </w:t>
            </w:r>
          </w:p>
        </w:tc>
      </w:tr>
      <w:tr w:rsidR="00726DE6" w:rsidRPr="008E2E5F" w14:paraId="234FDAC2" w14:textId="77777777" w:rsidTr="00363EC2">
        <w:tc>
          <w:tcPr>
            <w:tcW w:w="4536" w:type="dxa"/>
            <w:shd w:val="clear" w:color="auto" w:fill="9CC2E5" w:themeFill="accent1" w:themeFillTint="99"/>
          </w:tcPr>
          <w:p w14:paraId="244F8E05"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Modalità di monitoraggio</w:t>
            </w:r>
          </w:p>
        </w:tc>
        <w:tc>
          <w:tcPr>
            <w:tcW w:w="4962" w:type="dxa"/>
          </w:tcPr>
          <w:p w14:paraId="1B082A6A" w14:textId="0883B94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Controllo a campione su numero di pratiche significativo in ordine alla presenza della clausola cit.</w:t>
            </w:r>
          </w:p>
        </w:tc>
      </w:tr>
      <w:tr w:rsidR="00726DE6" w:rsidRPr="008E2E5F" w14:paraId="3634EB06" w14:textId="77777777" w:rsidTr="00363EC2">
        <w:tc>
          <w:tcPr>
            <w:tcW w:w="4536" w:type="dxa"/>
            <w:shd w:val="clear" w:color="auto" w:fill="9CC2E5" w:themeFill="accent1" w:themeFillTint="99"/>
          </w:tcPr>
          <w:p w14:paraId="49880B6F"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Obiettivo</w:t>
            </w:r>
          </w:p>
        </w:tc>
        <w:tc>
          <w:tcPr>
            <w:tcW w:w="4962" w:type="dxa"/>
          </w:tcPr>
          <w:p w14:paraId="032B7BB1"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Clausola inserita in tutti i contratti</w:t>
            </w:r>
          </w:p>
        </w:tc>
      </w:tr>
    </w:tbl>
    <w:p w14:paraId="6F6B118E" w14:textId="4257C540" w:rsidR="007678AE" w:rsidRPr="008E2E5F" w:rsidRDefault="007678AE" w:rsidP="007538A6">
      <w:pPr>
        <w:spacing w:line="360" w:lineRule="auto"/>
        <w:rPr>
          <w:rFonts w:ascii="Arial" w:hAnsi="Arial" w:cs="Arial"/>
          <w:sz w:val="22"/>
          <w:szCs w:val="22"/>
        </w:rPr>
      </w:pPr>
    </w:p>
    <w:p w14:paraId="12915B2D" w14:textId="77777777" w:rsidR="00726DE6" w:rsidRPr="008E2E5F" w:rsidRDefault="00726DE6" w:rsidP="007538A6">
      <w:pPr>
        <w:spacing w:line="360" w:lineRule="auto"/>
        <w:jc w:val="center"/>
        <w:rPr>
          <w:rFonts w:ascii="Arial" w:hAnsi="Arial" w:cs="Arial"/>
          <w:b/>
          <w:bCs/>
          <w:sz w:val="22"/>
          <w:szCs w:val="22"/>
        </w:rPr>
      </w:pPr>
      <w:r w:rsidRPr="008E2E5F">
        <w:rPr>
          <w:rFonts w:ascii="Arial" w:hAnsi="Arial" w:cs="Arial"/>
          <w:b/>
          <w:bCs/>
          <w:sz w:val="22"/>
          <w:szCs w:val="22"/>
        </w:rPr>
        <w:t>(2)</w:t>
      </w:r>
    </w:p>
    <w:tbl>
      <w:tblPr>
        <w:tblStyle w:val="Grigliatabella"/>
        <w:tblW w:w="0" w:type="auto"/>
        <w:tblInd w:w="-5" w:type="dxa"/>
        <w:tblLook w:val="04A0" w:firstRow="1" w:lastRow="0" w:firstColumn="1" w:lastColumn="0" w:noHBand="0" w:noVBand="1"/>
      </w:tblPr>
      <w:tblGrid>
        <w:gridCol w:w="4536"/>
        <w:gridCol w:w="4962"/>
      </w:tblGrid>
      <w:tr w:rsidR="00726DE6" w:rsidRPr="008E2E5F" w14:paraId="76E6D212" w14:textId="77777777" w:rsidTr="00363EC2">
        <w:tc>
          <w:tcPr>
            <w:tcW w:w="4536" w:type="dxa"/>
            <w:shd w:val="clear" w:color="auto" w:fill="9CC2E5" w:themeFill="accent1" w:themeFillTint="99"/>
          </w:tcPr>
          <w:p w14:paraId="6D639101"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Misura di prevenzione</w:t>
            </w:r>
          </w:p>
        </w:tc>
        <w:tc>
          <w:tcPr>
            <w:tcW w:w="4962" w:type="dxa"/>
          </w:tcPr>
          <w:p w14:paraId="1FBED464"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Vigilanza sul rispetto del codice etico</w:t>
            </w:r>
          </w:p>
        </w:tc>
      </w:tr>
      <w:tr w:rsidR="00726DE6" w:rsidRPr="008E2E5F" w14:paraId="74660048" w14:textId="77777777" w:rsidTr="00363EC2">
        <w:tc>
          <w:tcPr>
            <w:tcW w:w="4536" w:type="dxa"/>
            <w:shd w:val="clear" w:color="auto" w:fill="9CC2E5" w:themeFill="accent1" w:themeFillTint="99"/>
          </w:tcPr>
          <w:p w14:paraId="10160343"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Stato di attuazione</w:t>
            </w:r>
          </w:p>
        </w:tc>
        <w:tc>
          <w:tcPr>
            <w:tcW w:w="4962" w:type="dxa"/>
          </w:tcPr>
          <w:p w14:paraId="3787EB98"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attuata</w:t>
            </w:r>
          </w:p>
        </w:tc>
      </w:tr>
      <w:tr w:rsidR="00726DE6" w:rsidRPr="008E2E5F" w14:paraId="167BC460" w14:textId="77777777" w:rsidTr="00363EC2">
        <w:tc>
          <w:tcPr>
            <w:tcW w:w="4536" w:type="dxa"/>
            <w:shd w:val="clear" w:color="auto" w:fill="9CC2E5" w:themeFill="accent1" w:themeFillTint="99"/>
          </w:tcPr>
          <w:p w14:paraId="0825B0BD"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Frequenza</w:t>
            </w:r>
          </w:p>
        </w:tc>
        <w:tc>
          <w:tcPr>
            <w:tcW w:w="4962" w:type="dxa"/>
          </w:tcPr>
          <w:p w14:paraId="28F9E966"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permanente / costante </w:t>
            </w:r>
          </w:p>
        </w:tc>
      </w:tr>
      <w:tr w:rsidR="00726DE6" w:rsidRPr="008E2E5F" w14:paraId="14C7AD5B" w14:textId="77777777" w:rsidTr="00363EC2">
        <w:tc>
          <w:tcPr>
            <w:tcW w:w="4536" w:type="dxa"/>
            <w:shd w:val="clear" w:color="auto" w:fill="9CC2E5" w:themeFill="accent1" w:themeFillTint="99"/>
          </w:tcPr>
          <w:p w14:paraId="252953F2"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Destinatari della misura</w:t>
            </w:r>
          </w:p>
        </w:tc>
        <w:tc>
          <w:tcPr>
            <w:tcW w:w="4962" w:type="dxa"/>
          </w:tcPr>
          <w:p w14:paraId="3D861FD0"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a) personale dipendente;</w:t>
            </w:r>
          </w:p>
          <w:p w14:paraId="5D7F518B"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b) tirocinanti;</w:t>
            </w:r>
          </w:p>
          <w:p w14:paraId="7868194F"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c) somministrati;</w:t>
            </w:r>
          </w:p>
          <w:p w14:paraId="4C9FE768"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d) collaboratori;</w:t>
            </w:r>
          </w:p>
          <w:p w14:paraId="2D7D566D"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e) fornitori;</w:t>
            </w:r>
          </w:p>
          <w:p w14:paraId="3C695EAD"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f) appaltatori;</w:t>
            </w:r>
          </w:p>
          <w:p w14:paraId="3161ECD6"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g) organi aziendali;</w:t>
            </w:r>
          </w:p>
        </w:tc>
      </w:tr>
      <w:tr w:rsidR="00726DE6" w:rsidRPr="008E2E5F" w14:paraId="16BEFF91" w14:textId="77777777" w:rsidTr="00363EC2">
        <w:tc>
          <w:tcPr>
            <w:tcW w:w="4536" w:type="dxa"/>
            <w:shd w:val="clear" w:color="auto" w:fill="9CC2E5" w:themeFill="accent1" w:themeFillTint="99"/>
          </w:tcPr>
          <w:p w14:paraId="4B5226D8"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Soggetti responsabili dell’attuazione</w:t>
            </w:r>
          </w:p>
        </w:tc>
        <w:tc>
          <w:tcPr>
            <w:tcW w:w="4962" w:type="dxa"/>
          </w:tcPr>
          <w:p w14:paraId="663EEAB5" w14:textId="20C72A3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La vigilanza è svolta dai superiori gerarchici</w:t>
            </w:r>
          </w:p>
        </w:tc>
      </w:tr>
      <w:tr w:rsidR="00726DE6" w:rsidRPr="008E2E5F" w14:paraId="298B8051" w14:textId="77777777" w:rsidTr="00363EC2">
        <w:tc>
          <w:tcPr>
            <w:tcW w:w="4536" w:type="dxa"/>
            <w:shd w:val="clear" w:color="auto" w:fill="9CC2E5" w:themeFill="accent1" w:themeFillTint="99"/>
          </w:tcPr>
          <w:p w14:paraId="385F210A"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Indicatori di monitoraggio</w:t>
            </w:r>
          </w:p>
        </w:tc>
        <w:tc>
          <w:tcPr>
            <w:tcW w:w="4962" w:type="dxa"/>
          </w:tcPr>
          <w:p w14:paraId="34833B6C"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Riscontro in occasione dei tavoli di coordinamento del Gruppo di lavoro </w:t>
            </w:r>
          </w:p>
        </w:tc>
      </w:tr>
      <w:tr w:rsidR="00726DE6" w:rsidRPr="008E2E5F" w14:paraId="6228E246" w14:textId="77777777" w:rsidTr="00363EC2">
        <w:tc>
          <w:tcPr>
            <w:tcW w:w="4536" w:type="dxa"/>
            <w:shd w:val="clear" w:color="auto" w:fill="9CC2E5" w:themeFill="accent1" w:themeFillTint="99"/>
          </w:tcPr>
          <w:p w14:paraId="67C67459"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lastRenderedPageBreak/>
              <w:t>Modalità di monitoraggio</w:t>
            </w:r>
          </w:p>
        </w:tc>
        <w:tc>
          <w:tcPr>
            <w:tcW w:w="4962" w:type="dxa"/>
          </w:tcPr>
          <w:p w14:paraId="436A5AC4"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Obbligo di segnalazione delle violazioni riscontrate </w:t>
            </w:r>
          </w:p>
        </w:tc>
      </w:tr>
    </w:tbl>
    <w:p w14:paraId="3C36F534" w14:textId="23699446" w:rsidR="00726DE6" w:rsidRPr="008E2E5F" w:rsidRDefault="00726DE6" w:rsidP="007538A6">
      <w:pPr>
        <w:spacing w:line="360" w:lineRule="auto"/>
        <w:rPr>
          <w:rFonts w:ascii="Arial" w:hAnsi="Arial" w:cs="Arial"/>
          <w:sz w:val="22"/>
          <w:szCs w:val="22"/>
        </w:rPr>
      </w:pPr>
    </w:p>
    <w:p w14:paraId="246A06BE" w14:textId="77777777" w:rsidR="00726DE6" w:rsidRPr="008E2E5F" w:rsidRDefault="00726DE6" w:rsidP="007538A6">
      <w:pPr>
        <w:spacing w:line="360" w:lineRule="auto"/>
        <w:rPr>
          <w:rFonts w:ascii="Arial" w:hAnsi="Arial" w:cs="Arial"/>
          <w:sz w:val="22"/>
          <w:szCs w:val="22"/>
        </w:rPr>
      </w:pPr>
    </w:p>
    <w:p w14:paraId="3A9A1E71" w14:textId="64A1027E" w:rsidR="00225E3E" w:rsidRPr="008E2E5F" w:rsidRDefault="007538A6" w:rsidP="007538A6">
      <w:pPr>
        <w:pStyle w:val="Titolo2"/>
        <w:spacing w:before="0" w:line="360" w:lineRule="auto"/>
        <w:rPr>
          <w:rFonts w:ascii="Arial" w:hAnsi="Arial" w:cs="Arial"/>
          <w:b/>
          <w:bCs/>
          <w:color w:val="0070C0"/>
          <w:sz w:val="22"/>
          <w:szCs w:val="22"/>
        </w:rPr>
      </w:pPr>
      <w:bookmarkStart w:id="33" w:name="_Toc188106636"/>
      <w:r w:rsidRPr="008E2E5F">
        <w:rPr>
          <w:rFonts w:ascii="Arial" w:hAnsi="Arial" w:cs="Arial"/>
          <w:b/>
          <w:bCs/>
          <w:color w:val="0070C0"/>
          <w:sz w:val="22"/>
          <w:szCs w:val="22"/>
        </w:rPr>
        <w:t>9</w:t>
      </w:r>
      <w:r w:rsidR="00726DE6" w:rsidRPr="008E2E5F">
        <w:rPr>
          <w:rFonts w:ascii="Arial" w:hAnsi="Arial" w:cs="Arial"/>
          <w:b/>
          <w:bCs/>
          <w:color w:val="0070C0"/>
          <w:sz w:val="22"/>
          <w:szCs w:val="22"/>
        </w:rPr>
        <w:t xml:space="preserve">.2. </w:t>
      </w:r>
      <w:r w:rsidR="00D85B0C" w:rsidRPr="008E2E5F">
        <w:rPr>
          <w:rFonts w:ascii="Arial" w:hAnsi="Arial" w:cs="Arial"/>
          <w:b/>
          <w:bCs/>
          <w:color w:val="0070C0"/>
          <w:sz w:val="22"/>
          <w:szCs w:val="22"/>
        </w:rPr>
        <w:t>Conflitto d’interessi</w:t>
      </w:r>
      <w:bookmarkEnd w:id="33"/>
    </w:p>
    <w:p w14:paraId="4ECE41B1" w14:textId="415F0B6F" w:rsidR="003548DC" w:rsidRPr="008E2E5F" w:rsidRDefault="003548DC" w:rsidP="00363EC2">
      <w:pPr>
        <w:spacing w:line="360" w:lineRule="auto"/>
        <w:ind w:firstLine="284"/>
        <w:jc w:val="both"/>
        <w:rPr>
          <w:rFonts w:ascii="Arial" w:hAnsi="Arial" w:cs="Arial"/>
          <w:sz w:val="22"/>
          <w:szCs w:val="22"/>
        </w:rPr>
      </w:pPr>
      <w:r w:rsidRPr="008E2E5F">
        <w:rPr>
          <w:rFonts w:ascii="Arial" w:hAnsi="Arial" w:cs="Arial"/>
          <w:sz w:val="22"/>
          <w:szCs w:val="22"/>
        </w:rPr>
        <w:t>Tutti coloro che fanno parte della struttura organizzativa di ASM ISA S.p.A.</w:t>
      </w:r>
      <w:r w:rsidR="001E06EF" w:rsidRPr="008E2E5F">
        <w:rPr>
          <w:rFonts w:ascii="Arial" w:hAnsi="Arial" w:cs="Arial"/>
          <w:sz w:val="22"/>
          <w:szCs w:val="22"/>
        </w:rPr>
        <w:t>, se chiamati ad esprimere pareri, compiere valutazioni tecniche, adottare atti endoprocedimentali</w:t>
      </w:r>
      <w:r w:rsidR="00C344D3" w:rsidRPr="008E2E5F">
        <w:rPr>
          <w:rFonts w:ascii="Arial" w:hAnsi="Arial" w:cs="Arial"/>
          <w:sz w:val="22"/>
          <w:szCs w:val="22"/>
        </w:rPr>
        <w:t xml:space="preserve"> o</w:t>
      </w:r>
      <w:r w:rsidR="001E06EF" w:rsidRPr="008E2E5F">
        <w:rPr>
          <w:rFonts w:ascii="Arial" w:hAnsi="Arial" w:cs="Arial"/>
          <w:sz w:val="22"/>
          <w:szCs w:val="22"/>
        </w:rPr>
        <w:t xml:space="preserve"> provvedimento finali</w:t>
      </w:r>
      <w:r w:rsidR="00006EE7" w:rsidRPr="008E2E5F">
        <w:rPr>
          <w:rFonts w:ascii="Arial" w:hAnsi="Arial" w:cs="Arial"/>
          <w:sz w:val="22"/>
          <w:szCs w:val="22"/>
        </w:rPr>
        <w:t xml:space="preserve"> e prendere decisioni in</w:t>
      </w:r>
      <w:r w:rsidR="00C344D3" w:rsidRPr="008E2E5F">
        <w:rPr>
          <w:rFonts w:ascii="Arial" w:hAnsi="Arial" w:cs="Arial"/>
          <w:sz w:val="22"/>
          <w:szCs w:val="22"/>
        </w:rPr>
        <w:t xml:space="preserve"> ogni</w:t>
      </w:r>
      <w:r w:rsidR="00006EE7" w:rsidRPr="008E2E5F">
        <w:rPr>
          <w:rFonts w:ascii="Arial" w:hAnsi="Arial" w:cs="Arial"/>
          <w:sz w:val="22"/>
          <w:szCs w:val="22"/>
        </w:rPr>
        <w:t xml:space="preserve"> genere, </w:t>
      </w:r>
      <w:r w:rsidRPr="008E2E5F">
        <w:rPr>
          <w:rFonts w:ascii="Arial" w:hAnsi="Arial" w:cs="Arial"/>
          <w:b/>
          <w:bCs/>
          <w:sz w:val="22"/>
          <w:szCs w:val="22"/>
        </w:rPr>
        <w:t>si astengono</w:t>
      </w:r>
      <w:r w:rsidR="00A81B68" w:rsidRPr="008E2E5F">
        <w:rPr>
          <w:rFonts w:ascii="Arial" w:hAnsi="Arial" w:cs="Arial"/>
          <w:b/>
          <w:bCs/>
          <w:sz w:val="22"/>
          <w:szCs w:val="22"/>
        </w:rPr>
        <w:t xml:space="preserve"> al compiere l’atto loro demandato</w:t>
      </w:r>
      <w:r w:rsidRPr="008E2E5F">
        <w:rPr>
          <w:rFonts w:ascii="Arial" w:hAnsi="Arial" w:cs="Arial"/>
          <w:b/>
          <w:bCs/>
          <w:sz w:val="22"/>
          <w:szCs w:val="22"/>
        </w:rPr>
        <w:t xml:space="preserve"> </w:t>
      </w:r>
      <w:r w:rsidRPr="008E2E5F">
        <w:rPr>
          <w:rFonts w:ascii="Arial" w:hAnsi="Arial" w:cs="Arial"/>
          <w:sz w:val="22"/>
          <w:szCs w:val="22"/>
        </w:rPr>
        <w:t xml:space="preserve">in caso di conflitto di interessi, </w:t>
      </w:r>
      <w:r w:rsidRPr="008E2E5F">
        <w:rPr>
          <w:rFonts w:ascii="Arial" w:hAnsi="Arial" w:cs="Arial"/>
          <w:b/>
          <w:bCs/>
          <w:sz w:val="22"/>
          <w:szCs w:val="22"/>
        </w:rPr>
        <w:t>segnalando</w:t>
      </w:r>
      <w:r w:rsidRPr="008E2E5F">
        <w:rPr>
          <w:rFonts w:ascii="Arial" w:hAnsi="Arial" w:cs="Arial"/>
          <w:sz w:val="22"/>
          <w:szCs w:val="22"/>
        </w:rPr>
        <w:t xml:space="preserve"> </w:t>
      </w:r>
      <w:r w:rsidRPr="008E2E5F">
        <w:rPr>
          <w:rFonts w:ascii="Arial" w:hAnsi="Arial" w:cs="Arial"/>
          <w:b/>
          <w:bCs/>
          <w:sz w:val="22"/>
          <w:szCs w:val="22"/>
        </w:rPr>
        <w:t>ogni situazione di conflitto, anche potenziale, al responsabile dell’ufficio di appartenenza o, nel caso d</w:t>
      </w:r>
      <w:r w:rsidR="00726DE6" w:rsidRPr="008E2E5F">
        <w:rPr>
          <w:rFonts w:ascii="Arial" w:hAnsi="Arial" w:cs="Arial"/>
          <w:b/>
          <w:bCs/>
          <w:sz w:val="22"/>
          <w:szCs w:val="22"/>
        </w:rPr>
        <w:t>el dirigente</w:t>
      </w:r>
      <w:r w:rsidRPr="008E2E5F">
        <w:rPr>
          <w:rFonts w:ascii="Arial" w:hAnsi="Arial" w:cs="Arial"/>
          <w:b/>
          <w:bCs/>
          <w:sz w:val="22"/>
          <w:szCs w:val="22"/>
        </w:rPr>
        <w:t>, al superiore gerarchico</w:t>
      </w:r>
      <w:r w:rsidRPr="008E2E5F">
        <w:rPr>
          <w:rFonts w:ascii="Arial" w:hAnsi="Arial" w:cs="Arial"/>
          <w:sz w:val="22"/>
          <w:szCs w:val="22"/>
        </w:rPr>
        <w:t xml:space="preserve">, a cui compete valutare, in contradditorio con il dichiarante, se la situazione segnalata realizzi un conflitto di interessi idoneo a ledere l’imparzialità, il decoro e il prestigio della società. </w:t>
      </w:r>
    </w:p>
    <w:p w14:paraId="6F0D7121" w14:textId="775C3603" w:rsidR="003548DC" w:rsidRPr="008E2E5F" w:rsidRDefault="00726DE6" w:rsidP="00363EC2">
      <w:pPr>
        <w:spacing w:line="360" w:lineRule="auto"/>
        <w:ind w:firstLine="284"/>
        <w:jc w:val="both"/>
        <w:rPr>
          <w:rFonts w:ascii="Arial" w:hAnsi="Arial" w:cs="Arial"/>
          <w:sz w:val="22"/>
          <w:szCs w:val="22"/>
        </w:rPr>
      </w:pPr>
      <w:r w:rsidRPr="008E2E5F">
        <w:rPr>
          <w:rFonts w:ascii="Arial" w:hAnsi="Arial" w:cs="Arial"/>
          <w:sz w:val="22"/>
          <w:szCs w:val="22"/>
        </w:rPr>
        <w:t>Accertata</w:t>
      </w:r>
      <w:r w:rsidR="00A5096D" w:rsidRPr="008E2E5F">
        <w:rPr>
          <w:rFonts w:ascii="Arial" w:hAnsi="Arial" w:cs="Arial"/>
          <w:sz w:val="22"/>
          <w:szCs w:val="22"/>
        </w:rPr>
        <w:t xml:space="preserve"> la presenza di un conflitto di interessi</w:t>
      </w:r>
      <w:r w:rsidRPr="008E2E5F">
        <w:rPr>
          <w:rFonts w:ascii="Arial" w:hAnsi="Arial" w:cs="Arial"/>
          <w:sz w:val="22"/>
          <w:szCs w:val="22"/>
        </w:rPr>
        <w:t xml:space="preserve"> anche potenziale ovvero la sconvenienza a procedere</w:t>
      </w:r>
      <w:r w:rsidR="00A5096D" w:rsidRPr="008E2E5F">
        <w:rPr>
          <w:rFonts w:ascii="Arial" w:hAnsi="Arial" w:cs="Arial"/>
          <w:sz w:val="22"/>
          <w:szCs w:val="22"/>
        </w:rPr>
        <w:t>, lo stesso sarà tenuto ad affidare il procedimento ad un diverso dipendente della società, in possesso di competenze specialistiche adeguate alla circostanza, oppure, in carenza di idonee figure professionali, dovrà avocarlo a sé stesso.</w:t>
      </w:r>
      <w:r w:rsidR="003548DC" w:rsidRPr="008E2E5F">
        <w:rPr>
          <w:rFonts w:ascii="Arial" w:hAnsi="Arial" w:cs="Arial"/>
          <w:sz w:val="22"/>
          <w:szCs w:val="22"/>
        </w:rPr>
        <w:t xml:space="preserve"> </w:t>
      </w:r>
    </w:p>
    <w:p w14:paraId="47CB72E2" w14:textId="61D36F02" w:rsidR="00A8502F" w:rsidRPr="008E2E5F" w:rsidRDefault="00A8502F" w:rsidP="00363EC2">
      <w:pPr>
        <w:spacing w:line="360" w:lineRule="auto"/>
        <w:ind w:firstLine="284"/>
        <w:jc w:val="both"/>
        <w:rPr>
          <w:rFonts w:ascii="Arial" w:hAnsi="Arial" w:cs="Arial"/>
          <w:sz w:val="22"/>
          <w:szCs w:val="22"/>
        </w:rPr>
      </w:pPr>
      <w:r w:rsidRPr="008E2E5F">
        <w:rPr>
          <w:rFonts w:ascii="Arial" w:hAnsi="Arial" w:cs="Arial"/>
          <w:sz w:val="22"/>
          <w:szCs w:val="22"/>
        </w:rPr>
        <w:t xml:space="preserve">È facoltà del </w:t>
      </w:r>
      <w:r w:rsidR="00726DE6" w:rsidRPr="008E2E5F">
        <w:rPr>
          <w:rFonts w:ascii="Arial" w:hAnsi="Arial" w:cs="Arial"/>
          <w:sz w:val="22"/>
          <w:szCs w:val="22"/>
        </w:rPr>
        <w:t>responsabile</w:t>
      </w:r>
      <w:r w:rsidRPr="008E2E5F">
        <w:rPr>
          <w:rFonts w:ascii="Arial" w:hAnsi="Arial" w:cs="Arial"/>
          <w:sz w:val="22"/>
          <w:szCs w:val="22"/>
        </w:rPr>
        <w:t xml:space="preserve"> risolvere diversamente il conflitto di interessi, adottando ulteriori misure che, tenuto </w:t>
      </w:r>
      <w:r w:rsidR="00726DE6" w:rsidRPr="008E2E5F">
        <w:rPr>
          <w:rFonts w:ascii="Arial" w:hAnsi="Arial" w:cs="Arial"/>
          <w:sz w:val="22"/>
          <w:szCs w:val="22"/>
        </w:rPr>
        <w:t xml:space="preserve">conto </w:t>
      </w:r>
      <w:r w:rsidRPr="008E2E5F">
        <w:rPr>
          <w:rFonts w:ascii="Arial" w:hAnsi="Arial" w:cs="Arial"/>
          <w:sz w:val="22"/>
          <w:szCs w:val="22"/>
        </w:rPr>
        <w:t>della natura e dell’entità del conflitto di interesse, del ruolo svolto dal dipendente nell’ambito della specifica procedura e degli adempimenti posti a suo carico, possono consistere:</w:t>
      </w:r>
    </w:p>
    <w:p w14:paraId="28BCFEDF" w14:textId="77777777" w:rsidR="00B9326A" w:rsidRPr="008E2E5F" w:rsidRDefault="00A8502F" w:rsidP="00B9326A">
      <w:pPr>
        <w:pStyle w:val="Paragrafoelenco"/>
        <w:numPr>
          <w:ilvl w:val="0"/>
          <w:numId w:val="33"/>
        </w:numPr>
        <w:spacing w:line="360" w:lineRule="auto"/>
        <w:jc w:val="both"/>
        <w:rPr>
          <w:rFonts w:ascii="Arial" w:hAnsi="Arial" w:cs="Arial"/>
          <w:sz w:val="22"/>
          <w:szCs w:val="22"/>
        </w:rPr>
      </w:pPr>
      <w:r w:rsidRPr="008E2E5F">
        <w:rPr>
          <w:rFonts w:ascii="Arial" w:hAnsi="Arial" w:cs="Arial"/>
          <w:sz w:val="22"/>
          <w:szCs w:val="22"/>
        </w:rPr>
        <w:t xml:space="preserve">nell’adozione di </w:t>
      </w:r>
      <w:r w:rsidRPr="008E2E5F">
        <w:rPr>
          <w:rFonts w:ascii="Arial" w:hAnsi="Arial" w:cs="Arial"/>
          <w:b/>
          <w:bCs/>
          <w:sz w:val="22"/>
          <w:szCs w:val="22"/>
        </w:rPr>
        <w:t>cautele aggiuntive</w:t>
      </w:r>
      <w:r w:rsidRPr="008E2E5F">
        <w:rPr>
          <w:rFonts w:ascii="Arial" w:hAnsi="Arial" w:cs="Arial"/>
          <w:sz w:val="22"/>
          <w:szCs w:val="22"/>
        </w:rPr>
        <w:t xml:space="preserve"> rispetto a quelle ordinarie in materia di controlli, comunicazione, pubblicità;</w:t>
      </w:r>
    </w:p>
    <w:p w14:paraId="2E82071D" w14:textId="77777777" w:rsidR="00B9326A" w:rsidRPr="008E2E5F" w:rsidRDefault="00A8502F" w:rsidP="00B9326A">
      <w:pPr>
        <w:pStyle w:val="Paragrafoelenco"/>
        <w:numPr>
          <w:ilvl w:val="0"/>
          <w:numId w:val="33"/>
        </w:numPr>
        <w:spacing w:line="360" w:lineRule="auto"/>
        <w:jc w:val="both"/>
        <w:rPr>
          <w:rFonts w:ascii="Arial" w:hAnsi="Arial" w:cs="Arial"/>
          <w:sz w:val="22"/>
          <w:szCs w:val="22"/>
        </w:rPr>
      </w:pPr>
      <w:r w:rsidRPr="008E2E5F">
        <w:rPr>
          <w:rFonts w:ascii="Arial" w:hAnsi="Arial" w:cs="Arial"/>
          <w:b/>
          <w:bCs/>
          <w:sz w:val="22"/>
          <w:szCs w:val="22"/>
        </w:rPr>
        <w:t>nell’intervento di altri soggetti con funzione di supervisione e controllo</w:t>
      </w:r>
      <w:r w:rsidRPr="008E2E5F">
        <w:rPr>
          <w:rFonts w:ascii="Arial" w:hAnsi="Arial" w:cs="Arial"/>
          <w:sz w:val="22"/>
          <w:szCs w:val="22"/>
        </w:rPr>
        <w:t>;</w:t>
      </w:r>
    </w:p>
    <w:p w14:paraId="1784F27E" w14:textId="50A1C2F8" w:rsidR="00A8502F" w:rsidRPr="008E2E5F" w:rsidRDefault="00A8502F" w:rsidP="00B9326A">
      <w:pPr>
        <w:pStyle w:val="Paragrafoelenco"/>
        <w:numPr>
          <w:ilvl w:val="0"/>
          <w:numId w:val="33"/>
        </w:numPr>
        <w:spacing w:line="360" w:lineRule="auto"/>
        <w:jc w:val="both"/>
        <w:rPr>
          <w:rFonts w:ascii="Arial" w:hAnsi="Arial" w:cs="Arial"/>
          <w:sz w:val="22"/>
          <w:szCs w:val="22"/>
        </w:rPr>
      </w:pPr>
      <w:r w:rsidRPr="008E2E5F">
        <w:rPr>
          <w:rFonts w:ascii="Arial" w:hAnsi="Arial" w:cs="Arial"/>
          <w:sz w:val="22"/>
          <w:szCs w:val="22"/>
        </w:rPr>
        <w:t xml:space="preserve">nell’adozione di </w:t>
      </w:r>
      <w:r w:rsidRPr="008E2E5F">
        <w:rPr>
          <w:rFonts w:ascii="Arial" w:hAnsi="Arial" w:cs="Arial"/>
          <w:b/>
          <w:bCs/>
          <w:sz w:val="22"/>
          <w:szCs w:val="22"/>
        </w:rPr>
        <w:t>obblighi più stringenti di motivazione</w:t>
      </w:r>
      <w:r w:rsidRPr="008E2E5F">
        <w:rPr>
          <w:rFonts w:ascii="Arial" w:hAnsi="Arial" w:cs="Arial"/>
          <w:sz w:val="22"/>
          <w:szCs w:val="22"/>
        </w:rPr>
        <w:t xml:space="preserve"> delle scelte adottate, soprattutto con riferimento alle scelte connotate da un elevato</w:t>
      </w:r>
      <w:r w:rsidR="00B9326A" w:rsidRPr="008E2E5F">
        <w:rPr>
          <w:rFonts w:ascii="Arial" w:hAnsi="Arial" w:cs="Arial"/>
          <w:sz w:val="22"/>
          <w:szCs w:val="22"/>
        </w:rPr>
        <w:t xml:space="preserve"> </w:t>
      </w:r>
      <w:r w:rsidRPr="008E2E5F">
        <w:rPr>
          <w:rFonts w:ascii="Arial" w:hAnsi="Arial" w:cs="Arial"/>
          <w:sz w:val="22"/>
          <w:szCs w:val="22"/>
        </w:rPr>
        <w:t>grado di discrezionalità.</w:t>
      </w:r>
    </w:p>
    <w:p w14:paraId="43594997" w14:textId="77777777" w:rsidR="004E7562" w:rsidRPr="004E7562" w:rsidRDefault="004E7562" w:rsidP="004E7562">
      <w:pPr>
        <w:spacing w:line="360" w:lineRule="auto"/>
        <w:ind w:firstLine="284"/>
        <w:jc w:val="both"/>
        <w:rPr>
          <w:rFonts w:ascii="Arial" w:hAnsi="Arial" w:cs="Arial"/>
          <w:sz w:val="22"/>
          <w:szCs w:val="22"/>
        </w:rPr>
      </w:pPr>
      <w:r w:rsidRPr="004E7562">
        <w:rPr>
          <w:rFonts w:ascii="Arial" w:hAnsi="Arial" w:cs="Arial"/>
          <w:sz w:val="22"/>
          <w:szCs w:val="22"/>
        </w:rPr>
        <w:t xml:space="preserve">Le disposizioni che regolano in generale la materia del conflitto di interessi, a cui fare riferimento per l’applicazione della presente misura di prevenzione del corruttivo, sono: </w:t>
      </w:r>
    </w:p>
    <w:p w14:paraId="5369083C" w14:textId="77777777" w:rsidR="004E7562" w:rsidRPr="001C67D2" w:rsidRDefault="004E7562" w:rsidP="004E7562">
      <w:pPr>
        <w:numPr>
          <w:ilvl w:val="0"/>
          <w:numId w:val="39"/>
        </w:numPr>
        <w:spacing w:line="360" w:lineRule="auto"/>
        <w:jc w:val="both"/>
        <w:rPr>
          <w:rFonts w:ascii="Arial" w:hAnsi="Arial" w:cs="Arial"/>
          <w:sz w:val="22"/>
          <w:szCs w:val="22"/>
        </w:rPr>
      </w:pPr>
      <w:r w:rsidRPr="001C67D2">
        <w:rPr>
          <w:rFonts w:ascii="Arial" w:hAnsi="Arial" w:cs="Arial"/>
          <w:sz w:val="22"/>
          <w:szCs w:val="22"/>
        </w:rPr>
        <w:t>l’art. 16, d.lgs. 36/2023, recante il nuovo codice dei contratti pubblici, (prima art. 42, c. 2, del d.lgs. 50/2016), secondo cui: “</w:t>
      </w:r>
      <w:r w:rsidRPr="001C67D2">
        <w:rPr>
          <w:rFonts w:ascii="Arial" w:hAnsi="Arial" w:cs="Arial"/>
          <w:i/>
          <w:iCs/>
          <w:sz w:val="22"/>
          <w:szCs w:val="22"/>
        </w:rPr>
        <w:t>si ha conflitto di interessi quando un soggetto che, a qualsiasi titolo, interviene con compiti funzionali nella procedura di aggiudicazione o nella fase di esecuzione degli appalti o delle concessioni e ne può influenzare, in qualsiasi modo, il risultato, gli esiti e la gestione, ha direttamente o indirettamente un interesse finanziario, economico o altro interesse personale che può essere percepito come una minaccia alla sua imparzialità e indipendenza nel contesto della procedura di aggiudicazione o nella fase di esecuzione.”</w:t>
      </w:r>
    </w:p>
    <w:p w14:paraId="7F6DD297" w14:textId="77777777" w:rsidR="004E7562" w:rsidRPr="001C67D2" w:rsidRDefault="004E7562" w:rsidP="004E7562">
      <w:pPr>
        <w:numPr>
          <w:ilvl w:val="0"/>
          <w:numId w:val="39"/>
        </w:numPr>
        <w:spacing w:line="360" w:lineRule="auto"/>
        <w:jc w:val="both"/>
        <w:rPr>
          <w:rFonts w:ascii="Arial" w:hAnsi="Arial" w:cs="Arial"/>
          <w:sz w:val="22"/>
          <w:szCs w:val="22"/>
        </w:rPr>
      </w:pPr>
      <w:r w:rsidRPr="001C67D2">
        <w:rPr>
          <w:rFonts w:ascii="Arial" w:hAnsi="Arial" w:cs="Arial"/>
          <w:sz w:val="22"/>
          <w:szCs w:val="22"/>
        </w:rPr>
        <w:t>l’art. 7 del d.P.R. n. 62 del 2013, secondo cui: “</w:t>
      </w:r>
      <w:r w:rsidRPr="001C67D2">
        <w:rPr>
          <w:rFonts w:ascii="Arial" w:hAnsi="Arial" w:cs="Arial"/>
          <w:i/>
          <w:iCs/>
          <w:sz w:val="22"/>
          <w:szCs w:val="22"/>
        </w:rPr>
        <w:t xml:space="preserve">Il dipendente si astiene dal partecipare all’adozione di decisioni o ad attività che possano coinvolgere interessi propri, ovvero di suoi parenti, affini entro il secondo grado, del coniuge o di conviventi, oppure di </w:t>
      </w:r>
      <w:r w:rsidRPr="001C67D2">
        <w:rPr>
          <w:rFonts w:ascii="Arial" w:hAnsi="Arial" w:cs="Arial"/>
          <w:i/>
          <w:iCs/>
          <w:sz w:val="22"/>
          <w:szCs w:val="22"/>
        </w:rPr>
        <w:lastRenderedPageBreak/>
        <w:t>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p>
    <w:p w14:paraId="3334E12B" w14:textId="77777777" w:rsidR="004E7562" w:rsidRPr="001C67D2" w:rsidRDefault="004E7562" w:rsidP="004E7562">
      <w:pPr>
        <w:numPr>
          <w:ilvl w:val="0"/>
          <w:numId w:val="39"/>
        </w:numPr>
        <w:spacing w:line="360" w:lineRule="auto"/>
        <w:jc w:val="both"/>
        <w:rPr>
          <w:rFonts w:ascii="Arial" w:hAnsi="Arial" w:cs="Arial"/>
          <w:sz w:val="22"/>
          <w:szCs w:val="22"/>
        </w:rPr>
      </w:pPr>
      <w:r w:rsidRPr="001C67D2">
        <w:rPr>
          <w:rFonts w:ascii="Arial" w:hAnsi="Arial" w:cs="Arial"/>
          <w:sz w:val="22"/>
          <w:szCs w:val="22"/>
        </w:rPr>
        <w:t>l’art. 6-bis, della legge n. 241 del 1990, a norma del quale: “</w:t>
      </w:r>
      <w:r w:rsidRPr="001C67D2">
        <w:rPr>
          <w:rFonts w:ascii="Arial" w:hAnsi="Arial" w:cs="Arial"/>
          <w:i/>
          <w:iCs/>
          <w:sz w:val="22"/>
          <w:szCs w:val="22"/>
        </w:rPr>
        <w:t>Il responsabile del procedimento e i titolari degli uffici competenti ad adottare i pareri, le valutazioni tecniche, gli atti endoprocedimentali e il provvedimento finale devono astenersi in caso di conflitto di interessi, segnalando ogni situazione di conflitto, anche potenziale</w:t>
      </w:r>
      <w:r w:rsidRPr="001C67D2">
        <w:rPr>
          <w:rFonts w:ascii="Arial" w:hAnsi="Arial" w:cs="Arial"/>
          <w:sz w:val="22"/>
          <w:szCs w:val="22"/>
        </w:rPr>
        <w:t>.”</w:t>
      </w:r>
    </w:p>
    <w:p w14:paraId="40B917E9" w14:textId="359D6BF9" w:rsidR="00744D55" w:rsidRPr="008E2E5F" w:rsidRDefault="00744D55" w:rsidP="00363EC2">
      <w:pPr>
        <w:spacing w:line="360" w:lineRule="auto"/>
        <w:ind w:firstLine="284"/>
        <w:jc w:val="both"/>
        <w:rPr>
          <w:rFonts w:ascii="Arial" w:hAnsi="Arial" w:cs="Arial"/>
          <w:i/>
          <w:iCs/>
          <w:sz w:val="22"/>
          <w:szCs w:val="22"/>
        </w:rPr>
      </w:pPr>
      <w:r w:rsidRPr="008E2E5F">
        <w:rPr>
          <w:rFonts w:ascii="Arial" w:hAnsi="Arial" w:cs="Arial"/>
          <w:sz w:val="22"/>
          <w:szCs w:val="22"/>
        </w:rPr>
        <w:t>Circa la portata delle norme e del significato esatto dell’aggettivo “potenziale” (art. 6-bis della legge n. 241 del 1990) e dell’espressione “gravi ragioni di convenienza” (art. 7 del d.P.R. n. 62 del 2013), il Consiglio di Stato, sezione consultiva per atti amministrativi, adunanza del 31 gennaio 2019, è del parere che «</w:t>
      </w:r>
      <w:r w:rsidRPr="008E2E5F">
        <w:rPr>
          <w:rFonts w:ascii="Arial" w:hAnsi="Arial" w:cs="Arial"/>
          <w:i/>
          <w:iCs/>
          <w:sz w:val="22"/>
          <w:szCs w:val="22"/>
        </w:rPr>
        <w:t>Le situazioni di “potenziale conflitto” sono, quindi, in primo luogo, quelle che, per loro natura, pur non costituendo allo stato una delle situazioni tipizzate, siano destinate ad evolvere in un conflitto tipizzato (ad es. un fidanzamento che si risolva in un matrimonio determinante la affinità con un concorrente). Ciò con riferimento alle previsioni esplicite riguardanti sia il rapporto di coniugio, parentela, affinità e convivenza, sia alla possibile insorgenza di una frequentazione abituale, sia al verificarsi delle altre situazioni contemplate nel detto art. 7 (pendenza di cause, rapporti di debito o credito significativi, ruolo di curatore, procuratore o agente, ovvero di amministratore o gerente o dirigente di enti, associazioni anche non riconosciute, comitati, società o stabilimenti). Si devono inoltre aggiungere quelle situazioni, le quali possano per sé favorire l’insorgere di un rapporto di favore o comunque di non indipendenza e imparzialità in relazione a rapporti pregressi, solo però se inquadrabili per sé nelle categorie dei conflitti tipizzati. Si pensi a una situazione di pregressa frequentazione abituale (un vecchio compagno di studi) che ben potrebbe risorgere (donde la potenzialità) o comunque ingenerare dubbi di parzialità (dunque le gravi ragioni di convenienza)».</w:t>
      </w:r>
    </w:p>
    <w:p w14:paraId="30512CF2" w14:textId="77FDF225" w:rsidR="00006EE7" w:rsidRPr="008E2E5F" w:rsidRDefault="00006EE7" w:rsidP="00363EC2">
      <w:pPr>
        <w:spacing w:line="360" w:lineRule="auto"/>
        <w:ind w:firstLine="284"/>
        <w:jc w:val="both"/>
        <w:rPr>
          <w:rFonts w:ascii="Arial" w:hAnsi="Arial" w:cs="Arial"/>
          <w:sz w:val="22"/>
          <w:szCs w:val="22"/>
        </w:rPr>
      </w:pPr>
      <w:r w:rsidRPr="008E2E5F">
        <w:rPr>
          <w:rFonts w:ascii="Arial" w:hAnsi="Arial" w:cs="Arial"/>
          <w:sz w:val="22"/>
          <w:szCs w:val="22"/>
        </w:rPr>
        <w:t xml:space="preserve">Affinché possa configurarsi una situazione di conflitto di interessi è necessario che il soggetto agente vanti un interesse </w:t>
      </w:r>
      <w:r w:rsidRPr="008E2E5F">
        <w:rPr>
          <w:rFonts w:ascii="Arial" w:hAnsi="Arial" w:cs="Arial"/>
          <w:b/>
          <w:bCs/>
          <w:sz w:val="22"/>
          <w:szCs w:val="22"/>
        </w:rPr>
        <w:t>personale</w:t>
      </w:r>
      <w:r w:rsidRPr="008E2E5F">
        <w:rPr>
          <w:rFonts w:ascii="Arial" w:hAnsi="Arial" w:cs="Arial"/>
          <w:sz w:val="22"/>
          <w:szCs w:val="22"/>
        </w:rPr>
        <w:t xml:space="preserve">, </w:t>
      </w:r>
      <w:r w:rsidRPr="008E2E5F">
        <w:rPr>
          <w:rFonts w:ascii="Arial" w:hAnsi="Arial" w:cs="Arial"/>
          <w:b/>
          <w:bCs/>
          <w:sz w:val="22"/>
          <w:szCs w:val="22"/>
        </w:rPr>
        <w:t>ovvero condivida con un terzo</w:t>
      </w:r>
      <w:r w:rsidRPr="008E2E5F">
        <w:rPr>
          <w:rFonts w:ascii="Arial" w:hAnsi="Arial" w:cs="Arial"/>
          <w:sz w:val="22"/>
          <w:szCs w:val="22"/>
        </w:rPr>
        <w:t xml:space="preserve">, con il quale l’agente versi in particolare rapporto, </w:t>
      </w:r>
      <w:r w:rsidRPr="008E2E5F">
        <w:rPr>
          <w:rFonts w:ascii="Arial" w:hAnsi="Arial" w:cs="Arial"/>
          <w:b/>
          <w:bCs/>
          <w:sz w:val="22"/>
          <w:szCs w:val="22"/>
        </w:rPr>
        <w:t>lo stesso interesse</w:t>
      </w:r>
      <w:r w:rsidRPr="008E2E5F">
        <w:rPr>
          <w:rFonts w:ascii="Arial" w:hAnsi="Arial" w:cs="Arial"/>
          <w:sz w:val="22"/>
          <w:szCs w:val="22"/>
        </w:rPr>
        <w:t xml:space="preserve">; un interesse </w:t>
      </w:r>
      <w:r w:rsidRPr="008E2E5F">
        <w:rPr>
          <w:rFonts w:ascii="Arial" w:hAnsi="Arial" w:cs="Arial"/>
          <w:b/>
          <w:bCs/>
          <w:sz w:val="22"/>
          <w:szCs w:val="22"/>
        </w:rPr>
        <w:t>concreto, specifico e attuale, potenzialmente in contrasto con l’interesse funzionalizzato</w:t>
      </w:r>
      <w:r w:rsidRPr="008E2E5F">
        <w:rPr>
          <w:rFonts w:ascii="Arial" w:hAnsi="Arial" w:cs="Arial"/>
          <w:sz w:val="22"/>
          <w:szCs w:val="22"/>
        </w:rPr>
        <w:t xml:space="preserve">. </w:t>
      </w:r>
    </w:p>
    <w:p w14:paraId="50D6AEDA" w14:textId="0F5FBFC6" w:rsidR="00A35BC7" w:rsidRPr="008E2E5F" w:rsidRDefault="00006EE7" w:rsidP="00363EC2">
      <w:pPr>
        <w:spacing w:line="360" w:lineRule="auto"/>
        <w:ind w:firstLine="284"/>
        <w:jc w:val="both"/>
        <w:rPr>
          <w:rFonts w:ascii="Arial" w:hAnsi="Arial" w:cs="Arial"/>
          <w:sz w:val="22"/>
          <w:szCs w:val="22"/>
        </w:rPr>
      </w:pPr>
      <w:r w:rsidRPr="008E2E5F">
        <w:rPr>
          <w:rFonts w:ascii="Arial" w:hAnsi="Arial" w:cs="Arial"/>
          <w:sz w:val="22"/>
          <w:szCs w:val="22"/>
        </w:rPr>
        <w:t>Allo stesso modo sono anche i collaboratori in genere</w:t>
      </w:r>
      <w:r w:rsidR="00726DE6" w:rsidRPr="008E2E5F">
        <w:rPr>
          <w:rFonts w:ascii="Arial" w:hAnsi="Arial" w:cs="Arial"/>
          <w:sz w:val="22"/>
          <w:szCs w:val="22"/>
        </w:rPr>
        <w:t xml:space="preserve"> </w:t>
      </w:r>
      <w:r w:rsidRPr="008E2E5F">
        <w:rPr>
          <w:rFonts w:ascii="Arial" w:hAnsi="Arial" w:cs="Arial"/>
          <w:sz w:val="22"/>
          <w:szCs w:val="22"/>
        </w:rPr>
        <w:t xml:space="preserve">segnalano </w:t>
      </w:r>
      <w:r w:rsidR="00A81B68" w:rsidRPr="008E2E5F">
        <w:rPr>
          <w:rFonts w:ascii="Arial" w:hAnsi="Arial" w:cs="Arial"/>
          <w:sz w:val="22"/>
          <w:szCs w:val="22"/>
        </w:rPr>
        <w:t xml:space="preserve">eventuali ipotesi di conflitto d’interessi, </w:t>
      </w:r>
      <w:r w:rsidR="00BA4890" w:rsidRPr="008E2E5F">
        <w:rPr>
          <w:rFonts w:ascii="Arial" w:hAnsi="Arial" w:cs="Arial"/>
          <w:sz w:val="22"/>
          <w:szCs w:val="22"/>
        </w:rPr>
        <w:t>con particolare riferimento</w:t>
      </w:r>
      <w:r w:rsidR="00A81B68" w:rsidRPr="008E2E5F">
        <w:rPr>
          <w:rFonts w:ascii="Arial" w:hAnsi="Arial" w:cs="Arial"/>
          <w:sz w:val="22"/>
          <w:szCs w:val="22"/>
        </w:rPr>
        <w:t xml:space="preserve"> a rapporti di parentela o affinità tra i titolari, gli amministratori, i soci e i dipendenti dell’impresa e i dirigenti e i </w:t>
      </w:r>
      <w:r w:rsidR="00C344D3" w:rsidRPr="008E2E5F">
        <w:rPr>
          <w:rFonts w:ascii="Arial" w:hAnsi="Arial" w:cs="Arial"/>
          <w:sz w:val="22"/>
          <w:szCs w:val="22"/>
        </w:rPr>
        <w:t>dipendenti</w:t>
      </w:r>
      <w:r w:rsidR="00A81B68" w:rsidRPr="008E2E5F">
        <w:rPr>
          <w:rFonts w:ascii="Arial" w:hAnsi="Arial" w:cs="Arial"/>
          <w:sz w:val="22"/>
          <w:szCs w:val="22"/>
        </w:rPr>
        <w:t xml:space="preserve"> della società. </w:t>
      </w:r>
    </w:p>
    <w:p w14:paraId="7B6FF961" w14:textId="674CD62F" w:rsidR="00E52A07" w:rsidRPr="008E2E5F" w:rsidRDefault="00E52A07" w:rsidP="00363EC2">
      <w:pPr>
        <w:spacing w:line="360" w:lineRule="auto"/>
        <w:ind w:firstLine="284"/>
        <w:jc w:val="both"/>
        <w:rPr>
          <w:rFonts w:ascii="Arial" w:hAnsi="Arial" w:cs="Arial"/>
          <w:sz w:val="22"/>
          <w:szCs w:val="22"/>
        </w:rPr>
      </w:pPr>
      <w:r w:rsidRPr="008E2E5F">
        <w:rPr>
          <w:rFonts w:ascii="Arial" w:hAnsi="Arial" w:cs="Arial"/>
          <w:sz w:val="22"/>
          <w:szCs w:val="22"/>
        </w:rPr>
        <w:t xml:space="preserve">L’obbligo di astensione in caso di conflitto di interessi rappresenta una misura generale da considerarsi operativa in ogni contesto e processo societario.  </w:t>
      </w:r>
    </w:p>
    <w:p w14:paraId="39DD1ED8" w14:textId="5E6DE2B0" w:rsidR="002550AE" w:rsidRDefault="002550AE" w:rsidP="00363EC2">
      <w:pPr>
        <w:spacing w:line="360" w:lineRule="auto"/>
        <w:ind w:firstLine="284"/>
        <w:jc w:val="both"/>
        <w:rPr>
          <w:rFonts w:ascii="Arial" w:hAnsi="Arial" w:cs="Arial"/>
          <w:sz w:val="22"/>
          <w:szCs w:val="22"/>
        </w:rPr>
      </w:pPr>
      <w:r w:rsidRPr="008E2E5F">
        <w:rPr>
          <w:rFonts w:ascii="Arial" w:hAnsi="Arial" w:cs="Arial"/>
          <w:sz w:val="22"/>
          <w:szCs w:val="22"/>
        </w:rPr>
        <w:lastRenderedPageBreak/>
        <w:t xml:space="preserve">Seguono </w:t>
      </w:r>
      <w:r w:rsidRPr="008E2E5F">
        <w:rPr>
          <w:rFonts w:ascii="Arial" w:hAnsi="Arial" w:cs="Arial"/>
          <w:b/>
          <w:bCs/>
          <w:sz w:val="22"/>
          <w:szCs w:val="22"/>
        </w:rPr>
        <w:t>due distinte tabelle</w:t>
      </w:r>
      <w:r w:rsidRPr="008E2E5F">
        <w:rPr>
          <w:rFonts w:ascii="Arial" w:hAnsi="Arial" w:cs="Arial"/>
          <w:sz w:val="22"/>
          <w:szCs w:val="22"/>
        </w:rPr>
        <w:t xml:space="preserve"> a seconda dei </w:t>
      </w:r>
      <w:r w:rsidRPr="008E2E5F">
        <w:rPr>
          <w:rFonts w:ascii="Arial" w:hAnsi="Arial" w:cs="Arial"/>
          <w:b/>
          <w:bCs/>
          <w:sz w:val="22"/>
          <w:szCs w:val="22"/>
        </w:rPr>
        <w:t>destinatari</w:t>
      </w:r>
      <w:r w:rsidRPr="008E2E5F">
        <w:rPr>
          <w:rFonts w:ascii="Arial" w:hAnsi="Arial" w:cs="Arial"/>
          <w:sz w:val="22"/>
          <w:szCs w:val="22"/>
        </w:rPr>
        <w:t xml:space="preserve"> della misura: </w:t>
      </w:r>
    </w:p>
    <w:p w14:paraId="4E5B1449" w14:textId="77777777" w:rsidR="00694208" w:rsidRPr="008E2E5F" w:rsidRDefault="00694208" w:rsidP="00363EC2">
      <w:pPr>
        <w:spacing w:line="360" w:lineRule="auto"/>
        <w:ind w:firstLine="284"/>
        <w:jc w:val="both"/>
        <w:rPr>
          <w:rFonts w:ascii="Arial" w:hAnsi="Arial" w:cs="Arial"/>
          <w:sz w:val="22"/>
          <w:szCs w:val="22"/>
        </w:rPr>
      </w:pPr>
    </w:p>
    <w:tbl>
      <w:tblPr>
        <w:tblStyle w:val="Grigliatabella"/>
        <w:tblW w:w="9639" w:type="dxa"/>
        <w:tblInd w:w="-5" w:type="dxa"/>
        <w:tblLook w:val="04A0" w:firstRow="1" w:lastRow="0" w:firstColumn="1" w:lastColumn="0" w:noHBand="0" w:noVBand="1"/>
      </w:tblPr>
      <w:tblGrid>
        <w:gridCol w:w="4395"/>
        <w:gridCol w:w="5244"/>
      </w:tblGrid>
      <w:tr w:rsidR="00726DE6" w:rsidRPr="008E2E5F" w14:paraId="2067BEC6" w14:textId="77777777" w:rsidTr="00363EC2">
        <w:tc>
          <w:tcPr>
            <w:tcW w:w="4395" w:type="dxa"/>
            <w:shd w:val="clear" w:color="auto" w:fill="9CC2E5" w:themeFill="accent1" w:themeFillTint="99"/>
          </w:tcPr>
          <w:p w14:paraId="29BB5199"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Misura di prevenzione</w:t>
            </w:r>
          </w:p>
          <w:p w14:paraId="123622D2" w14:textId="77777777" w:rsidR="00726DE6" w:rsidRPr="008E2E5F" w:rsidRDefault="00726DE6" w:rsidP="007538A6">
            <w:pPr>
              <w:spacing w:line="360" w:lineRule="auto"/>
              <w:rPr>
                <w:rFonts w:ascii="Arial" w:hAnsi="Arial" w:cs="Arial"/>
                <w:sz w:val="22"/>
                <w:szCs w:val="22"/>
              </w:rPr>
            </w:pPr>
          </w:p>
        </w:tc>
        <w:tc>
          <w:tcPr>
            <w:tcW w:w="5244" w:type="dxa"/>
          </w:tcPr>
          <w:p w14:paraId="41E27A4D"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a) acquisizione, conservazione e verifica delle dichiarazioni di insussistenza di situazioni di conflitto d’interessi rese da parte dei destinatari al momento dell’assegnazione dell’incarico in genere;</w:t>
            </w:r>
          </w:p>
          <w:p w14:paraId="287AB5AA"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b) richieste di aggiornamento con cadenza biennale della dichiarazione di insussistenza di situazione di conflitto di interessi;</w:t>
            </w:r>
          </w:p>
          <w:p w14:paraId="0697FE7F"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c) obbligo del RUP di rendere la dichiarazione di insussistenza di conflitto di interessi per ogni singola gara;</w:t>
            </w:r>
          </w:p>
          <w:p w14:paraId="100B0969"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d) obbligo dei commissari di gara e/o di valutazione (per appalti e selezione di personale) di rendere la dichiarazione di insussistenza di conflitto di interessi per ogni singola gara:</w:t>
            </w:r>
          </w:p>
          <w:p w14:paraId="1274A843"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e) obbligo dei soggetti chiamati a compiere pareri, compiere valutazioni tecniche, adottare atti endoprocedimentali, provvedimenti finali o decisioni in ogni genere, di rendere una dichiarazione di insussistenza di conflitti di interessi.</w:t>
            </w:r>
          </w:p>
        </w:tc>
      </w:tr>
      <w:tr w:rsidR="00726DE6" w:rsidRPr="008E2E5F" w14:paraId="2BFCEDA0" w14:textId="77777777" w:rsidTr="00363EC2">
        <w:tc>
          <w:tcPr>
            <w:tcW w:w="4395" w:type="dxa"/>
            <w:shd w:val="clear" w:color="auto" w:fill="9CC2E5" w:themeFill="accent1" w:themeFillTint="99"/>
          </w:tcPr>
          <w:p w14:paraId="470E80C1"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Stato di attuazione: </w:t>
            </w:r>
          </w:p>
        </w:tc>
        <w:tc>
          <w:tcPr>
            <w:tcW w:w="5244" w:type="dxa"/>
          </w:tcPr>
          <w:p w14:paraId="126E4941"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attuata </w:t>
            </w:r>
          </w:p>
        </w:tc>
      </w:tr>
      <w:tr w:rsidR="00726DE6" w:rsidRPr="008E2E5F" w14:paraId="5CA71E6A" w14:textId="77777777" w:rsidTr="00363EC2">
        <w:tc>
          <w:tcPr>
            <w:tcW w:w="4395" w:type="dxa"/>
            <w:shd w:val="clear" w:color="auto" w:fill="9CC2E5" w:themeFill="accent1" w:themeFillTint="99"/>
          </w:tcPr>
          <w:p w14:paraId="2134D0A5"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Destinatari della misura:</w:t>
            </w:r>
          </w:p>
        </w:tc>
        <w:tc>
          <w:tcPr>
            <w:tcW w:w="5244" w:type="dxa"/>
          </w:tcPr>
          <w:p w14:paraId="0235024B"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a) organi societari;</w:t>
            </w:r>
          </w:p>
          <w:p w14:paraId="46A59B23"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b) dipendenti e collaboratori di ogni tipo;</w:t>
            </w:r>
          </w:p>
          <w:p w14:paraId="5A3D67C8"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c) RUP;</w:t>
            </w:r>
          </w:p>
          <w:p w14:paraId="00C33AE1"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d) Commissioni di gara e/o di selezione;</w:t>
            </w:r>
          </w:p>
          <w:p w14:paraId="5CB66755"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e) appaltatori / concessionari / consulenti</w:t>
            </w:r>
          </w:p>
        </w:tc>
      </w:tr>
      <w:tr w:rsidR="00726DE6" w:rsidRPr="008E2E5F" w14:paraId="2C9BE344" w14:textId="77777777" w:rsidTr="00363EC2">
        <w:tc>
          <w:tcPr>
            <w:tcW w:w="4395" w:type="dxa"/>
            <w:shd w:val="clear" w:color="auto" w:fill="9CC2E5" w:themeFill="accent1" w:themeFillTint="99"/>
          </w:tcPr>
          <w:p w14:paraId="1246BB73"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Soggetti responsabili dell’attuazione e del ricevimento delle dichiarazioni:</w:t>
            </w:r>
          </w:p>
        </w:tc>
        <w:tc>
          <w:tcPr>
            <w:tcW w:w="5244" w:type="dxa"/>
          </w:tcPr>
          <w:p w14:paraId="3E91F6AE"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Le dichiarazioni di assenza di conflitto di interessi e gli aggiornamenti sono richieste dal soggetto che conferisce l’incarico, avvalendosi della collaborazione dell’area amministrativa. </w:t>
            </w:r>
          </w:p>
          <w:p w14:paraId="00B14B21" w14:textId="6FD31D2A"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Le dichiarazioni di sussistenza di ipotesi di conflitto di interessi </w:t>
            </w:r>
            <w:r w:rsidR="006F7B77" w:rsidRPr="008E2E5F">
              <w:rPr>
                <w:rFonts w:ascii="Arial" w:hAnsi="Arial" w:cs="Arial"/>
                <w:sz w:val="22"/>
                <w:szCs w:val="22"/>
              </w:rPr>
              <w:t>sono comunicate</w:t>
            </w:r>
            <w:r w:rsidRPr="008E2E5F">
              <w:rPr>
                <w:rFonts w:ascii="Arial" w:hAnsi="Arial" w:cs="Arial"/>
                <w:sz w:val="22"/>
                <w:szCs w:val="22"/>
              </w:rPr>
              <w:t xml:space="preserve"> al superiore gerarchico.</w:t>
            </w:r>
          </w:p>
        </w:tc>
      </w:tr>
      <w:tr w:rsidR="00726DE6" w:rsidRPr="008E2E5F" w14:paraId="2B05168A" w14:textId="77777777" w:rsidTr="00363EC2">
        <w:tc>
          <w:tcPr>
            <w:tcW w:w="4395" w:type="dxa"/>
            <w:shd w:val="clear" w:color="auto" w:fill="9CC2E5" w:themeFill="accent1" w:themeFillTint="99"/>
          </w:tcPr>
          <w:p w14:paraId="736A7CF8"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Indicatore di monitoraggio</w:t>
            </w:r>
          </w:p>
        </w:tc>
        <w:tc>
          <w:tcPr>
            <w:tcW w:w="5244" w:type="dxa"/>
          </w:tcPr>
          <w:p w14:paraId="5749368F"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a) Presenza della dichiarazione;</w:t>
            </w:r>
          </w:p>
          <w:p w14:paraId="2EBEE2F1"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b) presenza della dichiarazione aggiornata;</w:t>
            </w:r>
          </w:p>
          <w:p w14:paraId="6C150CF7"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lastRenderedPageBreak/>
              <w:t>c) presenza della dichiarazione per ogni singola gara;</w:t>
            </w:r>
          </w:p>
          <w:p w14:paraId="7E9F62A0"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d) presenza della dichiarazione dei commissari per ogni singola gara / selezione</w:t>
            </w:r>
          </w:p>
          <w:p w14:paraId="4397A0EA"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e) astensione dell’agente che ha dichiarato la sussistenza di conflitto di interessi</w:t>
            </w:r>
          </w:p>
        </w:tc>
      </w:tr>
      <w:tr w:rsidR="00726DE6" w:rsidRPr="008E2E5F" w14:paraId="3D1BD98C" w14:textId="77777777" w:rsidTr="00363EC2">
        <w:tc>
          <w:tcPr>
            <w:tcW w:w="4395" w:type="dxa"/>
            <w:shd w:val="clear" w:color="auto" w:fill="9CC2E5" w:themeFill="accent1" w:themeFillTint="99"/>
          </w:tcPr>
          <w:p w14:paraId="7D3E6453"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lastRenderedPageBreak/>
              <w:t>Modalità di monitoraggio:</w:t>
            </w:r>
          </w:p>
        </w:tc>
        <w:tc>
          <w:tcPr>
            <w:tcW w:w="5244" w:type="dxa"/>
          </w:tcPr>
          <w:p w14:paraId="5D9BCD32"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Controllo a campione su numero di pratiche significativo in ordine alla presenza delle dichiarazioni cit. </w:t>
            </w:r>
          </w:p>
        </w:tc>
      </w:tr>
    </w:tbl>
    <w:p w14:paraId="5B12B16F" w14:textId="77777777" w:rsidR="00A8502F" w:rsidRPr="008E2E5F" w:rsidRDefault="00A8502F" w:rsidP="007538A6">
      <w:pPr>
        <w:spacing w:line="360" w:lineRule="auto"/>
        <w:rPr>
          <w:rFonts w:ascii="Arial" w:hAnsi="Arial" w:cs="Arial"/>
          <w:sz w:val="22"/>
          <w:szCs w:val="22"/>
        </w:rPr>
      </w:pPr>
    </w:p>
    <w:p w14:paraId="353BBE1C" w14:textId="0EE6A4F2" w:rsidR="00D85B0C" w:rsidRPr="008E2E5F" w:rsidRDefault="007538A6" w:rsidP="007538A6">
      <w:pPr>
        <w:pStyle w:val="Titolo2"/>
        <w:spacing w:before="0" w:line="360" w:lineRule="auto"/>
        <w:rPr>
          <w:rFonts w:ascii="Arial" w:hAnsi="Arial" w:cs="Arial"/>
          <w:b/>
          <w:bCs/>
          <w:color w:val="0070C0"/>
          <w:sz w:val="22"/>
          <w:szCs w:val="22"/>
        </w:rPr>
      </w:pPr>
      <w:bookmarkStart w:id="34" w:name="_Toc188106637"/>
      <w:r w:rsidRPr="008E2E5F">
        <w:rPr>
          <w:rFonts w:ascii="Arial" w:hAnsi="Arial" w:cs="Arial"/>
          <w:b/>
          <w:bCs/>
          <w:color w:val="0070C0"/>
          <w:sz w:val="22"/>
          <w:szCs w:val="22"/>
        </w:rPr>
        <w:t>9</w:t>
      </w:r>
      <w:r w:rsidR="00726DE6" w:rsidRPr="008E2E5F">
        <w:rPr>
          <w:rFonts w:ascii="Arial" w:hAnsi="Arial" w:cs="Arial"/>
          <w:b/>
          <w:bCs/>
          <w:color w:val="0070C0"/>
          <w:sz w:val="22"/>
          <w:szCs w:val="22"/>
        </w:rPr>
        <w:t xml:space="preserve">.3. </w:t>
      </w:r>
      <w:r w:rsidR="00D85B0C" w:rsidRPr="008E2E5F">
        <w:rPr>
          <w:rFonts w:ascii="Arial" w:hAnsi="Arial" w:cs="Arial"/>
          <w:b/>
          <w:bCs/>
          <w:color w:val="0070C0"/>
          <w:sz w:val="22"/>
          <w:szCs w:val="22"/>
        </w:rPr>
        <w:t>Inconferibilità e incompatibilità degli incarichi</w:t>
      </w:r>
      <w:bookmarkEnd w:id="34"/>
      <w:r w:rsidR="00D85B0C" w:rsidRPr="008E2E5F">
        <w:rPr>
          <w:rFonts w:ascii="Arial" w:hAnsi="Arial" w:cs="Arial"/>
          <w:b/>
          <w:bCs/>
          <w:color w:val="0070C0"/>
          <w:sz w:val="22"/>
          <w:szCs w:val="22"/>
        </w:rPr>
        <w:t xml:space="preserve"> </w:t>
      </w:r>
    </w:p>
    <w:p w14:paraId="5E3B8965" w14:textId="4567510A" w:rsidR="004E7562" w:rsidRPr="001C67D2" w:rsidRDefault="004E7562" w:rsidP="004E7562">
      <w:pPr>
        <w:spacing w:line="360" w:lineRule="auto"/>
        <w:ind w:firstLine="426"/>
        <w:jc w:val="both"/>
        <w:rPr>
          <w:rFonts w:ascii="Arial" w:hAnsi="Arial" w:cs="Arial"/>
          <w:sz w:val="22"/>
          <w:szCs w:val="22"/>
        </w:rPr>
      </w:pPr>
      <w:r w:rsidRPr="001C67D2">
        <w:rPr>
          <w:rFonts w:ascii="Arial" w:hAnsi="Arial" w:cs="Arial"/>
          <w:sz w:val="22"/>
          <w:szCs w:val="22"/>
        </w:rPr>
        <w:t>Nel rispetto delle prescrizioni dettate dal decreto legislativo 8 aprile 2013, n. 39, la Società acquisisce le dichiarazioni in ordine all’insussistenza di situazioni di inconferibilità e di incompatibilità, verificando la veridicità delle informazioni rese dagli interessati.</w:t>
      </w:r>
    </w:p>
    <w:p w14:paraId="2D12CB1F" w14:textId="77777777" w:rsidR="004E7562" w:rsidRPr="001C67D2" w:rsidRDefault="004E7562" w:rsidP="004E7562">
      <w:pPr>
        <w:spacing w:line="360" w:lineRule="auto"/>
        <w:ind w:firstLine="426"/>
        <w:jc w:val="both"/>
        <w:rPr>
          <w:rFonts w:ascii="Arial" w:hAnsi="Arial" w:cs="Arial"/>
          <w:sz w:val="22"/>
          <w:szCs w:val="22"/>
        </w:rPr>
      </w:pPr>
      <w:r w:rsidRPr="001C67D2">
        <w:rPr>
          <w:rFonts w:ascii="Arial" w:hAnsi="Arial" w:cs="Arial"/>
          <w:sz w:val="22"/>
          <w:szCs w:val="22"/>
        </w:rPr>
        <w:t xml:space="preserve">L’art. 20, del d.lgs. 8 aprile 2013, n. 39, prevede che, all’atto del conferimento dell’incarico, l’interessato sia tenuto a rilasciare una dichiarazione sulla insussistenza delle cause di inconferibilità. Nel corso dell’incarico, inoltre, lo stesso interessato sarà tenuto a presentare annualmente una dichiarazione sulla insussistenza delle cause di incompatibilità. </w:t>
      </w:r>
    </w:p>
    <w:p w14:paraId="45073F86" w14:textId="77777777" w:rsidR="004E7562" w:rsidRPr="001C67D2" w:rsidRDefault="004E7562" w:rsidP="004E7562">
      <w:pPr>
        <w:spacing w:line="360" w:lineRule="auto"/>
        <w:ind w:firstLine="426"/>
        <w:jc w:val="both"/>
        <w:rPr>
          <w:rFonts w:ascii="Arial" w:hAnsi="Arial" w:cs="Arial"/>
          <w:sz w:val="22"/>
          <w:szCs w:val="22"/>
        </w:rPr>
      </w:pPr>
      <w:r w:rsidRPr="001C67D2">
        <w:rPr>
          <w:rFonts w:ascii="Arial" w:hAnsi="Arial" w:cs="Arial"/>
          <w:sz w:val="22"/>
          <w:szCs w:val="22"/>
        </w:rPr>
        <w:t>Le dichiarazioni, rese utilizzando la modulistica opportunamente predisposta, vengono acquisite, conservate agli atti dell’ufficio competente e pubblicate nell’opportuna sezione di Amministrazione trasparente.</w:t>
      </w:r>
    </w:p>
    <w:p w14:paraId="421CDAA9" w14:textId="77777777" w:rsidR="004E7562" w:rsidRPr="001C67D2" w:rsidRDefault="004E7562" w:rsidP="004E7562">
      <w:pPr>
        <w:spacing w:line="360" w:lineRule="auto"/>
        <w:ind w:firstLine="426"/>
        <w:jc w:val="both"/>
        <w:rPr>
          <w:rFonts w:ascii="Arial" w:hAnsi="Arial" w:cs="Arial"/>
          <w:sz w:val="22"/>
          <w:szCs w:val="22"/>
        </w:rPr>
      </w:pPr>
      <w:r w:rsidRPr="001C67D2">
        <w:rPr>
          <w:rFonts w:ascii="Arial" w:hAnsi="Arial" w:cs="Arial"/>
          <w:sz w:val="22"/>
          <w:szCs w:val="22"/>
        </w:rPr>
        <w:t>Per inconferibilità si intende la preclusione, permanente o temporanea, a conferire gli incarichi a coloro che abbiano riportato condanne penali per i reati previsti dal capo I del titolo II del libro secondo del codice penale, a coloro che abbiano svolto incarichi o ricoperto cariche in enti di diritto privato regolati o finanziati da pubbliche amministrazioni o svolto attività professionali a favore di questi ultimi, a coloro che siano stati componenti di organi di indirizzo politico (art. 1, co.2 lett. g), d.lgs. 39/2013).</w:t>
      </w:r>
    </w:p>
    <w:p w14:paraId="67FD5D35" w14:textId="77777777" w:rsidR="004E7562" w:rsidRPr="001C67D2" w:rsidRDefault="004E7562" w:rsidP="004E7562">
      <w:pPr>
        <w:spacing w:line="360" w:lineRule="auto"/>
        <w:ind w:firstLine="426"/>
        <w:jc w:val="both"/>
        <w:rPr>
          <w:rFonts w:ascii="Arial" w:hAnsi="Arial" w:cs="Arial"/>
          <w:sz w:val="22"/>
          <w:szCs w:val="22"/>
        </w:rPr>
      </w:pPr>
      <w:r w:rsidRPr="001C67D2">
        <w:rPr>
          <w:rFonts w:ascii="Arial" w:hAnsi="Arial" w:cs="Arial"/>
          <w:sz w:val="22"/>
          <w:szCs w:val="22"/>
        </w:rPr>
        <w:t>L’incompatibilità consiste nell'obbligo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 (art. 1, co.2 lett. h), d.lgs. 39/2013).</w:t>
      </w:r>
    </w:p>
    <w:p w14:paraId="7DEDB5F5" w14:textId="77777777" w:rsidR="004E7562" w:rsidRPr="001C67D2" w:rsidRDefault="004E7562" w:rsidP="004E7562">
      <w:pPr>
        <w:spacing w:line="360" w:lineRule="auto"/>
        <w:ind w:firstLine="426"/>
        <w:jc w:val="both"/>
        <w:rPr>
          <w:rFonts w:ascii="Arial" w:hAnsi="Arial" w:cs="Arial"/>
          <w:sz w:val="22"/>
          <w:szCs w:val="22"/>
        </w:rPr>
      </w:pPr>
      <w:r w:rsidRPr="001C67D2">
        <w:rPr>
          <w:rFonts w:ascii="Arial" w:hAnsi="Arial" w:cs="Arial"/>
          <w:sz w:val="22"/>
          <w:szCs w:val="22"/>
        </w:rPr>
        <w:t xml:space="preserve">La dichiarazione di insussistenza di cause di incompatibilità e di inconferibilità rilasciata dal soggetto a cui è conferito l’incarico è acquisita dall’organo che conferisco l’incarico a cui spetta il compito di controllare la veridicità delle dichiarazioni rilasciate e quindi l’effettiva insussistenza dei divieti contemplati dal d.lgs. 39/2013. </w:t>
      </w:r>
    </w:p>
    <w:p w14:paraId="236A73F0" w14:textId="3ABB18E6" w:rsidR="004E7562" w:rsidRPr="001C67D2" w:rsidRDefault="004E7562" w:rsidP="004E7562">
      <w:pPr>
        <w:spacing w:line="360" w:lineRule="auto"/>
        <w:ind w:firstLine="426"/>
        <w:jc w:val="both"/>
        <w:rPr>
          <w:rFonts w:ascii="Arial" w:hAnsi="Arial" w:cs="Arial"/>
          <w:sz w:val="22"/>
          <w:szCs w:val="22"/>
        </w:rPr>
      </w:pPr>
      <w:r w:rsidRPr="001C67D2">
        <w:rPr>
          <w:rFonts w:ascii="Arial" w:hAnsi="Arial" w:cs="Arial"/>
          <w:sz w:val="22"/>
          <w:szCs w:val="22"/>
        </w:rPr>
        <w:lastRenderedPageBreak/>
        <w:t>Al RPCT spetta il compito di vigilare il corretto rispetto da parte del</w:t>
      </w:r>
      <w:r w:rsidR="00677595" w:rsidRPr="001C67D2">
        <w:rPr>
          <w:rFonts w:ascii="Arial" w:hAnsi="Arial" w:cs="Arial"/>
          <w:sz w:val="22"/>
          <w:szCs w:val="22"/>
        </w:rPr>
        <w:t xml:space="preserve">la società </w:t>
      </w:r>
      <w:r w:rsidRPr="001C67D2">
        <w:rPr>
          <w:rFonts w:ascii="Arial" w:hAnsi="Arial" w:cs="Arial"/>
          <w:sz w:val="22"/>
          <w:szCs w:val="22"/>
        </w:rPr>
        <w:t>delle disposizioni dettate dal d.lgs. 39/2013 in materia di incompatibilità e di inconferibilità, nonché esercitare ogni altro potere previsto da quest’ultima normativa.</w:t>
      </w:r>
    </w:p>
    <w:p w14:paraId="1E44F154" w14:textId="45EE824C" w:rsidR="00E52A07" w:rsidRDefault="004E7562" w:rsidP="004E7562">
      <w:pPr>
        <w:spacing w:line="360" w:lineRule="auto"/>
        <w:ind w:firstLine="426"/>
        <w:jc w:val="both"/>
        <w:rPr>
          <w:rFonts w:ascii="Arial" w:hAnsi="Arial" w:cs="Arial"/>
          <w:color w:val="2E74B5" w:themeColor="accent1" w:themeShade="BF"/>
          <w:sz w:val="22"/>
          <w:szCs w:val="22"/>
        </w:rPr>
      </w:pPr>
      <w:r w:rsidRPr="001C67D2">
        <w:rPr>
          <w:rFonts w:ascii="Arial" w:hAnsi="Arial" w:cs="Arial"/>
          <w:sz w:val="22"/>
          <w:szCs w:val="22"/>
        </w:rPr>
        <w:t>Sono tenuti a rilasciare le dichiarazioni previste dall’art. 20, d.lgs. 39/2013, a titolo esemplificativo, dovendosi verificare di caso in caso inclusione della nomina nell’ambito applicativo del decreto: gli amministratori; il direttore generale; i dirigenti; i dipendenti con incarichi di funzione dirigenziale; chi svolge stabile attività di consulenza.</w:t>
      </w:r>
    </w:p>
    <w:p w14:paraId="2B9F9E79" w14:textId="77777777" w:rsidR="00694208" w:rsidRPr="004E7562" w:rsidRDefault="00694208" w:rsidP="004E7562">
      <w:pPr>
        <w:spacing w:line="360" w:lineRule="auto"/>
        <w:ind w:firstLine="426"/>
        <w:jc w:val="both"/>
        <w:rPr>
          <w:rFonts w:ascii="Arial" w:hAnsi="Arial" w:cs="Arial"/>
          <w:color w:val="2E74B5" w:themeColor="accent1" w:themeShade="BF"/>
          <w:sz w:val="22"/>
          <w:szCs w:val="22"/>
        </w:rPr>
      </w:pPr>
    </w:p>
    <w:tbl>
      <w:tblPr>
        <w:tblStyle w:val="Grigliatabella"/>
        <w:tblW w:w="9639" w:type="dxa"/>
        <w:tblInd w:w="-5" w:type="dxa"/>
        <w:tblLook w:val="04A0" w:firstRow="1" w:lastRow="0" w:firstColumn="1" w:lastColumn="0" w:noHBand="0" w:noVBand="1"/>
      </w:tblPr>
      <w:tblGrid>
        <w:gridCol w:w="4395"/>
        <w:gridCol w:w="5244"/>
      </w:tblGrid>
      <w:tr w:rsidR="00726DE6" w:rsidRPr="008E2E5F" w14:paraId="09570977" w14:textId="77777777" w:rsidTr="00363EC2">
        <w:tc>
          <w:tcPr>
            <w:tcW w:w="4395" w:type="dxa"/>
            <w:shd w:val="clear" w:color="auto" w:fill="9CC2E5" w:themeFill="accent1" w:themeFillTint="99"/>
          </w:tcPr>
          <w:p w14:paraId="37B0E623"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Misura di prevenzione</w:t>
            </w:r>
          </w:p>
          <w:p w14:paraId="18798DD5" w14:textId="77777777" w:rsidR="00726DE6" w:rsidRPr="008E2E5F" w:rsidRDefault="00726DE6" w:rsidP="007538A6">
            <w:pPr>
              <w:spacing w:line="360" w:lineRule="auto"/>
              <w:rPr>
                <w:rFonts w:ascii="Arial" w:hAnsi="Arial" w:cs="Arial"/>
                <w:b/>
                <w:bCs/>
                <w:sz w:val="22"/>
                <w:szCs w:val="22"/>
              </w:rPr>
            </w:pPr>
          </w:p>
        </w:tc>
        <w:tc>
          <w:tcPr>
            <w:tcW w:w="5244" w:type="dxa"/>
          </w:tcPr>
          <w:p w14:paraId="2B213B60"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a) all’atto dell’assunzione dell’incarico l'interessato presenta una dichiarazione sulla insussistenza di una delle cause di </w:t>
            </w:r>
            <w:r w:rsidRPr="008E2E5F">
              <w:rPr>
                <w:rFonts w:ascii="Arial" w:hAnsi="Arial" w:cs="Arial"/>
                <w:sz w:val="22"/>
                <w:szCs w:val="22"/>
                <w:u w:val="single"/>
              </w:rPr>
              <w:t>inconferibilità</w:t>
            </w:r>
            <w:r w:rsidRPr="008E2E5F">
              <w:rPr>
                <w:rFonts w:ascii="Arial" w:hAnsi="Arial" w:cs="Arial"/>
                <w:sz w:val="22"/>
                <w:szCs w:val="22"/>
              </w:rPr>
              <w:t>, quale condizione essenziale per l’acquisizione dell’efficacia del contratto;</w:t>
            </w:r>
          </w:p>
          <w:p w14:paraId="34EFA293"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b) all’atto dell’assunzione dell’incarico l'interessato presenta una dichiarazione sulla insussistenza di una delle cause di </w:t>
            </w:r>
            <w:r w:rsidRPr="008E2E5F">
              <w:rPr>
                <w:rFonts w:ascii="Arial" w:hAnsi="Arial" w:cs="Arial"/>
                <w:sz w:val="22"/>
                <w:szCs w:val="22"/>
                <w:u w:val="single"/>
              </w:rPr>
              <w:t>incompatibilità;</w:t>
            </w:r>
          </w:p>
          <w:p w14:paraId="7AC303E5" w14:textId="55821878" w:rsidR="00726DE6" w:rsidRPr="008E2E5F" w:rsidRDefault="004E7562" w:rsidP="007538A6">
            <w:pPr>
              <w:spacing w:line="360" w:lineRule="auto"/>
              <w:rPr>
                <w:rFonts w:ascii="Arial" w:hAnsi="Arial" w:cs="Arial"/>
                <w:sz w:val="22"/>
                <w:szCs w:val="22"/>
              </w:rPr>
            </w:pPr>
            <w:r>
              <w:rPr>
                <w:rFonts w:ascii="Arial" w:hAnsi="Arial" w:cs="Arial"/>
                <w:sz w:val="22"/>
                <w:szCs w:val="22"/>
              </w:rPr>
              <w:t>c</w:t>
            </w:r>
            <w:r w:rsidR="00726DE6" w:rsidRPr="008E2E5F">
              <w:rPr>
                <w:rFonts w:ascii="Arial" w:hAnsi="Arial" w:cs="Arial"/>
                <w:sz w:val="22"/>
                <w:szCs w:val="22"/>
              </w:rPr>
              <w:t>) aggiornamento delle dichiarazioni di insussistenza delle cause di incompatibilità con cadenza annuale;</w:t>
            </w:r>
          </w:p>
          <w:p w14:paraId="407CA873" w14:textId="139AD19F"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d) verifica riguardante la veridicità delle dichiarazioni rese da parte degli interessati;</w:t>
            </w:r>
          </w:p>
        </w:tc>
      </w:tr>
      <w:tr w:rsidR="00726DE6" w:rsidRPr="008E2E5F" w14:paraId="6E0DF924" w14:textId="77777777" w:rsidTr="00363EC2">
        <w:tc>
          <w:tcPr>
            <w:tcW w:w="4395" w:type="dxa"/>
            <w:shd w:val="clear" w:color="auto" w:fill="9CC2E5" w:themeFill="accent1" w:themeFillTint="99"/>
          </w:tcPr>
          <w:p w14:paraId="6B12CADB"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Stato di attuazione: </w:t>
            </w:r>
          </w:p>
        </w:tc>
        <w:tc>
          <w:tcPr>
            <w:tcW w:w="5244" w:type="dxa"/>
          </w:tcPr>
          <w:p w14:paraId="4AFD2F57"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attuata </w:t>
            </w:r>
          </w:p>
        </w:tc>
      </w:tr>
      <w:tr w:rsidR="00726DE6" w:rsidRPr="008E2E5F" w14:paraId="53B322DE" w14:textId="77777777" w:rsidTr="00363EC2">
        <w:tc>
          <w:tcPr>
            <w:tcW w:w="4395" w:type="dxa"/>
            <w:shd w:val="clear" w:color="auto" w:fill="9CC2E5" w:themeFill="accent1" w:themeFillTint="99"/>
          </w:tcPr>
          <w:p w14:paraId="291BC06F"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Destinatari della misura:</w:t>
            </w:r>
          </w:p>
        </w:tc>
        <w:tc>
          <w:tcPr>
            <w:tcW w:w="5244" w:type="dxa"/>
          </w:tcPr>
          <w:p w14:paraId="28B21A99"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ambito soggettivo di applicazione del decreto legislativo 8 aprile 2013, n. 39</w:t>
            </w:r>
          </w:p>
        </w:tc>
      </w:tr>
      <w:tr w:rsidR="00726DE6" w:rsidRPr="008E2E5F" w14:paraId="00D36DAE" w14:textId="77777777" w:rsidTr="00363EC2">
        <w:tc>
          <w:tcPr>
            <w:tcW w:w="4395" w:type="dxa"/>
            <w:shd w:val="clear" w:color="auto" w:fill="9CC2E5" w:themeFill="accent1" w:themeFillTint="99"/>
          </w:tcPr>
          <w:p w14:paraId="1A4D7CD6"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Soggetti responsabili dell’attuazione e del ricevimento delle dichiarazioni:</w:t>
            </w:r>
          </w:p>
        </w:tc>
        <w:tc>
          <w:tcPr>
            <w:tcW w:w="5244" w:type="dxa"/>
          </w:tcPr>
          <w:p w14:paraId="29BADD95" w14:textId="7C796DE1"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Le dichiarazioni e gli aggiornamenti sono richieste dall’organo che procedere al conferimento dell’incarico, avvalendosi del supporto dei responsabili di area amministrativa</w:t>
            </w:r>
          </w:p>
        </w:tc>
      </w:tr>
      <w:tr w:rsidR="00726DE6" w:rsidRPr="008E2E5F" w14:paraId="48A5B1A0" w14:textId="77777777" w:rsidTr="00363EC2">
        <w:tc>
          <w:tcPr>
            <w:tcW w:w="4395" w:type="dxa"/>
            <w:shd w:val="clear" w:color="auto" w:fill="9CC2E5" w:themeFill="accent1" w:themeFillTint="99"/>
          </w:tcPr>
          <w:p w14:paraId="4A2369CD"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Indicatore di monitoraggio</w:t>
            </w:r>
          </w:p>
        </w:tc>
        <w:tc>
          <w:tcPr>
            <w:tcW w:w="5244" w:type="dxa"/>
          </w:tcPr>
          <w:p w14:paraId="4B9EC327"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a) Presenza della dichiarazione;</w:t>
            </w:r>
          </w:p>
          <w:p w14:paraId="24B180C4"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b) presenza della dichiarazione aggiornata;</w:t>
            </w:r>
          </w:p>
        </w:tc>
      </w:tr>
      <w:tr w:rsidR="00726DE6" w:rsidRPr="008E2E5F" w14:paraId="7B886CBD" w14:textId="77777777" w:rsidTr="00363EC2">
        <w:tc>
          <w:tcPr>
            <w:tcW w:w="4395" w:type="dxa"/>
            <w:shd w:val="clear" w:color="auto" w:fill="9CC2E5" w:themeFill="accent1" w:themeFillTint="99"/>
          </w:tcPr>
          <w:p w14:paraId="179C1979"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Modalità di monitoraggio:</w:t>
            </w:r>
          </w:p>
        </w:tc>
        <w:tc>
          <w:tcPr>
            <w:tcW w:w="5244" w:type="dxa"/>
          </w:tcPr>
          <w:p w14:paraId="5A8A0255" w14:textId="17CF7D3C"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Controllo a campione su numero di pratiche significativo in ordine alla presenza delle dichiarazioni cit. </w:t>
            </w:r>
          </w:p>
        </w:tc>
      </w:tr>
    </w:tbl>
    <w:p w14:paraId="540F9817" w14:textId="07DCE240" w:rsidR="00AE7EE7" w:rsidRPr="008E2E5F" w:rsidRDefault="00AE7EE7" w:rsidP="007538A6">
      <w:pPr>
        <w:spacing w:line="360" w:lineRule="auto"/>
        <w:rPr>
          <w:rFonts w:ascii="Arial" w:hAnsi="Arial" w:cs="Arial"/>
          <w:sz w:val="22"/>
          <w:szCs w:val="22"/>
        </w:rPr>
      </w:pPr>
    </w:p>
    <w:p w14:paraId="3FE05896" w14:textId="77777777" w:rsidR="00726DE6" w:rsidRPr="008E2E5F" w:rsidRDefault="00726DE6" w:rsidP="007538A6">
      <w:pPr>
        <w:spacing w:line="360" w:lineRule="auto"/>
        <w:rPr>
          <w:rFonts w:ascii="Arial" w:hAnsi="Arial" w:cs="Arial"/>
          <w:sz w:val="22"/>
          <w:szCs w:val="22"/>
        </w:rPr>
      </w:pPr>
    </w:p>
    <w:tbl>
      <w:tblPr>
        <w:tblStyle w:val="Grigliatabella"/>
        <w:tblW w:w="9639" w:type="dxa"/>
        <w:tblInd w:w="-5" w:type="dxa"/>
        <w:tblLook w:val="04A0" w:firstRow="1" w:lastRow="0" w:firstColumn="1" w:lastColumn="0" w:noHBand="0" w:noVBand="1"/>
      </w:tblPr>
      <w:tblGrid>
        <w:gridCol w:w="4536"/>
        <w:gridCol w:w="5103"/>
      </w:tblGrid>
      <w:tr w:rsidR="00726DE6" w:rsidRPr="008E2E5F" w14:paraId="3FB9E0A7" w14:textId="77777777" w:rsidTr="00363EC2">
        <w:tc>
          <w:tcPr>
            <w:tcW w:w="4536" w:type="dxa"/>
            <w:shd w:val="clear" w:color="auto" w:fill="9CC2E5" w:themeFill="accent1" w:themeFillTint="99"/>
          </w:tcPr>
          <w:p w14:paraId="3925F343"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lastRenderedPageBreak/>
              <w:t>Misura di prevenzione</w:t>
            </w:r>
          </w:p>
          <w:p w14:paraId="7FF23451" w14:textId="77777777" w:rsidR="00726DE6" w:rsidRPr="008E2E5F" w:rsidRDefault="00726DE6" w:rsidP="007538A6">
            <w:pPr>
              <w:spacing w:line="360" w:lineRule="auto"/>
              <w:rPr>
                <w:rFonts w:ascii="Arial" w:hAnsi="Arial" w:cs="Arial"/>
                <w:b/>
                <w:bCs/>
                <w:sz w:val="22"/>
                <w:szCs w:val="22"/>
              </w:rPr>
            </w:pPr>
          </w:p>
        </w:tc>
        <w:tc>
          <w:tcPr>
            <w:tcW w:w="5103" w:type="dxa"/>
          </w:tcPr>
          <w:p w14:paraId="09CE059C"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Vigilanza sulla veridicità delle dichiarazioni rese dagli interessati ai sensi del decreto legislativo n. 39 del 2013. </w:t>
            </w:r>
          </w:p>
        </w:tc>
      </w:tr>
      <w:tr w:rsidR="00726DE6" w:rsidRPr="008E2E5F" w14:paraId="3043992D" w14:textId="77777777" w:rsidTr="00363EC2">
        <w:tc>
          <w:tcPr>
            <w:tcW w:w="4536" w:type="dxa"/>
            <w:shd w:val="clear" w:color="auto" w:fill="9CC2E5" w:themeFill="accent1" w:themeFillTint="99"/>
          </w:tcPr>
          <w:p w14:paraId="58EC3C3C"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Stato di attuazione</w:t>
            </w:r>
          </w:p>
        </w:tc>
        <w:tc>
          <w:tcPr>
            <w:tcW w:w="5103" w:type="dxa"/>
          </w:tcPr>
          <w:p w14:paraId="79CFB444"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attuata</w:t>
            </w:r>
          </w:p>
        </w:tc>
      </w:tr>
      <w:tr w:rsidR="00726DE6" w:rsidRPr="008E2E5F" w14:paraId="6B0A3FB0" w14:textId="77777777" w:rsidTr="00363EC2">
        <w:tc>
          <w:tcPr>
            <w:tcW w:w="4536" w:type="dxa"/>
            <w:shd w:val="clear" w:color="auto" w:fill="9CC2E5" w:themeFill="accent1" w:themeFillTint="99"/>
          </w:tcPr>
          <w:p w14:paraId="2C583295"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Frequenza</w:t>
            </w:r>
          </w:p>
        </w:tc>
        <w:tc>
          <w:tcPr>
            <w:tcW w:w="5103" w:type="dxa"/>
          </w:tcPr>
          <w:p w14:paraId="4E9952CC"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in occasione di ogni dichiarazione </w:t>
            </w:r>
          </w:p>
        </w:tc>
      </w:tr>
      <w:tr w:rsidR="00726DE6" w:rsidRPr="008E2E5F" w14:paraId="6F8FDBB5" w14:textId="77777777" w:rsidTr="00363EC2">
        <w:tc>
          <w:tcPr>
            <w:tcW w:w="4536" w:type="dxa"/>
            <w:shd w:val="clear" w:color="auto" w:fill="9CC2E5" w:themeFill="accent1" w:themeFillTint="99"/>
          </w:tcPr>
          <w:p w14:paraId="033A2C24"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Destinatari della misura</w:t>
            </w:r>
          </w:p>
        </w:tc>
        <w:tc>
          <w:tcPr>
            <w:tcW w:w="5103" w:type="dxa"/>
          </w:tcPr>
          <w:p w14:paraId="69BC1573"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ambito soggettivo di applicazione del decreto legislativo 8 aprile 2013, n. 39</w:t>
            </w:r>
          </w:p>
        </w:tc>
      </w:tr>
      <w:tr w:rsidR="00726DE6" w:rsidRPr="008E2E5F" w14:paraId="55E14D90" w14:textId="77777777" w:rsidTr="00363EC2">
        <w:tc>
          <w:tcPr>
            <w:tcW w:w="4536" w:type="dxa"/>
            <w:shd w:val="clear" w:color="auto" w:fill="9CC2E5" w:themeFill="accent1" w:themeFillTint="99"/>
          </w:tcPr>
          <w:p w14:paraId="7CEC940E"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Soggetti responsabili dell’attuazione</w:t>
            </w:r>
          </w:p>
        </w:tc>
        <w:tc>
          <w:tcPr>
            <w:tcW w:w="5103" w:type="dxa"/>
          </w:tcPr>
          <w:p w14:paraId="1AF8CD1B" w14:textId="4FCE2E88"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Le verifiche sono compiute dall’organo che procedere al conferimento dell’incarico, avvalendosi del supporto della struttura organizzativa di supporto.</w:t>
            </w:r>
          </w:p>
        </w:tc>
      </w:tr>
      <w:tr w:rsidR="00726DE6" w:rsidRPr="008E2E5F" w14:paraId="7060569C" w14:textId="77777777" w:rsidTr="00363EC2">
        <w:tc>
          <w:tcPr>
            <w:tcW w:w="4536" w:type="dxa"/>
            <w:shd w:val="clear" w:color="auto" w:fill="9CC2E5" w:themeFill="accent1" w:themeFillTint="99"/>
          </w:tcPr>
          <w:p w14:paraId="3F697577"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Indicatori di monitoraggio</w:t>
            </w:r>
          </w:p>
        </w:tc>
        <w:tc>
          <w:tcPr>
            <w:tcW w:w="5103" w:type="dxa"/>
          </w:tcPr>
          <w:p w14:paraId="4BCC1C23"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Dichiarazione di compiuta verifica da parte del soggetto responsabile </w:t>
            </w:r>
          </w:p>
        </w:tc>
      </w:tr>
      <w:tr w:rsidR="00726DE6" w:rsidRPr="008E2E5F" w14:paraId="0181E31D" w14:textId="77777777" w:rsidTr="00363EC2">
        <w:tc>
          <w:tcPr>
            <w:tcW w:w="4536" w:type="dxa"/>
            <w:shd w:val="clear" w:color="auto" w:fill="9CC2E5" w:themeFill="accent1" w:themeFillTint="99"/>
          </w:tcPr>
          <w:p w14:paraId="3AE78E17"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Modalità di monitoraggio</w:t>
            </w:r>
          </w:p>
        </w:tc>
        <w:tc>
          <w:tcPr>
            <w:tcW w:w="5103" w:type="dxa"/>
          </w:tcPr>
          <w:p w14:paraId="6042E617"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Controllo a campione su numero di pratiche significativo in ordine alla presenza delle dichiarazioni cit.</w:t>
            </w:r>
          </w:p>
        </w:tc>
      </w:tr>
    </w:tbl>
    <w:p w14:paraId="308196B6" w14:textId="767F8959" w:rsidR="00726DE6" w:rsidRPr="008E2E5F" w:rsidRDefault="00726DE6" w:rsidP="007538A6">
      <w:pPr>
        <w:spacing w:line="360" w:lineRule="auto"/>
        <w:rPr>
          <w:rFonts w:ascii="Arial" w:hAnsi="Arial" w:cs="Arial"/>
          <w:sz w:val="22"/>
          <w:szCs w:val="22"/>
        </w:rPr>
      </w:pPr>
    </w:p>
    <w:p w14:paraId="0EEC2617" w14:textId="77777777" w:rsidR="00225E3E" w:rsidRPr="008E2E5F" w:rsidRDefault="00225E3E" w:rsidP="007538A6">
      <w:pPr>
        <w:pStyle w:val="Titolo2"/>
        <w:spacing w:before="0" w:line="360" w:lineRule="auto"/>
        <w:rPr>
          <w:rFonts w:ascii="Arial" w:hAnsi="Arial" w:cs="Arial"/>
          <w:sz w:val="22"/>
          <w:szCs w:val="22"/>
        </w:rPr>
      </w:pPr>
    </w:p>
    <w:p w14:paraId="167DC936" w14:textId="6E29CF83" w:rsidR="00D85B0C" w:rsidRPr="008E2E5F" w:rsidRDefault="007538A6" w:rsidP="007538A6">
      <w:pPr>
        <w:pStyle w:val="Titolo2"/>
        <w:spacing w:before="0" w:line="360" w:lineRule="auto"/>
        <w:rPr>
          <w:rFonts w:ascii="Arial" w:hAnsi="Arial" w:cs="Arial"/>
          <w:b/>
          <w:bCs/>
          <w:color w:val="0070C0"/>
          <w:sz w:val="22"/>
          <w:szCs w:val="22"/>
        </w:rPr>
      </w:pPr>
      <w:bookmarkStart w:id="35" w:name="_Toc188106638"/>
      <w:r w:rsidRPr="008E2E5F">
        <w:rPr>
          <w:rFonts w:ascii="Arial" w:hAnsi="Arial" w:cs="Arial"/>
          <w:b/>
          <w:bCs/>
          <w:color w:val="0070C0"/>
          <w:sz w:val="22"/>
          <w:szCs w:val="22"/>
        </w:rPr>
        <w:t>9</w:t>
      </w:r>
      <w:r w:rsidR="00AC6359" w:rsidRPr="008E2E5F">
        <w:rPr>
          <w:rFonts w:ascii="Arial" w:hAnsi="Arial" w:cs="Arial"/>
          <w:b/>
          <w:bCs/>
          <w:color w:val="0070C0"/>
          <w:sz w:val="22"/>
          <w:szCs w:val="22"/>
        </w:rPr>
        <w:t xml:space="preserve">.4. </w:t>
      </w:r>
      <w:r w:rsidR="00D85B0C" w:rsidRPr="008E2E5F">
        <w:rPr>
          <w:rFonts w:ascii="Arial" w:hAnsi="Arial" w:cs="Arial"/>
          <w:b/>
          <w:bCs/>
          <w:color w:val="0070C0"/>
          <w:sz w:val="22"/>
          <w:szCs w:val="22"/>
        </w:rPr>
        <w:t>Divieto post-</w:t>
      </w:r>
      <w:proofErr w:type="spellStart"/>
      <w:r w:rsidR="00D85B0C" w:rsidRPr="008E2E5F">
        <w:rPr>
          <w:rFonts w:ascii="Arial" w:hAnsi="Arial" w:cs="Arial"/>
          <w:b/>
          <w:bCs/>
          <w:color w:val="0070C0"/>
          <w:sz w:val="22"/>
          <w:szCs w:val="22"/>
        </w:rPr>
        <w:t>employmet</w:t>
      </w:r>
      <w:proofErr w:type="spellEnd"/>
      <w:r w:rsidR="00D85B0C" w:rsidRPr="008E2E5F">
        <w:rPr>
          <w:rFonts w:ascii="Arial" w:hAnsi="Arial" w:cs="Arial"/>
          <w:b/>
          <w:bCs/>
          <w:color w:val="0070C0"/>
          <w:sz w:val="22"/>
          <w:szCs w:val="22"/>
        </w:rPr>
        <w:t xml:space="preserve"> (</w:t>
      </w:r>
      <w:proofErr w:type="spellStart"/>
      <w:r w:rsidR="00D85B0C" w:rsidRPr="008E2E5F">
        <w:rPr>
          <w:rFonts w:ascii="Arial" w:hAnsi="Arial" w:cs="Arial"/>
          <w:b/>
          <w:bCs/>
          <w:i/>
          <w:iCs/>
          <w:color w:val="0070C0"/>
          <w:sz w:val="22"/>
          <w:szCs w:val="22"/>
        </w:rPr>
        <w:t>pantouflage</w:t>
      </w:r>
      <w:proofErr w:type="spellEnd"/>
      <w:r w:rsidR="00D85B0C" w:rsidRPr="008E2E5F">
        <w:rPr>
          <w:rFonts w:ascii="Arial" w:hAnsi="Arial" w:cs="Arial"/>
          <w:b/>
          <w:bCs/>
          <w:color w:val="0070C0"/>
          <w:sz w:val="22"/>
          <w:szCs w:val="22"/>
        </w:rPr>
        <w:t>)</w:t>
      </w:r>
      <w:bookmarkEnd w:id="35"/>
    </w:p>
    <w:p w14:paraId="67C51838" w14:textId="77777777" w:rsidR="004E7562" w:rsidRPr="001C67D2" w:rsidRDefault="004E7562" w:rsidP="004E7562">
      <w:pPr>
        <w:spacing w:line="360" w:lineRule="auto"/>
        <w:ind w:firstLine="426"/>
        <w:rPr>
          <w:rFonts w:ascii="Arial" w:hAnsi="Arial" w:cs="Arial"/>
          <w:sz w:val="22"/>
          <w:szCs w:val="22"/>
        </w:rPr>
      </w:pPr>
      <w:r w:rsidRPr="001C67D2">
        <w:rPr>
          <w:rFonts w:ascii="Arial" w:hAnsi="Arial" w:cs="Arial"/>
          <w:sz w:val="22"/>
          <w:szCs w:val="22"/>
        </w:rPr>
        <w:t xml:space="preserve">Il divieto di </w:t>
      </w:r>
      <w:r w:rsidRPr="001C67D2">
        <w:rPr>
          <w:rFonts w:ascii="Arial" w:hAnsi="Arial" w:cs="Arial"/>
          <w:i/>
          <w:iCs/>
          <w:sz w:val="22"/>
          <w:szCs w:val="22"/>
        </w:rPr>
        <w:t>pantouflage</w:t>
      </w:r>
      <w:r w:rsidRPr="001C67D2">
        <w:rPr>
          <w:rFonts w:ascii="Arial" w:hAnsi="Arial" w:cs="Arial"/>
          <w:sz w:val="22"/>
          <w:szCs w:val="22"/>
        </w:rPr>
        <w:t xml:space="preserve"> o revolving doors, introdotto dalla legge 190/2012, si inquadra nelle misure di prevenzione dei fenomeni corruttivi in senso ampio, ed è volto a prevenire il verificarsi di conflitti di interessi determinati da traffici di influenze.</w:t>
      </w:r>
    </w:p>
    <w:p w14:paraId="0F3F131C" w14:textId="77777777" w:rsidR="004E7562" w:rsidRPr="001C67D2" w:rsidRDefault="004E7562" w:rsidP="004E7562">
      <w:pPr>
        <w:spacing w:line="360" w:lineRule="auto"/>
        <w:ind w:firstLine="426"/>
        <w:rPr>
          <w:rFonts w:ascii="Arial" w:hAnsi="Arial" w:cs="Arial"/>
          <w:sz w:val="22"/>
          <w:szCs w:val="22"/>
        </w:rPr>
      </w:pPr>
      <w:r w:rsidRPr="001C67D2">
        <w:rPr>
          <w:rFonts w:ascii="Arial" w:hAnsi="Arial" w:cs="Arial"/>
          <w:sz w:val="22"/>
          <w:szCs w:val="22"/>
        </w:rPr>
        <w:t xml:space="preserve">L’art. 1, co 42, lett. l), l. 190/2012, ha infatti novellato l’art. 53 del d.lgs. 165/2001 inserendo il comma 16-ter che prevede il divieto, per i dipendenti che abbiano esercitato poteri autoritativi o negoziali per conto delle pubbliche amministrazioni, di svolgere, nei tre anni successivi alla cessazione del rapporto di lavoro, attività lavorativa o professionale presso i soggetti privati destinatari dell’amministrazione svolta attraverso i medesimi poteri. </w:t>
      </w:r>
    </w:p>
    <w:p w14:paraId="01CCC8D5" w14:textId="77777777" w:rsidR="004E7562" w:rsidRPr="001C67D2" w:rsidRDefault="004E7562" w:rsidP="004E7562">
      <w:pPr>
        <w:spacing w:line="360" w:lineRule="auto"/>
        <w:ind w:firstLine="426"/>
        <w:rPr>
          <w:rFonts w:ascii="Arial" w:hAnsi="Arial" w:cs="Arial"/>
          <w:sz w:val="22"/>
          <w:szCs w:val="22"/>
        </w:rPr>
      </w:pPr>
      <w:r w:rsidRPr="001C67D2">
        <w:rPr>
          <w:rFonts w:ascii="Arial" w:hAnsi="Arial" w:cs="Arial"/>
          <w:sz w:val="22"/>
          <w:szCs w:val="22"/>
        </w:rPr>
        <w:t xml:space="preserve">Con il d.lgs. 39/2013 il legislatore ha successivamente ridefinito l’ambito di applicazione del divieto, sia ampliando la sfera dei soggetti assimilati ai dipendenti pubblici sino a ricomprendere i titolari di incarichi indicati dal decreto stesso, sia estendendo il divieto (tra l’altro) ai dipendenti di enti pubblici (art. 21, d.lgs. 39/2013). </w:t>
      </w:r>
    </w:p>
    <w:p w14:paraId="28413493" w14:textId="77777777" w:rsidR="004E7562" w:rsidRPr="001C67D2" w:rsidRDefault="004E7562" w:rsidP="004E7562">
      <w:pPr>
        <w:spacing w:line="360" w:lineRule="auto"/>
        <w:ind w:firstLine="426"/>
        <w:rPr>
          <w:rFonts w:ascii="Arial" w:hAnsi="Arial" w:cs="Arial"/>
          <w:sz w:val="22"/>
          <w:szCs w:val="22"/>
        </w:rPr>
      </w:pPr>
      <w:r w:rsidRPr="001C67D2">
        <w:rPr>
          <w:rFonts w:ascii="Arial" w:hAnsi="Arial" w:cs="Arial"/>
          <w:sz w:val="22"/>
          <w:szCs w:val="22"/>
        </w:rPr>
        <w:t xml:space="preserve">Si ritiene inoltre, come ribadito nel PNA 2022, che rientrino nell’ambito di applicazione soggettivo dell’istituto anche i dipendenti che elaborino atti endoprocedimentali obbligatori (quali perizie, pareri e certificazioni) in grado di incidere in modo significativo il contenuto della decisione. </w:t>
      </w:r>
    </w:p>
    <w:p w14:paraId="688AB0C9" w14:textId="77777777" w:rsidR="004E7562" w:rsidRPr="001C67D2" w:rsidRDefault="004E7562" w:rsidP="004E7562">
      <w:pPr>
        <w:spacing w:line="360" w:lineRule="auto"/>
        <w:ind w:firstLine="426"/>
        <w:rPr>
          <w:rFonts w:ascii="Arial" w:hAnsi="Arial" w:cs="Arial"/>
          <w:sz w:val="22"/>
          <w:szCs w:val="22"/>
        </w:rPr>
      </w:pPr>
      <w:r w:rsidRPr="001C67D2">
        <w:rPr>
          <w:rFonts w:ascii="Arial" w:hAnsi="Arial" w:cs="Arial"/>
          <w:sz w:val="22"/>
          <w:szCs w:val="22"/>
        </w:rPr>
        <w:t xml:space="preserve">Rientrano nei “poteri autoritativi o negoziali per conto delle pubbliche amministrazioni”, sia provvedimenti afferenti specificamente alla conclusione di contratti per l’acquisizione di beni e </w:t>
      </w:r>
      <w:r w:rsidRPr="001C67D2">
        <w:rPr>
          <w:rFonts w:ascii="Arial" w:hAnsi="Arial" w:cs="Arial"/>
          <w:sz w:val="22"/>
          <w:szCs w:val="22"/>
        </w:rPr>
        <w:lastRenderedPageBreak/>
        <w:t>servizi per la PA, sia provvedimenti adottati unilateralmente dalla pubblica amministrazione, quale manifestazione del potere autoritativo, che incidono, modificandole, sulle situazioni giuridiche soggettive dei destinatari.</w:t>
      </w:r>
    </w:p>
    <w:p w14:paraId="2BAD0781" w14:textId="6A17213B" w:rsidR="004E7562" w:rsidRPr="001C67D2" w:rsidRDefault="004E7562" w:rsidP="004E7562">
      <w:pPr>
        <w:spacing w:line="360" w:lineRule="auto"/>
        <w:ind w:firstLine="426"/>
        <w:rPr>
          <w:rFonts w:ascii="Arial" w:hAnsi="Arial" w:cs="Arial"/>
          <w:sz w:val="22"/>
          <w:szCs w:val="22"/>
        </w:rPr>
      </w:pPr>
      <w:r w:rsidRPr="001C67D2">
        <w:rPr>
          <w:rFonts w:ascii="Arial" w:hAnsi="Arial" w:cs="Arial"/>
          <w:sz w:val="22"/>
          <w:szCs w:val="22"/>
        </w:rPr>
        <w:t xml:space="preserve">I contratti conclusi e gli incarichi conferiti, in violazione del divieto, sono colpiti da nullità; presupposto per l’applicazione del regime sanzionatorio è l’esercizio di poteri autoritativi o negoziali. </w:t>
      </w:r>
      <w:r w:rsidR="00677595" w:rsidRPr="001C67D2">
        <w:rPr>
          <w:rFonts w:ascii="Arial" w:hAnsi="Arial" w:cs="Arial"/>
          <w:sz w:val="22"/>
          <w:szCs w:val="22"/>
        </w:rPr>
        <w:t>La società</w:t>
      </w:r>
      <w:r w:rsidRPr="001C67D2">
        <w:rPr>
          <w:rFonts w:ascii="Arial" w:hAnsi="Arial" w:cs="Arial"/>
          <w:sz w:val="22"/>
          <w:szCs w:val="22"/>
        </w:rPr>
        <w:t xml:space="preserve"> si impegna a diffondere e verificare la conoscenza dell’istituto. </w:t>
      </w:r>
    </w:p>
    <w:p w14:paraId="2805BCB4" w14:textId="77777777" w:rsidR="004E7562" w:rsidRPr="001C67D2" w:rsidRDefault="004E7562" w:rsidP="004E7562">
      <w:pPr>
        <w:spacing w:line="360" w:lineRule="auto"/>
        <w:ind w:firstLine="426"/>
        <w:rPr>
          <w:rFonts w:ascii="Arial" w:hAnsi="Arial" w:cs="Arial"/>
          <w:sz w:val="22"/>
          <w:szCs w:val="22"/>
        </w:rPr>
      </w:pPr>
      <w:r w:rsidRPr="001C67D2">
        <w:rPr>
          <w:rFonts w:ascii="Arial" w:hAnsi="Arial" w:cs="Arial"/>
          <w:sz w:val="22"/>
          <w:szCs w:val="22"/>
        </w:rPr>
        <w:t xml:space="preserve">L’applicazione della disciplina sul pantouflage comporta che il dipendente che ha cessato il proprio rapporto lavorativo “pubblicistico” svolga “attività lavorativa o professionale” presso un soggetto privato destinatario dell’attività della pubblica amministrazione. </w:t>
      </w:r>
    </w:p>
    <w:p w14:paraId="7F24FAE3" w14:textId="77777777" w:rsidR="004E7562" w:rsidRPr="001C67D2" w:rsidRDefault="004E7562" w:rsidP="004E7562">
      <w:pPr>
        <w:spacing w:line="360" w:lineRule="auto"/>
        <w:ind w:firstLine="426"/>
        <w:rPr>
          <w:rFonts w:ascii="Arial" w:hAnsi="Arial" w:cs="Arial"/>
          <w:sz w:val="22"/>
          <w:szCs w:val="22"/>
        </w:rPr>
      </w:pPr>
      <w:r w:rsidRPr="001C67D2">
        <w:rPr>
          <w:rFonts w:ascii="Arial" w:hAnsi="Arial" w:cs="Arial"/>
          <w:sz w:val="22"/>
          <w:szCs w:val="22"/>
        </w:rPr>
        <w:t>Anche con riferimento a tale espressione, l’ANAC ha valutato preferire un’interpretazione ampia: l’attività lavorativa o professionale in questione va estesa a qualsiasi tipo di rapporto di lavoro o professionale con i soggetti privati e quindi a:</w:t>
      </w:r>
    </w:p>
    <w:p w14:paraId="48B9CAD4" w14:textId="28EC3C7E" w:rsidR="004E7562" w:rsidRPr="001C67D2" w:rsidRDefault="004E7562" w:rsidP="004E7562">
      <w:pPr>
        <w:pStyle w:val="Paragrafoelenco"/>
        <w:numPr>
          <w:ilvl w:val="0"/>
          <w:numId w:val="40"/>
        </w:numPr>
        <w:spacing w:line="360" w:lineRule="auto"/>
        <w:ind w:firstLine="426"/>
        <w:rPr>
          <w:rFonts w:ascii="Arial" w:hAnsi="Arial" w:cs="Arial"/>
          <w:sz w:val="22"/>
          <w:szCs w:val="22"/>
        </w:rPr>
      </w:pPr>
      <w:r w:rsidRPr="001C67D2">
        <w:rPr>
          <w:rFonts w:ascii="Arial" w:hAnsi="Arial" w:cs="Arial"/>
          <w:sz w:val="22"/>
          <w:szCs w:val="22"/>
        </w:rPr>
        <w:t>rapporti di lavoro a tempo determinato o indeterminato;</w:t>
      </w:r>
    </w:p>
    <w:p w14:paraId="1AA7044E" w14:textId="2F484514" w:rsidR="004E7562" w:rsidRPr="001C67D2" w:rsidRDefault="004E7562" w:rsidP="004E7562">
      <w:pPr>
        <w:pStyle w:val="Paragrafoelenco"/>
        <w:numPr>
          <w:ilvl w:val="0"/>
          <w:numId w:val="40"/>
        </w:numPr>
        <w:spacing w:line="360" w:lineRule="auto"/>
        <w:ind w:firstLine="426"/>
        <w:rPr>
          <w:rFonts w:ascii="Arial" w:hAnsi="Arial" w:cs="Arial"/>
          <w:sz w:val="22"/>
          <w:szCs w:val="22"/>
        </w:rPr>
      </w:pPr>
      <w:r w:rsidRPr="001C67D2">
        <w:rPr>
          <w:rFonts w:ascii="Arial" w:hAnsi="Arial" w:cs="Arial"/>
          <w:sz w:val="22"/>
          <w:szCs w:val="22"/>
        </w:rPr>
        <w:t>incarichi o consulenze a favore dei soggetti privati.</w:t>
      </w:r>
    </w:p>
    <w:p w14:paraId="145CDD49" w14:textId="77777777" w:rsidR="004E7562" w:rsidRPr="001C67D2" w:rsidRDefault="004E7562" w:rsidP="004E7562">
      <w:pPr>
        <w:spacing w:line="360" w:lineRule="auto"/>
        <w:ind w:firstLine="426"/>
        <w:rPr>
          <w:rFonts w:ascii="Arial" w:hAnsi="Arial" w:cs="Arial"/>
          <w:sz w:val="22"/>
          <w:szCs w:val="22"/>
        </w:rPr>
      </w:pPr>
      <w:r w:rsidRPr="001C67D2">
        <w:rPr>
          <w:rFonts w:ascii="Arial" w:hAnsi="Arial" w:cs="Arial"/>
          <w:sz w:val="22"/>
          <w:szCs w:val="22"/>
        </w:rPr>
        <w:t>Sono esclusi dal pantouflage gli incarichi di natura occasionale, privi, cioè, del carattere della stabilità: l’occasionalità dell’incarico, infatti, fa venire meno anche il carattere di “attività professionale” richiesto dalla norma, che si caratterizza per l’esercizio abituale di un’attività autonomamente organizzata.</w:t>
      </w:r>
    </w:p>
    <w:p w14:paraId="1224FBA5" w14:textId="77777777" w:rsidR="004E7562" w:rsidRPr="001C67D2" w:rsidRDefault="004E7562" w:rsidP="007538A6">
      <w:pPr>
        <w:spacing w:line="360" w:lineRule="auto"/>
        <w:rPr>
          <w:rFonts w:ascii="Arial" w:hAnsi="Arial" w:cs="Arial"/>
          <w:sz w:val="22"/>
          <w:szCs w:val="22"/>
        </w:rPr>
      </w:pPr>
    </w:p>
    <w:p w14:paraId="59BF6993" w14:textId="77777777" w:rsidR="004E7562" w:rsidRPr="008E2E5F" w:rsidRDefault="004E7562" w:rsidP="007538A6">
      <w:pPr>
        <w:spacing w:line="360" w:lineRule="auto"/>
        <w:rPr>
          <w:rFonts w:ascii="Arial" w:hAnsi="Arial" w:cs="Arial"/>
          <w:sz w:val="22"/>
          <w:szCs w:val="22"/>
        </w:rPr>
      </w:pPr>
    </w:p>
    <w:tbl>
      <w:tblPr>
        <w:tblStyle w:val="Grigliatabella"/>
        <w:tblW w:w="9639" w:type="dxa"/>
        <w:tblInd w:w="-5" w:type="dxa"/>
        <w:tblLook w:val="04A0" w:firstRow="1" w:lastRow="0" w:firstColumn="1" w:lastColumn="0" w:noHBand="0" w:noVBand="1"/>
      </w:tblPr>
      <w:tblGrid>
        <w:gridCol w:w="4395"/>
        <w:gridCol w:w="5244"/>
      </w:tblGrid>
      <w:tr w:rsidR="00726DE6" w:rsidRPr="008E2E5F" w14:paraId="54A028DB" w14:textId="77777777" w:rsidTr="00363EC2">
        <w:tc>
          <w:tcPr>
            <w:tcW w:w="4395" w:type="dxa"/>
            <w:shd w:val="clear" w:color="auto" w:fill="9CC2E5" w:themeFill="accent1" w:themeFillTint="99"/>
          </w:tcPr>
          <w:p w14:paraId="545F698B"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Misura di prevenzione:</w:t>
            </w:r>
          </w:p>
          <w:p w14:paraId="6B60C938" w14:textId="77777777" w:rsidR="00726DE6" w:rsidRPr="008E2E5F" w:rsidRDefault="00726DE6" w:rsidP="007538A6">
            <w:pPr>
              <w:spacing w:line="360" w:lineRule="auto"/>
              <w:rPr>
                <w:rFonts w:ascii="Arial" w:hAnsi="Arial" w:cs="Arial"/>
                <w:sz w:val="22"/>
                <w:szCs w:val="22"/>
              </w:rPr>
            </w:pPr>
          </w:p>
        </w:tc>
        <w:tc>
          <w:tcPr>
            <w:tcW w:w="5244" w:type="dxa"/>
          </w:tcPr>
          <w:p w14:paraId="7B144D5F" w14:textId="77777777" w:rsidR="00726DE6" w:rsidRPr="008E2E5F" w:rsidRDefault="00726DE6" w:rsidP="007538A6">
            <w:pPr>
              <w:spacing w:line="360" w:lineRule="auto"/>
              <w:rPr>
                <w:rFonts w:ascii="Arial" w:hAnsi="Arial" w:cs="Arial"/>
                <w:i/>
                <w:iCs/>
                <w:sz w:val="22"/>
                <w:szCs w:val="22"/>
              </w:rPr>
            </w:pPr>
            <w:r w:rsidRPr="008E2E5F">
              <w:rPr>
                <w:rFonts w:ascii="Arial" w:hAnsi="Arial" w:cs="Arial"/>
                <w:sz w:val="22"/>
                <w:szCs w:val="22"/>
              </w:rPr>
              <w:t xml:space="preserve">a) l’inserimento di apposite clausole negli atti di conferimento degli incarichi che prevedono specificamente il divieto di </w:t>
            </w:r>
            <w:r w:rsidRPr="008E2E5F">
              <w:rPr>
                <w:rFonts w:ascii="Arial" w:hAnsi="Arial" w:cs="Arial"/>
                <w:i/>
                <w:iCs/>
                <w:sz w:val="22"/>
                <w:szCs w:val="22"/>
              </w:rPr>
              <w:t>pantouflage;</w:t>
            </w:r>
          </w:p>
          <w:p w14:paraId="54E9223B"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b) la previsione di una dichiarazione da sottoscrivere al momento della cessazione dal dall’incarico, con cui l’interessato si impegna al rispetto del divieto di </w:t>
            </w:r>
            <w:r w:rsidRPr="008E2E5F">
              <w:rPr>
                <w:rFonts w:ascii="Arial" w:hAnsi="Arial" w:cs="Arial"/>
                <w:i/>
                <w:iCs/>
                <w:sz w:val="22"/>
                <w:szCs w:val="22"/>
              </w:rPr>
              <w:t>pantouflage</w:t>
            </w:r>
            <w:r w:rsidRPr="008E2E5F">
              <w:rPr>
                <w:rFonts w:ascii="Arial" w:hAnsi="Arial" w:cs="Arial"/>
                <w:sz w:val="22"/>
                <w:szCs w:val="22"/>
              </w:rPr>
              <w:t>, allo scopo di evitare eventuali contestazioni in ordine alla conoscibilità della norma;</w:t>
            </w:r>
          </w:p>
          <w:p w14:paraId="0ED320DB"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c) la previsione nei bandi di gara o negli atti prodromici agli affidamenti di contratti pubblici dell’obbligo per l’operatore economico concorrente di dichiarare di non avere stipulato contratti di lavoro o comunque attribuito incarichi a ex dipendenti pubblici in violazione del predetto divieto</w:t>
            </w:r>
          </w:p>
        </w:tc>
      </w:tr>
      <w:tr w:rsidR="00726DE6" w:rsidRPr="008E2E5F" w14:paraId="34DBF71E" w14:textId="77777777" w:rsidTr="00363EC2">
        <w:tc>
          <w:tcPr>
            <w:tcW w:w="4395" w:type="dxa"/>
            <w:shd w:val="clear" w:color="auto" w:fill="9CC2E5" w:themeFill="accent1" w:themeFillTint="99"/>
          </w:tcPr>
          <w:p w14:paraId="1F4C3559"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Stato di attuazione: </w:t>
            </w:r>
          </w:p>
        </w:tc>
        <w:tc>
          <w:tcPr>
            <w:tcW w:w="5244" w:type="dxa"/>
          </w:tcPr>
          <w:p w14:paraId="49A75E5D"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attuata </w:t>
            </w:r>
          </w:p>
        </w:tc>
      </w:tr>
      <w:tr w:rsidR="00726DE6" w:rsidRPr="008E2E5F" w14:paraId="7C5D3E13" w14:textId="77777777" w:rsidTr="00363EC2">
        <w:tc>
          <w:tcPr>
            <w:tcW w:w="4395" w:type="dxa"/>
            <w:shd w:val="clear" w:color="auto" w:fill="9CC2E5" w:themeFill="accent1" w:themeFillTint="99"/>
          </w:tcPr>
          <w:p w14:paraId="75A411DC"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lastRenderedPageBreak/>
              <w:t>Destinatari della misura:</w:t>
            </w:r>
          </w:p>
        </w:tc>
        <w:tc>
          <w:tcPr>
            <w:tcW w:w="5244" w:type="dxa"/>
          </w:tcPr>
          <w:p w14:paraId="324E2E91"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i soggetti titolari di uno degli incarichi previsti dal d.lgs. n. 39/2013, espressamente indicati all’art. 1, ovvero gli incarichi amministrativi di vertice, gli incarichi dirigenziali, interni e esterni, gli incarichi di amministrazione;</w:t>
            </w:r>
          </w:p>
        </w:tc>
      </w:tr>
      <w:tr w:rsidR="00726DE6" w:rsidRPr="008E2E5F" w14:paraId="57AD9936" w14:textId="77777777" w:rsidTr="00363EC2">
        <w:tc>
          <w:tcPr>
            <w:tcW w:w="4395" w:type="dxa"/>
            <w:shd w:val="clear" w:color="auto" w:fill="9CC2E5" w:themeFill="accent1" w:themeFillTint="99"/>
          </w:tcPr>
          <w:p w14:paraId="20235118"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Soggetti responsabili dell’attuazione e del ricevimento delle dichiarazioni:</w:t>
            </w:r>
          </w:p>
        </w:tc>
        <w:tc>
          <w:tcPr>
            <w:tcW w:w="5244" w:type="dxa"/>
          </w:tcPr>
          <w:p w14:paraId="05EAD8AB" w14:textId="16353EC5"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L’inserimento delle clausole avviene ad opera del DG, supportato dai responsabili degli uffici personale / appalti / segreteria societaria;</w:t>
            </w:r>
          </w:p>
          <w:p w14:paraId="1D86CE85"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L’acquisizione delle dichiarazioni compete all’organo che conferisce l’incarico. </w:t>
            </w:r>
          </w:p>
        </w:tc>
      </w:tr>
      <w:tr w:rsidR="00726DE6" w:rsidRPr="008E2E5F" w14:paraId="116BE501" w14:textId="77777777" w:rsidTr="00363EC2">
        <w:tc>
          <w:tcPr>
            <w:tcW w:w="4395" w:type="dxa"/>
            <w:shd w:val="clear" w:color="auto" w:fill="9CC2E5" w:themeFill="accent1" w:themeFillTint="99"/>
          </w:tcPr>
          <w:p w14:paraId="39DB7EBD"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Indicatore di monitoraggio</w:t>
            </w:r>
          </w:p>
        </w:tc>
        <w:tc>
          <w:tcPr>
            <w:tcW w:w="5244" w:type="dxa"/>
          </w:tcPr>
          <w:p w14:paraId="3499F57F"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Presenza delle clausole e delle dichiarazioni per ogni incarico conferito</w:t>
            </w:r>
          </w:p>
        </w:tc>
      </w:tr>
      <w:tr w:rsidR="00726DE6" w:rsidRPr="008E2E5F" w14:paraId="1BB66FF6" w14:textId="77777777" w:rsidTr="00363EC2">
        <w:tc>
          <w:tcPr>
            <w:tcW w:w="4395" w:type="dxa"/>
            <w:shd w:val="clear" w:color="auto" w:fill="9CC2E5" w:themeFill="accent1" w:themeFillTint="99"/>
          </w:tcPr>
          <w:p w14:paraId="733CFEFF"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Modalità di monitoraggio:</w:t>
            </w:r>
          </w:p>
        </w:tc>
        <w:tc>
          <w:tcPr>
            <w:tcW w:w="5244" w:type="dxa"/>
          </w:tcPr>
          <w:p w14:paraId="060F8037"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Controllo della presenza delle clausole su un campione significativo. </w:t>
            </w:r>
          </w:p>
        </w:tc>
      </w:tr>
    </w:tbl>
    <w:p w14:paraId="36B8D1F1" w14:textId="30A2A60F" w:rsidR="00225E3E" w:rsidRPr="008E2E5F" w:rsidRDefault="00225E3E" w:rsidP="007538A6">
      <w:pPr>
        <w:spacing w:line="360" w:lineRule="auto"/>
        <w:rPr>
          <w:rFonts w:ascii="Arial" w:hAnsi="Arial" w:cs="Arial"/>
          <w:sz w:val="22"/>
          <w:szCs w:val="22"/>
        </w:rPr>
      </w:pPr>
    </w:p>
    <w:tbl>
      <w:tblPr>
        <w:tblStyle w:val="Grigliatabella"/>
        <w:tblW w:w="9639" w:type="dxa"/>
        <w:tblInd w:w="-5" w:type="dxa"/>
        <w:tblLook w:val="04A0" w:firstRow="1" w:lastRow="0" w:firstColumn="1" w:lastColumn="0" w:noHBand="0" w:noVBand="1"/>
      </w:tblPr>
      <w:tblGrid>
        <w:gridCol w:w="4536"/>
        <w:gridCol w:w="5103"/>
      </w:tblGrid>
      <w:tr w:rsidR="00726DE6" w:rsidRPr="008E2E5F" w14:paraId="1FD9EE87" w14:textId="77777777" w:rsidTr="00363EC2">
        <w:tc>
          <w:tcPr>
            <w:tcW w:w="4536" w:type="dxa"/>
            <w:shd w:val="clear" w:color="auto" w:fill="9CC2E5" w:themeFill="accent1" w:themeFillTint="99"/>
          </w:tcPr>
          <w:p w14:paraId="4AA65DE7"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Misura di prevenzione</w:t>
            </w:r>
          </w:p>
          <w:p w14:paraId="6B6D30DF" w14:textId="77777777" w:rsidR="00726DE6" w:rsidRPr="008E2E5F" w:rsidRDefault="00726DE6" w:rsidP="007538A6">
            <w:pPr>
              <w:spacing w:line="360" w:lineRule="auto"/>
              <w:rPr>
                <w:rFonts w:ascii="Arial" w:hAnsi="Arial" w:cs="Arial"/>
                <w:b/>
                <w:bCs/>
                <w:sz w:val="22"/>
                <w:szCs w:val="22"/>
              </w:rPr>
            </w:pPr>
          </w:p>
        </w:tc>
        <w:tc>
          <w:tcPr>
            <w:tcW w:w="5103" w:type="dxa"/>
          </w:tcPr>
          <w:p w14:paraId="56F8BF90"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Verifica in caso di segnalazione / notizia circostanza di violazione del divieto di </w:t>
            </w:r>
            <w:r w:rsidRPr="008E2E5F">
              <w:rPr>
                <w:rFonts w:ascii="Arial" w:hAnsi="Arial" w:cs="Arial"/>
                <w:i/>
                <w:iCs/>
                <w:sz w:val="22"/>
                <w:szCs w:val="22"/>
              </w:rPr>
              <w:t xml:space="preserve">post- </w:t>
            </w:r>
            <w:proofErr w:type="spellStart"/>
            <w:r w:rsidRPr="008E2E5F">
              <w:rPr>
                <w:rFonts w:ascii="Arial" w:hAnsi="Arial" w:cs="Arial"/>
                <w:i/>
                <w:iCs/>
                <w:sz w:val="22"/>
                <w:szCs w:val="22"/>
              </w:rPr>
              <w:t>employmet</w:t>
            </w:r>
            <w:proofErr w:type="spellEnd"/>
            <w:r w:rsidRPr="008E2E5F">
              <w:rPr>
                <w:rFonts w:ascii="Arial" w:hAnsi="Arial" w:cs="Arial"/>
                <w:i/>
                <w:iCs/>
                <w:sz w:val="22"/>
                <w:szCs w:val="22"/>
              </w:rPr>
              <w:t>.</w:t>
            </w:r>
          </w:p>
        </w:tc>
      </w:tr>
      <w:tr w:rsidR="00726DE6" w:rsidRPr="008E2E5F" w14:paraId="64D498D8" w14:textId="77777777" w:rsidTr="00363EC2">
        <w:tc>
          <w:tcPr>
            <w:tcW w:w="4536" w:type="dxa"/>
            <w:shd w:val="clear" w:color="auto" w:fill="9CC2E5" w:themeFill="accent1" w:themeFillTint="99"/>
          </w:tcPr>
          <w:p w14:paraId="06A06426"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Stato di attuazione</w:t>
            </w:r>
          </w:p>
        </w:tc>
        <w:tc>
          <w:tcPr>
            <w:tcW w:w="5103" w:type="dxa"/>
          </w:tcPr>
          <w:p w14:paraId="522EB4A2"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attuata</w:t>
            </w:r>
          </w:p>
        </w:tc>
      </w:tr>
      <w:tr w:rsidR="00726DE6" w:rsidRPr="008E2E5F" w14:paraId="77116199" w14:textId="77777777" w:rsidTr="00363EC2">
        <w:tc>
          <w:tcPr>
            <w:tcW w:w="4536" w:type="dxa"/>
            <w:shd w:val="clear" w:color="auto" w:fill="9CC2E5" w:themeFill="accent1" w:themeFillTint="99"/>
          </w:tcPr>
          <w:p w14:paraId="4AF8892F"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Frequenza</w:t>
            </w:r>
          </w:p>
        </w:tc>
        <w:tc>
          <w:tcPr>
            <w:tcW w:w="5103" w:type="dxa"/>
          </w:tcPr>
          <w:p w14:paraId="3BB3AD6F"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In caso di segnalazione / notizia circostanziata </w:t>
            </w:r>
          </w:p>
        </w:tc>
      </w:tr>
      <w:tr w:rsidR="00726DE6" w:rsidRPr="008E2E5F" w14:paraId="0126B729" w14:textId="77777777" w:rsidTr="00363EC2">
        <w:tc>
          <w:tcPr>
            <w:tcW w:w="4536" w:type="dxa"/>
            <w:shd w:val="clear" w:color="auto" w:fill="9CC2E5" w:themeFill="accent1" w:themeFillTint="99"/>
          </w:tcPr>
          <w:p w14:paraId="70DA2875"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Destinatari della misura</w:t>
            </w:r>
          </w:p>
        </w:tc>
        <w:tc>
          <w:tcPr>
            <w:tcW w:w="5103" w:type="dxa"/>
          </w:tcPr>
          <w:p w14:paraId="7C4F16B2"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ambito soggettivo di applicazione del decreto legislativo 8 aprile 2013, n. 39</w:t>
            </w:r>
          </w:p>
        </w:tc>
      </w:tr>
      <w:tr w:rsidR="00726DE6" w:rsidRPr="008E2E5F" w14:paraId="598FD88B" w14:textId="77777777" w:rsidTr="00363EC2">
        <w:tc>
          <w:tcPr>
            <w:tcW w:w="4536" w:type="dxa"/>
            <w:shd w:val="clear" w:color="auto" w:fill="9CC2E5" w:themeFill="accent1" w:themeFillTint="99"/>
          </w:tcPr>
          <w:p w14:paraId="454D4330"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Soggetti responsabili dell’attuazione</w:t>
            </w:r>
          </w:p>
        </w:tc>
        <w:tc>
          <w:tcPr>
            <w:tcW w:w="5103" w:type="dxa"/>
          </w:tcPr>
          <w:p w14:paraId="4017511F"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Le verifiche sono compiute RPCT.</w:t>
            </w:r>
          </w:p>
        </w:tc>
      </w:tr>
      <w:tr w:rsidR="00726DE6" w:rsidRPr="008E2E5F" w14:paraId="7B11632F" w14:textId="77777777" w:rsidTr="00363EC2">
        <w:tc>
          <w:tcPr>
            <w:tcW w:w="4536" w:type="dxa"/>
            <w:shd w:val="clear" w:color="auto" w:fill="9CC2E5" w:themeFill="accent1" w:themeFillTint="99"/>
          </w:tcPr>
          <w:p w14:paraId="7E7334DE"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Indicatori di monitoraggio</w:t>
            </w:r>
          </w:p>
        </w:tc>
        <w:tc>
          <w:tcPr>
            <w:tcW w:w="5103" w:type="dxa"/>
          </w:tcPr>
          <w:p w14:paraId="24C029D4"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Esito del procedimento di verifica per ogni segnalazione / notizia circostanziata ricevuta </w:t>
            </w:r>
          </w:p>
        </w:tc>
      </w:tr>
      <w:tr w:rsidR="00726DE6" w:rsidRPr="008E2E5F" w14:paraId="40160E37" w14:textId="77777777" w:rsidTr="00363EC2">
        <w:tc>
          <w:tcPr>
            <w:tcW w:w="4536" w:type="dxa"/>
            <w:shd w:val="clear" w:color="auto" w:fill="9CC2E5" w:themeFill="accent1" w:themeFillTint="99"/>
          </w:tcPr>
          <w:p w14:paraId="6516F29D"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Modalità di monitoraggio</w:t>
            </w:r>
          </w:p>
        </w:tc>
        <w:tc>
          <w:tcPr>
            <w:tcW w:w="5103" w:type="dxa"/>
          </w:tcPr>
          <w:p w14:paraId="3C666AA5"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Verifica in ordine alla sussistenza delle condizioni descritte dalla norma ed eventuale successiva segnalazione all’ANAC</w:t>
            </w:r>
          </w:p>
        </w:tc>
      </w:tr>
    </w:tbl>
    <w:p w14:paraId="6AC9614B" w14:textId="77777777" w:rsidR="00726DE6" w:rsidRPr="008E2E5F" w:rsidRDefault="00726DE6" w:rsidP="007538A6">
      <w:pPr>
        <w:spacing w:line="360" w:lineRule="auto"/>
        <w:rPr>
          <w:rFonts w:ascii="Arial" w:hAnsi="Arial" w:cs="Arial"/>
          <w:sz w:val="22"/>
          <w:szCs w:val="22"/>
        </w:rPr>
      </w:pPr>
    </w:p>
    <w:p w14:paraId="63BFCB03" w14:textId="3B8DC52E" w:rsidR="008A2690" w:rsidRPr="008E2E5F" w:rsidRDefault="007538A6" w:rsidP="007538A6">
      <w:pPr>
        <w:pStyle w:val="Titolo2"/>
        <w:spacing w:before="0" w:line="360" w:lineRule="auto"/>
        <w:rPr>
          <w:rFonts w:ascii="Arial" w:hAnsi="Arial" w:cs="Arial"/>
          <w:b/>
          <w:bCs/>
          <w:sz w:val="22"/>
          <w:szCs w:val="22"/>
        </w:rPr>
      </w:pPr>
      <w:bookmarkStart w:id="36" w:name="_Toc188106639"/>
      <w:r w:rsidRPr="008E2E5F">
        <w:rPr>
          <w:rFonts w:ascii="Arial" w:hAnsi="Arial" w:cs="Arial"/>
          <w:b/>
          <w:bCs/>
          <w:sz w:val="22"/>
          <w:szCs w:val="22"/>
        </w:rPr>
        <w:t>9</w:t>
      </w:r>
      <w:r w:rsidR="00AC6359" w:rsidRPr="008E2E5F">
        <w:rPr>
          <w:rFonts w:ascii="Arial" w:hAnsi="Arial" w:cs="Arial"/>
          <w:b/>
          <w:bCs/>
          <w:sz w:val="22"/>
          <w:szCs w:val="22"/>
        </w:rPr>
        <w:t xml:space="preserve">.5. </w:t>
      </w:r>
      <w:r w:rsidR="00D85B0C" w:rsidRPr="008E2E5F">
        <w:rPr>
          <w:rFonts w:ascii="Arial" w:hAnsi="Arial" w:cs="Arial"/>
          <w:b/>
          <w:bCs/>
          <w:sz w:val="22"/>
          <w:szCs w:val="22"/>
        </w:rPr>
        <w:t xml:space="preserve">Formazione </w:t>
      </w:r>
      <w:r w:rsidR="008A2690" w:rsidRPr="008E2E5F">
        <w:rPr>
          <w:rFonts w:ascii="Arial" w:hAnsi="Arial" w:cs="Arial"/>
          <w:b/>
          <w:bCs/>
          <w:sz w:val="22"/>
          <w:szCs w:val="22"/>
        </w:rPr>
        <w:t>sui temi dell’etica e della legalità</w:t>
      </w:r>
      <w:bookmarkEnd w:id="36"/>
      <w:r w:rsidR="008A2690" w:rsidRPr="008E2E5F">
        <w:rPr>
          <w:rFonts w:ascii="Arial" w:hAnsi="Arial" w:cs="Arial"/>
          <w:b/>
          <w:bCs/>
          <w:sz w:val="22"/>
          <w:szCs w:val="22"/>
        </w:rPr>
        <w:t xml:space="preserve"> </w:t>
      </w:r>
    </w:p>
    <w:p w14:paraId="229F8B03" w14:textId="709A9A8A" w:rsidR="008A2690" w:rsidRPr="008E2E5F" w:rsidRDefault="008A2690" w:rsidP="00363EC2">
      <w:pPr>
        <w:spacing w:line="360" w:lineRule="auto"/>
        <w:ind w:firstLine="284"/>
        <w:jc w:val="both"/>
        <w:rPr>
          <w:rFonts w:ascii="Arial" w:hAnsi="Arial" w:cs="Arial"/>
          <w:sz w:val="22"/>
          <w:szCs w:val="22"/>
        </w:rPr>
      </w:pPr>
      <w:r w:rsidRPr="008E2E5F">
        <w:rPr>
          <w:rFonts w:ascii="Arial" w:hAnsi="Arial" w:cs="Arial"/>
          <w:sz w:val="22"/>
          <w:szCs w:val="22"/>
        </w:rPr>
        <w:t xml:space="preserve">L’incremento della formazione </w:t>
      </w:r>
      <w:r w:rsidR="009E51BE" w:rsidRPr="008E2E5F">
        <w:rPr>
          <w:rFonts w:ascii="Arial" w:hAnsi="Arial" w:cs="Arial"/>
          <w:sz w:val="22"/>
          <w:szCs w:val="22"/>
        </w:rPr>
        <w:t xml:space="preserve">a favore del personale che opera </w:t>
      </w:r>
      <w:r w:rsidR="001C12F6" w:rsidRPr="008E2E5F">
        <w:rPr>
          <w:rFonts w:ascii="Arial" w:hAnsi="Arial" w:cs="Arial"/>
          <w:sz w:val="22"/>
          <w:szCs w:val="22"/>
        </w:rPr>
        <w:t>in ASM ISA S.p.A.</w:t>
      </w:r>
      <w:r w:rsidR="009E51BE" w:rsidRPr="008E2E5F">
        <w:rPr>
          <w:rFonts w:ascii="Arial" w:hAnsi="Arial" w:cs="Arial"/>
          <w:sz w:val="22"/>
          <w:szCs w:val="22"/>
        </w:rPr>
        <w:t xml:space="preserve"> rientra </w:t>
      </w:r>
      <w:r w:rsidRPr="008E2E5F">
        <w:rPr>
          <w:rFonts w:ascii="Arial" w:hAnsi="Arial" w:cs="Arial"/>
          <w:sz w:val="22"/>
          <w:szCs w:val="22"/>
        </w:rPr>
        <w:t xml:space="preserve">tra gli obiettivi strategici deliberati </w:t>
      </w:r>
      <w:r w:rsidR="001C12F6" w:rsidRPr="008E2E5F">
        <w:rPr>
          <w:rFonts w:ascii="Arial" w:hAnsi="Arial" w:cs="Arial"/>
          <w:sz w:val="22"/>
          <w:szCs w:val="22"/>
        </w:rPr>
        <w:t xml:space="preserve">dall’Organo amministrativo della società. </w:t>
      </w:r>
      <w:r w:rsidRPr="008E2E5F">
        <w:rPr>
          <w:rFonts w:ascii="Arial" w:hAnsi="Arial" w:cs="Arial"/>
          <w:sz w:val="22"/>
          <w:szCs w:val="22"/>
        </w:rPr>
        <w:t xml:space="preserve"> </w:t>
      </w:r>
    </w:p>
    <w:p w14:paraId="02D7FAFD" w14:textId="233D6491" w:rsidR="009E51BE" w:rsidRPr="008E2E5F" w:rsidRDefault="008A2690" w:rsidP="00363EC2">
      <w:pPr>
        <w:spacing w:line="360" w:lineRule="auto"/>
        <w:ind w:firstLine="284"/>
        <w:jc w:val="both"/>
        <w:rPr>
          <w:rFonts w:ascii="Arial" w:hAnsi="Arial" w:cs="Arial"/>
          <w:sz w:val="22"/>
          <w:szCs w:val="22"/>
        </w:rPr>
      </w:pPr>
      <w:r w:rsidRPr="008E2E5F">
        <w:rPr>
          <w:rFonts w:ascii="Arial" w:hAnsi="Arial" w:cs="Arial"/>
          <w:sz w:val="22"/>
          <w:szCs w:val="22"/>
        </w:rPr>
        <w:t xml:space="preserve">Nel corso dell’anno </w:t>
      </w:r>
      <w:r w:rsidR="00B77333">
        <w:rPr>
          <w:rFonts w:ascii="Arial" w:hAnsi="Arial" w:cs="Arial"/>
          <w:sz w:val="22"/>
          <w:szCs w:val="22"/>
        </w:rPr>
        <w:t>2024</w:t>
      </w:r>
      <w:r w:rsidRPr="008E2E5F">
        <w:rPr>
          <w:rFonts w:ascii="Arial" w:hAnsi="Arial" w:cs="Arial"/>
          <w:sz w:val="22"/>
          <w:szCs w:val="22"/>
        </w:rPr>
        <w:t xml:space="preserve"> </w:t>
      </w:r>
      <w:r w:rsidR="001C12F6" w:rsidRPr="008E2E5F">
        <w:rPr>
          <w:rFonts w:ascii="Arial" w:hAnsi="Arial" w:cs="Arial"/>
          <w:sz w:val="22"/>
          <w:szCs w:val="22"/>
        </w:rPr>
        <w:t>sarà programmata una</w:t>
      </w:r>
      <w:r w:rsidR="009E51BE" w:rsidRPr="008E2E5F">
        <w:rPr>
          <w:rFonts w:ascii="Arial" w:hAnsi="Arial" w:cs="Arial"/>
          <w:sz w:val="22"/>
          <w:szCs w:val="22"/>
        </w:rPr>
        <w:t xml:space="preserve"> </w:t>
      </w:r>
      <w:r w:rsidR="001C12F6" w:rsidRPr="008E2E5F">
        <w:rPr>
          <w:rFonts w:ascii="Arial" w:hAnsi="Arial" w:cs="Arial"/>
          <w:sz w:val="22"/>
          <w:szCs w:val="22"/>
        </w:rPr>
        <w:t>giornata</w:t>
      </w:r>
      <w:r w:rsidR="009E51BE" w:rsidRPr="008E2E5F">
        <w:rPr>
          <w:rFonts w:ascii="Arial" w:hAnsi="Arial" w:cs="Arial"/>
          <w:sz w:val="22"/>
          <w:szCs w:val="22"/>
        </w:rPr>
        <w:t xml:space="preserve"> di formazione sulle seguenti tematiche, dando priorità alle materie afferenti </w:t>
      </w:r>
      <w:r w:rsidR="00A92BA1" w:rsidRPr="008E2E5F">
        <w:rPr>
          <w:rFonts w:ascii="Arial" w:hAnsi="Arial" w:cs="Arial"/>
          <w:sz w:val="22"/>
          <w:szCs w:val="22"/>
        </w:rPr>
        <w:t>alle</w:t>
      </w:r>
      <w:r w:rsidR="009E51BE" w:rsidRPr="008E2E5F">
        <w:rPr>
          <w:rFonts w:ascii="Arial" w:hAnsi="Arial" w:cs="Arial"/>
          <w:sz w:val="22"/>
          <w:szCs w:val="22"/>
        </w:rPr>
        <w:t xml:space="preserve"> aree di rischio con maggiore livello di esposizione a fenomeni corruttivi</w:t>
      </w:r>
      <w:r w:rsidRPr="008E2E5F">
        <w:rPr>
          <w:rFonts w:ascii="Arial" w:hAnsi="Arial" w:cs="Arial"/>
          <w:sz w:val="22"/>
          <w:szCs w:val="22"/>
        </w:rPr>
        <w:t xml:space="preserve">. </w:t>
      </w:r>
    </w:p>
    <w:p w14:paraId="19871908" w14:textId="77777777" w:rsidR="00363EC2" w:rsidRPr="008E2E5F" w:rsidRDefault="00363EC2" w:rsidP="00363EC2">
      <w:pPr>
        <w:spacing w:line="360" w:lineRule="auto"/>
        <w:ind w:firstLine="284"/>
        <w:jc w:val="both"/>
        <w:rPr>
          <w:rFonts w:ascii="Arial" w:hAnsi="Arial" w:cs="Arial"/>
          <w:sz w:val="22"/>
          <w:szCs w:val="22"/>
        </w:rPr>
      </w:pPr>
    </w:p>
    <w:tbl>
      <w:tblPr>
        <w:tblStyle w:val="Grigliatabella"/>
        <w:tblW w:w="9639" w:type="dxa"/>
        <w:tblInd w:w="-5" w:type="dxa"/>
        <w:tblLook w:val="04A0" w:firstRow="1" w:lastRow="0" w:firstColumn="1" w:lastColumn="0" w:noHBand="0" w:noVBand="1"/>
      </w:tblPr>
      <w:tblGrid>
        <w:gridCol w:w="4395"/>
        <w:gridCol w:w="5244"/>
      </w:tblGrid>
      <w:tr w:rsidR="00726DE6" w:rsidRPr="008E2E5F" w14:paraId="73D298A6" w14:textId="77777777" w:rsidTr="00363EC2">
        <w:tc>
          <w:tcPr>
            <w:tcW w:w="4395" w:type="dxa"/>
            <w:shd w:val="clear" w:color="auto" w:fill="9CC2E5" w:themeFill="accent1" w:themeFillTint="99"/>
          </w:tcPr>
          <w:p w14:paraId="7FDF3EFA"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lastRenderedPageBreak/>
              <w:t xml:space="preserve">Misura </w:t>
            </w:r>
          </w:p>
        </w:tc>
        <w:tc>
          <w:tcPr>
            <w:tcW w:w="5244" w:type="dxa"/>
          </w:tcPr>
          <w:p w14:paraId="328001D2"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Formazione a distanza o in presenza</w:t>
            </w:r>
          </w:p>
        </w:tc>
      </w:tr>
      <w:tr w:rsidR="00726DE6" w:rsidRPr="008E2E5F" w14:paraId="38E7323B" w14:textId="77777777" w:rsidTr="00363EC2">
        <w:tc>
          <w:tcPr>
            <w:tcW w:w="4395" w:type="dxa"/>
            <w:shd w:val="clear" w:color="auto" w:fill="9CC2E5" w:themeFill="accent1" w:themeFillTint="99"/>
          </w:tcPr>
          <w:p w14:paraId="7136FD75"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Stato di attuazione: </w:t>
            </w:r>
          </w:p>
        </w:tc>
        <w:tc>
          <w:tcPr>
            <w:tcW w:w="5244" w:type="dxa"/>
          </w:tcPr>
          <w:p w14:paraId="65A653BC"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programmata </w:t>
            </w:r>
          </w:p>
        </w:tc>
      </w:tr>
      <w:tr w:rsidR="00726DE6" w:rsidRPr="008E2E5F" w14:paraId="4612C312" w14:textId="77777777" w:rsidTr="00363EC2">
        <w:tc>
          <w:tcPr>
            <w:tcW w:w="4395" w:type="dxa"/>
            <w:shd w:val="clear" w:color="auto" w:fill="9CC2E5" w:themeFill="accent1" w:themeFillTint="99"/>
          </w:tcPr>
          <w:p w14:paraId="187EE098"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Destinatari della misura:</w:t>
            </w:r>
          </w:p>
        </w:tc>
        <w:tc>
          <w:tcPr>
            <w:tcW w:w="5244" w:type="dxa"/>
          </w:tcPr>
          <w:p w14:paraId="567AF4EB" w14:textId="20AFA432" w:rsidR="00726DE6" w:rsidRPr="008E2E5F" w:rsidRDefault="00726DE6" w:rsidP="007538A6">
            <w:pPr>
              <w:spacing w:line="360" w:lineRule="auto"/>
              <w:rPr>
                <w:rFonts w:ascii="Arial" w:hAnsi="Arial" w:cs="Arial"/>
                <w:sz w:val="22"/>
                <w:szCs w:val="22"/>
              </w:rPr>
            </w:pPr>
            <w:proofErr w:type="spellStart"/>
            <w:r w:rsidRPr="008E2E5F">
              <w:rPr>
                <w:rFonts w:ascii="Arial" w:hAnsi="Arial" w:cs="Arial"/>
                <w:sz w:val="22"/>
                <w:szCs w:val="22"/>
              </w:rPr>
              <w:t>Cd’A</w:t>
            </w:r>
            <w:proofErr w:type="spellEnd"/>
            <w:r w:rsidRPr="008E2E5F">
              <w:rPr>
                <w:rFonts w:ascii="Arial" w:hAnsi="Arial" w:cs="Arial"/>
                <w:sz w:val="22"/>
                <w:szCs w:val="22"/>
              </w:rPr>
              <w:t xml:space="preserve">, D.G., RPCT, Responsabile uffici, dipendenti e stabili collaboratori </w:t>
            </w:r>
          </w:p>
        </w:tc>
      </w:tr>
      <w:tr w:rsidR="00726DE6" w:rsidRPr="008E2E5F" w14:paraId="2C5BB9B1" w14:textId="77777777" w:rsidTr="00363EC2">
        <w:tc>
          <w:tcPr>
            <w:tcW w:w="4395" w:type="dxa"/>
            <w:shd w:val="clear" w:color="auto" w:fill="9CC2E5" w:themeFill="accent1" w:themeFillTint="99"/>
          </w:tcPr>
          <w:p w14:paraId="58D2725D"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Fabbisogno formativo:</w:t>
            </w:r>
          </w:p>
        </w:tc>
        <w:tc>
          <w:tcPr>
            <w:tcW w:w="5244" w:type="dxa"/>
          </w:tcPr>
          <w:p w14:paraId="09D1EFC3" w14:textId="77777777" w:rsidR="00726DE6" w:rsidRPr="001C67D2" w:rsidRDefault="00B77333" w:rsidP="007538A6">
            <w:pPr>
              <w:spacing w:line="360" w:lineRule="auto"/>
              <w:rPr>
                <w:rFonts w:ascii="Arial" w:hAnsi="Arial" w:cs="Arial"/>
                <w:sz w:val="22"/>
                <w:szCs w:val="22"/>
              </w:rPr>
            </w:pPr>
            <w:r>
              <w:rPr>
                <w:rFonts w:ascii="Arial" w:hAnsi="Arial" w:cs="Arial"/>
                <w:color w:val="2E74B5" w:themeColor="accent1" w:themeShade="BF"/>
                <w:sz w:val="22"/>
                <w:szCs w:val="22"/>
              </w:rPr>
              <w:t xml:space="preserve">- </w:t>
            </w:r>
            <w:r w:rsidRPr="001C67D2">
              <w:rPr>
                <w:rFonts w:ascii="Arial" w:hAnsi="Arial" w:cs="Arial"/>
                <w:sz w:val="22"/>
                <w:szCs w:val="22"/>
              </w:rPr>
              <w:t>Obblighi di pubblicità e diritto alla riservatezza dei dati personali</w:t>
            </w:r>
          </w:p>
          <w:p w14:paraId="787E9D0B" w14:textId="49F19B7B" w:rsidR="00B77333" w:rsidRPr="008E2E5F" w:rsidRDefault="00B77333" w:rsidP="007538A6">
            <w:pPr>
              <w:spacing w:line="360" w:lineRule="auto"/>
              <w:rPr>
                <w:rFonts w:ascii="Arial" w:hAnsi="Arial" w:cs="Arial"/>
                <w:sz w:val="22"/>
                <w:szCs w:val="22"/>
              </w:rPr>
            </w:pPr>
            <w:r w:rsidRPr="001C67D2">
              <w:rPr>
                <w:rFonts w:ascii="Arial" w:hAnsi="Arial" w:cs="Arial"/>
                <w:sz w:val="22"/>
                <w:szCs w:val="22"/>
              </w:rPr>
              <w:t>- Novità in materia anticorruzione</w:t>
            </w:r>
          </w:p>
        </w:tc>
      </w:tr>
      <w:tr w:rsidR="00726DE6" w:rsidRPr="008E2E5F" w14:paraId="25CDF433" w14:textId="77777777" w:rsidTr="00363EC2">
        <w:tc>
          <w:tcPr>
            <w:tcW w:w="4395" w:type="dxa"/>
            <w:shd w:val="clear" w:color="auto" w:fill="9CC2E5" w:themeFill="accent1" w:themeFillTint="99"/>
          </w:tcPr>
          <w:p w14:paraId="55EF772B"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Soggetto responsabile:</w:t>
            </w:r>
          </w:p>
        </w:tc>
        <w:tc>
          <w:tcPr>
            <w:tcW w:w="5244" w:type="dxa"/>
          </w:tcPr>
          <w:p w14:paraId="5EBB8B7B"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il RPCT, a cui compete la valutazione in ordine esigenze formative e l’individuazione dei partecipanti, oltre che controllare l’effettiva partecipate e apprendimenti da parte dei discenti convolti.  </w:t>
            </w:r>
          </w:p>
          <w:p w14:paraId="5BE2C5DF"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 xml:space="preserve">L’organizzazione avviene d’intesa con il D.G. al fine di garantire la continuità aziendale e non creare disservizi. </w:t>
            </w:r>
          </w:p>
        </w:tc>
      </w:tr>
      <w:tr w:rsidR="00726DE6" w:rsidRPr="008E2E5F" w14:paraId="14AD9AFB" w14:textId="77777777" w:rsidTr="00363EC2">
        <w:tc>
          <w:tcPr>
            <w:tcW w:w="4395" w:type="dxa"/>
            <w:shd w:val="clear" w:color="auto" w:fill="9CC2E5" w:themeFill="accent1" w:themeFillTint="99"/>
          </w:tcPr>
          <w:p w14:paraId="691E097D"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Indicatore di monitoraggio</w:t>
            </w:r>
          </w:p>
        </w:tc>
        <w:tc>
          <w:tcPr>
            <w:tcW w:w="5244" w:type="dxa"/>
          </w:tcPr>
          <w:p w14:paraId="405EECC2" w14:textId="6533EEA0"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giornate di formazione</w:t>
            </w:r>
          </w:p>
        </w:tc>
      </w:tr>
      <w:tr w:rsidR="00726DE6" w:rsidRPr="008E2E5F" w14:paraId="24C40917" w14:textId="77777777" w:rsidTr="00363EC2">
        <w:tc>
          <w:tcPr>
            <w:tcW w:w="4395" w:type="dxa"/>
            <w:shd w:val="clear" w:color="auto" w:fill="9CC2E5" w:themeFill="accent1" w:themeFillTint="99"/>
          </w:tcPr>
          <w:p w14:paraId="631F541E"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Modalità di monitoraggio:</w:t>
            </w:r>
          </w:p>
        </w:tc>
        <w:tc>
          <w:tcPr>
            <w:tcW w:w="5244" w:type="dxa"/>
          </w:tcPr>
          <w:p w14:paraId="43EAE0EF" w14:textId="77777777" w:rsidR="00726DE6" w:rsidRPr="008E2E5F" w:rsidRDefault="00726DE6" w:rsidP="007538A6">
            <w:pPr>
              <w:spacing w:line="360" w:lineRule="auto"/>
              <w:rPr>
                <w:rFonts w:ascii="Arial" w:hAnsi="Arial" w:cs="Arial"/>
                <w:sz w:val="22"/>
                <w:szCs w:val="22"/>
              </w:rPr>
            </w:pPr>
            <w:r w:rsidRPr="008E2E5F">
              <w:rPr>
                <w:rFonts w:ascii="Arial" w:hAnsi="Arial" w:cs="Arial"/>
                <w:sz w:val="22"/>
                <w:szCs w:val="22"/>
              </w:rPr>
              <w:t>verificare degli attestati di partecipazione e delle giustificazioni del personale assente</w:t>
            </w:r>
          </w:p>
        </w:tc>
      </w:tr>
    </w:tbl>
    <w:p w14:paraId="13B9BEBE" w14:textId="77777777" w:rsidR="00726DE6" w:rsidRPr="008E2E5F" w:rsidRDefault="00726DE6" w:rsidP="007538A6">
      <w:pPr>
        <w:spacing w:line="360" w:lineRule="auto"/>
        <w:rPr>
          <w:rFonts w:ascii="Arial" w:hAnsi="Arial" w:cs="Arial"/>
          <w:sz w:val="22"/>
          <w:szCs w:val="22"/>
        </w:rPr>
      </w:pPr>
    </w:p>
    <w:p w14:paraId="13225E50" w14:textId="3331ACAA" w:rsidR="008A2690" w:rsidRPr="008E2E5F" w:rsidRDefault="00481155" w:rsidP="00363EC2">
      <w:pPr>
        <w:spacing w:line="360" w:lineRule="auto"/>
        <w:ind w:firstLine="284"/>
        <w:rPr>
          <w:rFonts w:ascii="Arial" w:hAnsi="Arial" w:cs="Arial"/>
          <w:sz w:val="22"/>
          <w:szCs w:val="22"/>
        </w:rPr>
      </w:pPr>
      <w:r w:rsidRPr="008E2E5F">
        <w:rPr>
          <w:rFonts w:ascii="Arial" w:hAnsi="Arial" w:cs="Arial"/>
          <w:sz w:val="22"/>
          <w:szCs w:val="22"/>
        </w:rPr>
        <w:t>La</w:t>
      </w:r>
      <w:r w:rsidR="008A2690" w:rsidRPr="008E2E5F">
        <w:rPr>
          <w:rFonts w:ascii="Arial" w:hAnsi="Arial" w:cs="Arial"/>
          <w:sz w:val="22"/>
          <w:szCs w:val="22"/>
        </w:rPr>
        <w:t xml:space="preserve"> </w:t>
      </w:r>
      <w:r w:rsidRPr="008E2E5F">
        <w:rPr>
          <w:rFonts w:ascii="Arial" w:hAnsi="Arial" w:cs="Arial"/>
          <w:sz w:val="22"/>
          <w:szCs w:val="22"/>
        </w:rPr>
        <w:t>giornata</w:t>
      </w:r>
      <w:r w:rsidR="008A2690" w:rsidRPr="008E2E5F">
        <w:rPr>
          <w:rFonts w:ascii="Arial" w:hAnsi="Arial" w:cs="Arial"/>
          <w:sz w:val="22"/>
          <w:szCs w:val="22"/>
        </w:rPr>
        <w:t xml:space="preserve"> di formazione </w:t>
      </w:r>
      <w:r w:rsidRPr="008E2E5F">
        <w:rPr>
          <w:rFonts w:ascii="Arial" w:hAnsi="Arial" w:cs="Arial"/>
          <w:sz w:val="22"/>
          <w:szCs w:val="22"/>
        </w:rPr>
        <w:t>prevedrà</w:t>
      </w:r>
      <w:r w:rsidR="008A2690" w:rsidRPr="008E2E5F">
        <w:rPr>
          <w:rFonts w:ascii="Arial" w:hAnsi="Arial" w:cs="Arial"/>
          <w:sz w:val="22"/>
          <w:szCs w:val="22"/>
        </w:rPr>
        <w:t xml:space="preserve"> l’analisi delle disposizioni normative rilevanti in materia, oltre a proporre ai discenti l’approfondimento di situazioni reali di rischio corruttivo (</w:t>
      </w:r>
      <w:r w:rsidR="008A2690" w:rsidRPr="008E2E5F">
        <w:rPr>
          <w:rFonts w:ascii="Arial" w:hAnsi="Arial" w:cs="Arial"/>
          <w:i/>
          <w:sz w:val="22"/>
          <w:szCs w:val="22"/>
        </w:rPr>
        <w:t>case studies</w:t>
      </w:r>
      <w:r w:rsidR="008A2690" w:rsidRPr="008E2E5F">
        <w:rPr>
          <w:rFonts w:ascii="Arial" w:hAnsi="Arial" w:cs="Arial"/>
          <w:sz w:val="22"/>
          <w:szCs w:val="22"/>
        </w:rPr>
        <w:t xml:space="preserve">) </w:t>
      </w:r>
      <w:r w:rsidRPr="008E2E5F">
        <w:rPr>
          <w:rFonts w:ascii="Arial" w:hAnsi="Arial" w:cs="Arial"/>
          <w:sz w:val="22"/>
          <w:szCs w:val="22"/>
        </w:rPr>
        <w:t>che potrebbero verificarsi</w:t>
      </w:r>
      <w:r w:rsidR="008A2690" w:rsidRPr="008E2E5F">
        <w:rPr>
          <w:rFonts w:ascii="Arial" w:hAnsi="Arial" w:cs="Arial"/>
          <w:sz w:val="22"/>
          <w:szCs w:val="22"/>
        </w:rPr>
        <w:t xml:space="preserve"> durante la normale attività lavorativa. </w:t>
      </w:r>
    </w:p>
    <w:p w14:paraId="163581D1" w14:textId="77777777" w:rsidR="00225E3E" w:rsidRPr="008E2E5F" w:rsidRDefault="00225E3E" w:rsidP="007538A6">
      <w:pPr>
        <w:spacing w:line="360" w:lineRule="auto"/>
        <w:rPr>
          <w:rFonts w:ascii="Arial" w:hAnsi="Arial" w:cs="Arial"/>
          <w:sz w:val="22"/>
          <w:szCs w:val="22"/>
        </w:rPr>
      </w:pPr>
    </w:p>
    <w:p w14:paraId="70F5EC2B" w14:textId="47DDDEE9" w:rsidR="00D85B0C" w:rsidRPr="008E2E5F" w:rsidRDefault="007538A6" w:rsidP="007538A6">
      <w:pPr>
        <w:pStyle w:val="Titolo2"/>
        <w:spacing w:before="0" w:line="360" w:lineRule="auto"/>
        <w:rPr>
          <w:rFonts w:ascii="Arial" w:hAnsi="Arial" w:cs="Arial"/>
          <w:b/>
          <w:bCs/>
          <w:color w:val="0070C0"/>
          <w:sz w:val="22"/>
          <w:szCs w:val="22"/>
        </w:rPr>
      </w:pPr>
      <w:bookmarkStart w:id="37" w:name="_Toc188106640"/>
      <w:r w:rsidRPr="008E2E5F">
        <w:rPr>
          <w:rFonts w:ascii="Arial" w:hAnsi="Arial" w:cs="Arial"/>
          <w:b/>
          <w:bCs/>
          <w:color w:val="0070C0"/>
          <w:sz w:val="22"/>
          <w:szCs w:val="22"/>
        </w:rPr>
        <w:t>9</w:t>
      </w:r>
      <w:r w:rsidR="00AC6359" w:rsidRPr="008E2E5F">
        <w:rPr>
          <w:rFonts w:ascii="Arial" w:hAnsi="Arial" w:cs="Arial"/>
          <w:b/>
          <w:bCs/>
          <w:color w:val="0070C0"/>
          <w:sz w:val="22"/>
          <w:szCs w:val="22"/>
        </w:rPr>
        <w:t xml:space="preserve">.6. </w:t>
      </w:r>
      <w:r w:rsidR="006536B9" w:rsidRPr="008E2E5F">
        <w:rPr>
          <w:rFonts w:ascii="Arial" w:hAnsi="Arial" w:cs="Arial"/>
          <w:b/>
          <w:bCs/>
          <w:color w:val="0070C0"/>
          <w:sz w:val="22"/>
          <w:szCs w:val="22"/>
        </w:rPr>
        <w:t>L</w:t>
      </w:r>
      <w:r w:rsidR="00484920" w:rsidRPr="008E2E5F">
        <w:rPr>
          <w:rFonts w:ascii="Arial" w:hAnsi="Arial" w:cs="Arial"/>
          <w:b/>
          <w:bCs/>
          <w:color w:val="0070C0"/>
          <w:sz w:val="22"/>
          <w:szCs w:val="22"/>
        </w:rPr>
        <w:t xml:space="preserve">a condivisione delle scelte </w:t>
      </w:r>
      <w:r w:rsidR="005A5DE4" w:rsidRPr="008E2E5F">
        <w:rPr>
          <w:rFonts w:ascii="Arial" w:hAnsi="Arial" w:cs="Arial"/>
          <w:b/>
          <w:bCs/>
          <w:color w:val="0070C0"/>
          <w:sz w:val="22"/>
          <w:szCs w:val="22"/>
        </w:rPr>
        <w:t>in luogo della rotazione ordinaria</w:t>
      </w:r>
      <w:bookmarkEnd w:id="37"/>
      <w:r w:rsidR="005A5DE4" w:rsidRPr="008E2E5F">
        <w:rPr>
          <w:rFonts w:ascii="Arial" w:hAnsi="Arial" w:cs="Arial"/>
          <w:b/>
          <w:bCs/>
          <w:color w:val="0070C0"/>
          <w:sz w:val="22"/>
          <w:szCs w:val="22"/>
        </w:rPr>
        <w:t xml:space="preserve"> </w:t>
      </w:r>
    </w:p>
    <w:p w14:paraId="1C10C173" w14:textId="36DC3DF8" w:rsidR="00A92BA1" w:rsidRPr="008E2E5F" w:rsidRDefault="00A92BA1" w:rsidP="00363EC2">
      <w:pPr>
        <w:spacing w:line="360" w:lineRule="auto"/>
        <w:ind w:firstLine="284"/>
        <w:jc w:val="both"/>
        <w:rPr>
          <w:rFonts w:ascii="Arial" w:hAnsi="Arial" w:cs="Arial"/>
          <w:sz w:val="22"/>
          <w:szCs w:val="22"/>
        </w:rPr>
      </w:pPr>
      <w:r w:rsidRPr="008E2E5F">
        <w:rPr>
          <w:rFonts w:ascii="Arial" w:hAnsi="Arial" w:cs="Arial"/>
          <w:sz w:val="22"/>
          <w:szCs w:val="22"/>
        </w:rPr>
        <w:t xml:space="preserve">ASM ISA S.p.A. non rientra tra gli enti tenuti ad attuare la rotazione ordinaria in quanto non </w:t>
      </w:r>
      <w:r w:rsidR="006D6A25" w:rsidRPr="008E2E5F">
        <w:rPr>
          <w:rFonts w:ascii="Arial" w:hAnsi="Arial" w:cs="Arial"/>
          <w:sz w:val="22"/>
          <w:szCs w:val="22"/>
        </w:rPr>
        <w:t>ricompresa</w:t>
      </w:r>
      <w:r w:rsidRPr="008E2E5F">
        <w:rPr>
          <w:rFonts w:ascii="Arial" w:hAnsi="Arial" w:cs="Arial"/>
          <w:sz w:val="22"/>
          <w:szCs w:val="22"/>
        </w:rPr>
        <w:t xml:space="preserve"> tra le pubbliche amministrazioni di cui all’art. 1, c. 2, del decreto legislativo 30 marzo 2001, n. 165 (</w:t>
      </w:r>
      <w:r w:rsidRPr="008E2E5F">
        <w:rPr>
          <w:rFonts w:ascii="Arial" w:hAnsi="Arial" w:cs="Arial"/>
          <w:i/>
          <w:iCs/>
          <w:sz w:val="22"/>
          <w:szCs w:val="22"/>
        </w:rPr>
        <w:t>Norme generali sull'ordinamento del lavoro alle dipendenze delle amministrazioni pubbliche</w:t>
      </w:r>
      <w:r w:rsidRPr="008E2E5F">
        <w:rPr>
          <w:rFonts w:ascii="Arial" w:hAnsi="Arial" w:cs="Arial"/>
          <w:sz w:val="22"/>
          <w:szCs w:val="22"/>
        </w:rPr>
        <w:t xml:space="preserve">). </w:t>
      </w:r>
    </w:p>
    <w:p w14:paraId="596CBB3D" w14:textId="2B5A0F8F" w:rsidR="006D6A25" w:rsidRPr="008E2E5F" w:rsidRDefault="006D6A25" w:rsidP="00363EC2">
      <w:pPr>
        <w:spacing w:line="360" w:lineRule="auto"/>
        <w:ind w:firstLine="284"/>
        <w:jc w:val="both"/>
        <w:rPr>
          <w:rFonts w:ascii="Arial" w:hAnsi="Arial" w:cs="Arial"/>
          <w:sz w:val="22"/>
          <w:szCs w:val="22"/>
        </w:rPr>
      </w:pPr>
      <w:r w:rsidRPr="008E2E5F">
        <w:rPr>
          <w:rFonts w:ascii="Arial" w:hAnsi="Arial" w:cs="Arial"/>
          <w:sz w:val="22"/>
          <w:szCs w:val="22"/>
        </w:rPr>
        <w:t>ASM ISA S.p.A. ha ritenuto comunque opportuno ricorrere a misure alternative alla rotazione ordinaria che siano in grado di sortire un effetto analogo a quello della rotazione.</w:t>
      </w:r>
    </w:p>
    <w:p w14:paraId="7CF12C06" w14:textId="3D7BFDCD" w:rsidR="00F53A8D" w:rsidRPr="008E2E5F" w:rsidRDefault="00E61324" w:rsidP="00363EC2">
      <w:pPr>
        <w:spacing w:line="360" w:lineRule="auto"/>
        <w:ind w:firstLine="284"/>
        <w:jc w:val="both"/>
        <w:rPr>
          <w:rFonts w:ascii="Arial" w:hAnsi="Arial" w:cs="Arial"/>
          <w:sz w:val="22"/>
          <w:szCs w:val="22"/>
        </w:rPr>
      </w:pPr>
      <w:r w:rsidRPr="008E2E5F">
        <w:rPr>
          <w:rFonts w:ascii="Arial" w:hAnsi="Arial" w:cs="Arial"/>
          <w:sz w:val="22"/>
          <w:szCs w:val="22"/>
        </w:rPr>
        <w:t>P</w:t>
      </w:r>
      <w:r w:rsidR="006D6A25" w:rsidRPr="008E2E5F">
        <w:rPr>
          <w:rFonts w:ascii="Arial" w:hAnsi="Arial" w:cs="Arial"/>
          <w:sz w:val="22"/>
          <w:szCs w:val="22"/>
        </w:rPr>
        <w:t>er evitare che uno stesso soggetto abbia un controllo esclusivo dei processi particolarmente esposti a rischio corruttivo si è</w:t>
      </w:r>
      <w:r w:rsidRPr="008E2E5F">
        <w:rPr>
          <w:rFonts w:ascii="Arial" w:hAnsi="Arial" w:cs="Arial"/>
          <w:sz w:val="22"/>
          <w:szCs w:val="22"/>
        </w:rPr>
        <w:t xml:space="preserve"> dunque deciso di ricorrere </w:t>
      </w:r>
      <w:r w:rsidR="006536B9" w:rsidRPr="008E2E5F">
        <w:rPr>
          <w:rFonts w:ascii="Arial" w:hAnsi="Arial" w:cs="Arial"/>
          <w:sz w:val="22"/>
          <w:szCs w:val="22"/>
        </w:rPr>
        <w:t>alla condivisione delle scelte</w:t>
      </w:r>
      <w:r w:rsidRPr="008E2E5F">
        <w:rPr>
          <w:rFonts w:ascii="Arial" w:hAnsi="Arial" w:cs="Arial"/>
          <w:sz w:val="22"/>
          <w:szCs w:val="22"/>
        </w:rPr>
        <w:t xml:space="preserve">, affinché le decisioni, </w:t>
      </w:r>
      <w:r w:rsidR="006536B9" w:rsidRPr="008E2E5F">
        <w:rPr>
          <w:rFonts w:ascii="Arial" w:hAnsi="Arial" w:cs="Arial"/>
          <w:sz w:val="22"/>
          <w:szCs w:val="22"/>
        </w:rPr>
        <w:t xml:space="preserve">nei rispetto dei ruoli e delle responsabilità, </w:t>
      </w:r>
      <w:r w:rsidRPr="008E2E5F">
        <w:rPr>
          <w:rFonts w:ascii="Arial" w:hAnsi="Arial" w:cs="Arial"/>
          <w:sz w:val="22"/>
          <w:szCs w:val="22"/>
        </w:rPr>
        <w:t>prima di essere portate ad esecuzione, siano esaminate da più soggetti,</w:t>
      </w:r>
      <w:r w:rsidR="006877B8" w:rsidRPr="008E2E5F">
        <w:rPr>
          <w:rFonts w:ascii="Arial" w:hAnsi="Arial" w:cs="Arial"/>
          <w:sz w:val="22"/>
          <w:szCs w:val="22"/>
        </w:rPr>
        <w:t xml:space="preserve"> </w:t>
      </w:r>
      <w:r w:rsidRPr="008E2E5F">
        <w:rPr>
          <w:rFonts w:ascii="Arial" w:hAnsi="Arial" w:cs="Arial"/>
          <w:sz w:val="22"/>
          <w:szCs w:val="22"/>
        </w:rPr>
        <w:t>chiamati ad esprimere la propria conferma</w:t>
      </w:r>
      <w:r w:rsidR="006877B8" w:rsidRPr="008E2E5F">
        <w:rPr>
          <w:rFonts w:ascii="Arial" w:hAnsi="Arial" w:cs="Arial"/>
          <w:sz w:val="22"/>
          <w:szCs w:val="22"/>
        </w:rPr>
        <w:t>,</w:t>
      </w:r>
      <w:r w:rsidRPr="008E2E5F">
        <w:rPr>
          <w:rFonts w:ascii="Arial" w:hAnsi="Arial" w:cs="Arial"/>
          <w:sz w:val="22"/>
          <w:szCs w:val="22"/>
        </w:rPr>
        <w:t xml:space="preserve"> </w:t>
      </w:r>
      <w:r w:rsidR="006877B8" w:rsidRPr="008E2E5F">
        <w:rPr>
          <w:rFonts w:ascii="Arial" w:hAnsi="Arial" w:cs="Arial"/>
          <w:sz w:val="22"/>
          <w:szCs w:val="22"/>
        </w:rPr>
        <w:t>secondo un preciso ordine sequenziale</w:t>
      </w:r>
      <w:r w:rsidR="008C2FDB" w:rsidRPr="008E2E5F">
        <w:rPr>
          <w:rFonts w:ascii="Arial" w:hAnsi="Arial" w:cs="Arial"/>
          <w:sz w:val="22"/>
          <w:szCs w:val="22"/>
        </w:rPr>
        <w:t>.</w:t>
      </w:r>
    </w:p>
    <w:p w14:paraId="4B8742F1" w14:textId="7FBAF058" w:rsidR="006877B8" w:rsidRPr="008E2E5F" w:rsidRDefault="00E61324" w:rsidP="00363EC2">
      <w:pPr>
        <w:spacing w:line="360" w:lineRule="auto"/>
        <w:ind w:firstLine="284"/>
        <w:jc w:val="both"/>
        <w:rPr>
          <w:rFonts w:ascii="Arial" w:hAnsi="Arial" w:cs="Arial"/>
          <w:sz w:val="22"/>
          <w:szCs w:val="22"/>
        </w:rPr>
      </w:pPr>
      <w:r w:rsidRPr="008E2E5F">
        <w:rPr>
          <w:rFonts w:ascii="Arial" w:hAnsi="Arial" w:cs="Arial"/>
          <w:sz w:val="22"/>
          <w:szCs w:val="22"/>
        </w:rPr>
        <w:lastRenderedPageBreak/>
        <w:t xml:space="preserve">A tal proposito, </w:t>
      </w:r>
      <w:r w:rsidR="006877B8" w:rsidRPr="008E2E5F">
        <w:rPr>
          <w:rFonts w:ascii="Arial" w:hAnsi="Arial" w:cs="Arial"/>
          <w:sz w:val="22"/>
          <w:szCs w:val="22"/>
        </w:rPr>
        <w:t>ASM ISA S.p.A.</w:t>
      </w:r>
      <w:r w:rsidR="009C2A67" w:rsidRPr="008E2E5F">
        <w:rPr>
          <w:rFonts w:ascii="Arial" w:hAnsi="Arial" w:cs="Arial"/>
          <w:sz w:val="22"/>
          <w:szCs w:val="22"/>
        </w:rPr>
        <w:t xml:space="preserve"> ha approvato un </w:t>
      </w:r>
      <w:r w:rsidR="009C2A67" w:rsidRPr="008E2E5F">
        <w:rPr>
          <w:rFonts w:ascii="Arial" w:hAnsi="Arial" w:cs="Arial"/>
          <w:b/>
          <w:bCs/>
          <w:sz w:val="22"/>
          <w:szCs w:val="22"/>
        </w:rPr>
        <w:t>regolamento</w:t>
      </w:r>
      <w:r w:rsidR="006877B8" w:rsidRPr="008E2E5F">
        <w:rPr>
          <w:rFonts w:ascii="Arial" w:hAnsi="Arial" w:cs="Arial"/>
          <w:b/>
          <w:bCs/>
          <w:sz w:val="22"/>
          <w:szCs w:val="22"/>
        </w:rPr>
        <w:t xml:space="preserve"> interno</w:t>
      </w:r>
      <w:r w:rsidR="006877B8" w:rsidRPr="008E2E5F">
        <w:rPr>
          <w:rFonts w:ascii="Arial" w:hAnsi="Arial" w:cs="Arial"/>
          <w:sz w:val="22"/>
          <w:szCs w:val="22"/>
        </w:rPr>
        <w:t xml:space="preserve"> recante la “</w:t>
      </w:r>
      <w:r w:rsidR="006877B8" w:rsidRPr="008E2E5F">
        <w:rPr>
          <w:rFonts w:ascii="Arial" w:hAnsi="Arial" w:cs="Arial"/>
          <w:i/>
          <w:iCs/>
          <w:sz w:val="22"/>
          <w:szCs w:val="22"/>
        </w:rPr>
        <w:t xml:space="preserve">Procedura per la gestione degli acquisti </w:t>
      </w:r>
      <w:r w:rsidR="006877B8" w:rsidRPr="008E2E5F">
        <w:rPr>
          <w:rFonts w:ascii="Arial" w:hAnsi="Arial" w:cs="Arial"/>
          <w:b/>
          <w:bCs/>
          <w:i/>
          <w:iCs/>
          <w:sz w:val="22"/>
          <w:szCs w:val="22"/>
        </w:rPr>
        <w:t>sotto la soglia dei 40'000</w:t>
      </w:r>
      <w:r w:rsidR="006877B8" w:rsidRPr="008E2E5F">
        <w:rPr>
          <w:rFonts w:ascii="Arial" w:hAnsi="Arial" w:cs="Arial"/>
          <w:i/>
          <w:iCs/>
          <w:sz w:val="22"/>
          <w:szCs w:val="22"/>
        </w:rPr>
        <w:t xml:space="preserve"> € - Iter dalla richiesta di approvvigionamento al pagamento</w:t>
      </w:r>
      <w:r w:rsidR="006877B8" w:rsidRPr="008E2E5F">
        <w:rPr>
          <w:rFonts w:ascii="Arial" w:hAnsi="Arial" w:cs="Arial"/>
          <w:sz w:val="22"/>
          <w:szCs w:val="22"/>
        </w:rPr>
        <w:t xml:space="preserve">”, in cui sono specificate </w:t>
      </w:r>
      <w:r w:rsidR="00D37C35" w:rsidRPr="008E2E5F">
        <w:rPr>
          <w:rFonts w:ascii="Arial" w:hAnsi="Arial" w:cs="Arial"/>
          <w:sz w:val="22"/>
          <w:szCs w:val="22"/>
        </w:rPr>
        <w:t xml:space="preserve">le procedure interne da seguirsi ai fini dell’approvvigionamento, i diversi soggetti coinvolti e i rispettivi ruoli. </w:t>
      </w:r>
    </w:p>
    <w:p w14:paraId="686B93F5" w14:textId="7B9AE11C" w:rsidR="00D37C35" w:rsidRPr="008E2E5F" w:rsidRDefault="00D37C35" w:rsidP="00363EC2">
      <w:pPr>
        <w:spacing w:line="360" w:lineRule="auto"/>
        <w:ind w:firstLine="284"/>
        <w:jc w:val="both"/>
        <w:rPr>
          <w:rFonts w:ascii="Arial" w:hAnsi="Arial" w:cs="Arial"/>
          <w:sz w:val="22"/>
          <w:szCs w:val="22"/>
        </w:rPr>
      </w:pPr>
      <w:r w:rsidRPr="008E2E5F">
        <w:rPr>
          <w:rFonts w:ascii="Arial" w:hAnsi="Arial" w:cs="Arial"/>
          <w:sz w:val="22"/>
          <w:szCs w:val="22"/>
        </w:rPr>
        <w:t xml:space="preserve">Si rinvia a detto documento per ogni ulteriore dettaglio. </w:t>
      </w:r>
    </w:p>
    <w:p w14:paraId="57DB00C0" w14:textId="108B825B" w:rsidR="009C2A67" w:rsidRPr="008E2E5F" w:rsidRDefault="009C2A67" w:rsidP="007538A6">
      <w:pPr>
        <w:spacing w:line="360" w:lineRule="auto"/>
        <w:rPr>
          <w:rFonts w:ascii="Arial" w:hAnsi="Arial" w:cs="Arial"/>
          <w:sz w:val="22"/>
          <w:szCs w:val="22"/>
        </w:rPr>
      </w:pPr>
    </w:p>
    <w:tbl>
      <w:tblPr>
        <w:tblStyle w:val="Grigliatabella"/>
        <w:tblW w:w="0" w:type="auto"/>
        <w:tblInd w:w="-5" w:type="dxa"/>
        <w:tblLook w:val="04A0" w:firstRow="1" w:lastRow="0" w:firstColumn="1" w:lastColumn="0" w:noHBand="0" w:noVBand="1"/>
      </w:tblPr>
      <w:tblGrid>
        <w:gridCol w:w="4395"/>
        <w:gridCol w:w="4819"/>
      </w:tblGrid>
      <w:tr w:rsidR="009C2A67" w:rsidRPr="008E2E5F" w14:paraId="399170B9" w14:textId="77777777" w:rsidTr="00363EC2">
        <w:tc>
          <w:tcPr>
            <w:tcW w:w="4395" w:type="dxa"/>
            <w:shd w:val="clear" w:color="auto" w:fill="9CC2E5" w:themeFill="accent1" w:themeFillTint="99"/>
          </w:tcPr>
          <w:p w14:paraId="004FC550" w14:textId="77777777" w:rsidR="009C2A67" w:rsidRPr="008E2E5F" w:rsidRDefault="009C2A67" w:rsidP="007538A6">
            <w:pPr>
              <w:spacing w:line="360" w:lineRule="auto"/>
              <w:rPr>
                <w:rFonts w:ascii="Arial" w:hAnsi="Arial" w:cs="Arial"/>
                <w:sz w:val="22"/>
                <w:szCs w:val="22"/>
              </w:rPr>
            </w:pPr>
            <w:r w:rsidRPr="008E2E5F">
              <w:rPr>
                <w:rFonts w:ascii="Arial" w:hAnsi="Arial" w:cs="Arial"/>
                <w:sz w:val="22"/>
                <w:szCs w:val="22"/>
              </w:rPr>
              <w:t xml:space="preserve">Stato di attuazione: </w:t>
            </w:r>
          </w:p>
        </w:tc>
        <w:tc>
          <w:tcPr>
            <w:tcW w:w="4819" w:type="dxa"/>
          </w:tcPr>
          <w:p w14:paraId="0F513601" w14:textId="77777777" w:rsidR="009C2A67" w:rsidRPr="008E2E5F" w:rsidRDefault="009C2A67" w:rsidP="007538A6">
            <w:pPr>
              <w:spacing w:line="360" w:lineRule="auto"/>
              <w:rPr>
                <w:rFonts w:ascii="Arial" w:hAnsi="Arial" w:cs="Arial"/>
                <w:sz w:val="22"/>
                <w:szCs w:val="22"/>
              </w:rPr>
            </w:pPr>
            <w:r w:rsidRPr="008E2E5F">
              <w:rPr>
                <w:rFonts w:ascii="Arial" w:hAnsi="Arial" w:cs="Arial"/>
                <w:sz w:val="22"/>
                <w:szCs w:val="22"/>
              </w:rPr>
              <w:t xml:space="preserve">attuata </w:t>
            </w:r>
          </w:p>
        </w:tc>
      </w:tr>
      <w:tr w:rsidR="009C2A67" w:rsidRPr="008E2E5F" w14:paraId="796DADB1" w14:textId="77777777" w:rsidTr="00363EC2">
        <w:tc>
          <w:tcPr>
            <w:tcW w:w="4395" w:type="dxa"/>
            <w:shd w:val="clear" w:color="auto" w:fill="9CC2E5" w:themeFill="accent1" w:themeFillTint="99"/>
          </w:tcPr>
          <w:p w14:paraId="1B9E3F6F" w14:textId="77777777" w:rsidR="009C2A67" w:rsidRPr="008E2E5F" w:rsidRDefault="009C2A67" w:rsidP="007538A6">
            <w:pPr>
              <w:spacing w:line="360" w:lineRule="auto"/>
              <w:rPr>
                <w:rFonts w:ascii="Arial" w:hAnsi="Arial" w:cs="Arial"/>
                <w:sz w:val="22"/>
                <w:szCs w:val="22"/>
              </w:rPr>
            </w:pPr>
            <w:r w:rsidRPr="008E2E5F">
              <w:rPr>
                <w:rFonts w:ascii="Arial" w:hAnsi="Arial" w:cs="Arial"/>
                <w:sz w:val="22"/>
                <w:szCs w:val="22"/>
              </w:rPr>
              <w:t>Destinatari della misura:</w:t>
            </w:r>
          </w:p>
        </w:tc>
        <w:tc>
          <w:tcPr>
            <w:tcW w:w="4819" w:type="dxa"/>
          </w:tcPr>
          <w:p w14:paraId="22A6F0B9" w14:textId="0438E6E0" w:rsidR="009C2A67" w:rsidRPr="008E2E5F" w:rsidRDefault="00D37C35" w:rsidP="007538A6">
            <w:pPr>
              <w:spacing w:line="360" w:lineRule="auto"/>
              <w:rPr>
                <w:rFonts w:ascii="Arial" w:hAnsi="Arial" w:cs="Arial"/>
                <w:sz w:val="22"/>
                <w:szCs w:val="22"/>
              </w:rPr>
            </w:pPr>
            <w:r w:rsidRPr="008E2E5F">
              <w:rPr>
                <w:rFonts w:ascii="Arial" w:hAnsi="Arial" w:cs="Arial"/>
                <w:sz w:val="22"/>
                <w:szCs w:val="22"/>
              </w:rPr>
              <w:t>personale indicato nel regolamento</w:t>
            </w:r>
            <w:r w:rsidR="009C2A67" w:rsidRPr="008E2E5F">
              <w:rPr>
                <w:rFonts w:ascii="Arial" w:hAnsi="Arial" w:cs="Arial"/>
                <w:sz w:val="22"/>
                <w:szCs w:val="22"/>
              </w:rPr>
              <w:t xml:space="preserve">; </w:t>
            </w:r>
          </w:p>
        </w:tc>
      </w:tr>
      <w:tr w:rsidR="009C2A67" w:rsidRPr="008E2E5F" w14:paraId="0761A974" w14:textId="77777777" w:rsidTr="00363EC2">
        <w:tc>
          <w:tcPr>
            <w:tcW w:w="4395" w:type="dxa"/>
            <w:shd w:val="clear" w:color="auto" w:fill="9CC2E5" w:themeFill="accent1" w:themeFillTint="99"/>
          </w:tcPr>
          <w:p w14:paraId="7FAD50E3" w14:textId="77777777" w:rsidR="009C2A67" w:rsidRPr="008E2E5F" w:rsidRDefault="009C2A67" w:rsidP="007538A6">
            <w:pPr>
              <w:spacing w:line="360" w:lineRule="auto"/>
              <w:rPr>
                <w:rFonts w:ascii="Arial" w:hAnsi="Arial" w:cs="Arial"/>
                <w:sz w:val="22"/>
                <w:szCs w:val="22"/>
              </w:rPr>
            </w:pPr>
            <w:r w:rsidRPr="008E2E5F">
              <w:rPr>
                <w:rFonts w:ascii="Arial" w:hAnsi="Arial" w:cs="Arial"/>
                <w:sz w:val="22"/>
                <w:szCs w:val="22"/>
              </w:rPr>
              <w:t>Modalità di attuazione:</w:t>
            </w:r>
          </w:p>
        </w:tc>
        <w:tc>
          <w:tcPr>
            <w:tcW w:w="4819" w:type="dxa"/>
          </w:tcPr>
          <w:p w14:paraId="5B131D8E" w14:textId="66FF0B16" w:rsidR="009C2A67" w:rsidRPr="008E2E5F" w:rsidRDefault="00D37C35" w:rsidP="007538A6">
            <w:pPr>
              <w:spacing w:line="360" w:lineRule="auto"/>
              <w:rPr>
                <w:rFonts w:ascii="Arial" w:hAnsi="Arial" w:cs="Arial"/>
                <w:sz w:val="22"/>
                <w:szCs w:val="22"/>
              </w:rPr>
            </w:pPr>
            <w:r w:rsidRPr="008E2E5F">
              <w:rPr>
                <w:rFonts w:ascii="Arial" w:hAnsi="Arial" w:cs="Arial"/>
                <w:sz w:val="22"/>
                <w:szCs w:val="22"/>
              </w:rPr>
              <w:t>rispetto delle procedure indicata nel regolamento</w:t>
            </w:r>
          </w:p>
        </w:tc>
      </w:tr>
      <w:tr w:rsidR="009C2A67" w:rsidRPr="008E2E5F" w14:paraId="53AEE4C6" w14:textId="77777777" w:rsidTr="00363EC2">
        <w:tc>
          <w:tcPr>
            <w:tcW w:w="4395" w:type="dxa"/>
            <w:shd w:val="clear" w:color="auto" w:fill="9CC2E5" w:themeFill="accent1" w:themeFillTint="99"/>
          </w:tcPr>
          <w:p w14:paraId="58975CF7" w14:textId="77777777" w:rsidR="009C2A67" w:rsidRPr="008E2E5F" w:rsidRDefault="009C2A67" w:rsidP="007538A6">
            <w:pPr>
              <w:spacing w:line="360" w:lineRule="auto"/>
              <w:rPr>
                <w:rFonts w:ascii="Arial" w:hAnsi="Arial" w:cs="Arial"/>
                <w:sz w:val="22"/>
                <w:szCs w:val="22"/>
              </w:rPr>
            </w:pPr>
            <w:r w:rsidRPr="008E2E5F">
              <w:rPr>
                <w:rFonts w:ascii="Arial" w:hAnsi="Arial" w:cs="Arial"/>
                <w:sz w:val="22"/>
                <w:szCs w:val="22"/>
              </w:rPr>
              <w:t>Modalità di monitoraggio:</w:t>
            </w:r>
          </w:p>
        </w:tc>
        <w:tc>
          <w:tcPr>
            <w:tcW w:w="4819" w:type="dxa"/>
          </w:tcPr>
          <w:p w14:paraId="7355298F" w14:textId="2C546289" w:rsidR="00D37C35" w:rsidRPr="008E2E5F" w:rsidRDefault="00D37C35" w:rsidP="007538A6">
            <w:pPr>
              <w:spacing w:line="360" w:lineRule="auto"/>
              <w:rPr>
                <w:rFonts w:ascii="Arial" w:hAnsi="Arial" w:cs="Arial"/>
                <w:sz w:val="22"/>
                <w:szCs w:val="22"/>
              </w:rPr>
            </w:pPr>
            <w:r w:rsidRPr="008E2E5F">
              <w:rPr>
                <w:rFonts w:ascii="Arial" w:hAnsi="Arial" w:cs="Arial"/>
                <w:sz w:val="22"/>
                <w:szCs w:val="22"/>
              </w:rPr>
              <w:t xml:space="preserve">a) controllo condiviso da parte di tutti i soggetti che, a vario titolo, intervengono durante la procedura di approvvigionamento. </w:t>
            </w:r>
          </w:p>
          <w:p w14:paraId="41D64200" w14:textId="64139A8C" w:rsidR="009C2A67" w:rsidRPr="008E2E5F" w:rsidRDefault="00D37C35" w:rsidP="007538A6">
            <w:pPr>
              <w:spacing w:line="360" w:lineRule="auto"/>
              <w:rPr>
                <w:rFonts w:ascii="Arial" w:hAnsi="Arial" w:cs="Arial"/>
                <w:sz w:val="22"/>
                <w:szCs w:val="22"/>
              </w:rPr>
            </w:pPr>
            <w:r w:rsidRPr="008E2E5F">
              <w:rPr>
                <w:rFonts w:ascii="Arial" w:hAnsi="Arial" w:cs="Arial"/>
                <w:sz w:val="22"/>
                <w:szCs w:val="22"/>
              </w:rPr>
              <w:t xml:space="preserve">b) Verifica a campione da parte del RPCT sul rispetto della procedura. </w:t>
            </w:r>
          </w:p>
        </w:tc>
      </w:tr>
    </w:tbl>
    <w:p w14:paraId="4AD9BC5C" w14:textId="77777777" w:rsidR="00A30FE7" w:rsidRPr="008E2E5F" w:rsidRDefault="00A30FE7" w:rsidP="007538A6">
      <w:pPr>
        <w:spacing w:line="360" w:lineRule="auto"/>
        <w:rPr>
          <w:rFonts w:ascii="Arial" w:hAnsi="Arial" w:cs="Arial"/>
          <w:sz w:val="22"/>
          <w:szCs w:val="22"/>
        </w:rPr>
      </w:pPr>
    </w:p>
    <w:p w14:paraId="1FEA5562" w14:textId="77777777" w:rsidR="00363EC2" w:rsidRPr="008E2E5F" w:rsidRDefault="00C50F3F" w:rsidP="00363EC2">
      <w:pPr>
        <w:spacing w:line="360" w:lineRule="auto"/>
        <w:ind w:firstLine="284"/>
        <w:rPr>
          <w:rFonts w:ascii="Arial" w:hAnsi="Arial" w:cs="Arial"/>
          <w:sz w:val="22"/>
          <w:szCs w:val="22"/>
        </w:rPr>
      </w:pPr>
      <w:r w:rsidRPr="008E2E5F">
        <w:rPr>
          <w:rFonts w:ascii="Arial" w:hAnsi="Arial" w:cs="Arial"/>
          <w:sz w:val="22"/>
          <w:szCs w:val="22"/>
        </w:rPr>
        <w:t xml:space="preserve">Alle procedure d’appalto di importo superiore ai 40.000 euro su applicano le procedure che integrano e completano il Modello di organizzazione, gestione e controllo: </w:t>
      </w:r>
    </w:p>
    <w:p w14:paraId="668124AB" w14:textId="77777777" w:rsidR="00363EC2" w:rsidRPr="008E2E5F" w:rsidRDefault="00C50F3F" w:rsidP="00363EC2">
      <w:pPr>
        <w:pStyle w:val="Paragrafoelenco"/>
        <w:numPr>
          <w:ilvl w:val="0"/>
          <w:numId w:val="28"/>
        </w:numPr>
        <w:spacing w:line="360" w:lineRule="auto"/>
        <w:rPr>
          <w:rFonts w:ascii="Arial" w:hAnsi="Arial" w:cs="Arial"/>
          <w:sz w:val="22"/>
          <w:szCs w:val="22"/>
        </w:rPr>
      </w:pPr>
      <w:r w:rsidRPr="008E2E5F">
        <w:rPr>
          <w:rFonts w:ascii="Arial" w:hAnsi="Arial" w:cs="Arial"/>
          <w:sz w:val="22"/>
          <w:szCs w:val="22"/>
        </w:rPr>
        <w:t>gestione aspetti amministrativi e finanziari (P13)</w:t>
      </w:r>
    </w:p>
    <w:p w14:paraId="3AA8199E" w14:textId="4951E9BF" w:rsidR="00C50F3F" w:rsidRPr="008E2E5F" w:rsidRDefault="00C50F3F" w:rsidP="00363EC2">
      <w:pPr>
        <w:pStyle w:val="Paragrafoelenco"/>
        <w:numPr>
          <w:ilvl w:val="0"/>
          <w:numId w:val="28"/>
        </w:numPr>
        <w:spacing w:line="360" w:lineRule="auto"/>
        <w:rPr>
          <w:rFonts w:ascii="Arial" w:hAnsi="Arial" w:cs="Arial"/>
          <w:sz w:val="22"/>
          <w:szCs w:val="22"/>
        </w:rPr>
      </w:pPr>
      <w:r w:rsidRPr="008E2E5F">
        <w:rPr>
          <w:rFonts w:ascii="Arial" w:hAnsi="Arial" w:cs="Arial"/>
          <w:sz w:val="22"/>
          <w:szCs w:val="22"/>
        </w:rPr>
        <w:t>contrasto della corruzione (P11)</w:t>
      </w:r>
    </w:p>
    <w:p w14:paraId="262CC8B8" w14:textId="4C1CAE1A" w:rsidR="00C50F3F" w:rsidRPr="008E2E5F" w:rsidRDefault="00C50F3F" w:rsidP="00363EC2">
      <w:pPr>
        <w:spacing w:line="360" w:lineRule="auto"/>
        <w:ind w:firstLine="284"/>
        <w:rPr>
          <w:rFonts w:ascii="Arial" w:hAnsi="Arial" w:cs="Arial"/>
          <w:sz w:val="22"/>
          <w:szCs w:val="22"/>
        </w:rPr>
      </w:pPr>
      <w:r w:rsidRPr="008E2E5F">
        <w:rPr>
          <w:rFonts w:ascii="Arial" w:hAnsi="Arial" w:cs="Arial"/>
          <w:sz w:val="22"/>
          <w:szCs w:val="22"/>
        </w:rPr>
        <w:t xml:space="preserve"> Ne consegue che, a prescindere dal valore dell’appalto, gli acquisti compiuti dalla società, di beni e servizi o inerenti alla realizzazione di opero o svolgimento di lavori, devono: </w:t>
      </w:r>
    </w:p>
    <w:p w14:paraId="5475FBD0" w14:textId="77777777" w:rsidR="00363EC2" w:rsidRPr="008E2E5F" w:rsidRDefault="00C50F3F" w:rsidP="00363EC2">
      <w:pPr>
        <w:pStyle w:val="Paragrafoelenco"/>
        <w:numPr>
          <w:ilvl w:val="0"/>
          <w:numId w:val="29"/>
        </w:numPr>
        <w:spacing w:line="360" w:lineRule="auto"/>
        <w:rPr>
          <w:rFonts w:ascii="Arial" w:hAnsi="Arial" w:cs="Arial"/>
          <w:sz w:val="22"/>
          <w:szCs w:val="22"/>
        </w:rPr>
      </w:pPr>
      <w:r w:rsidRPr="008E2E5F">
        <w:rPr>
          <w:rFonts w:ascii="Arial" w:hAnsi="Arial" w:cs="Arial"/>
          <w:sz w:val="22"/>
          <w:szCs w:val="22"/>
        </w:rPr>
        <w:t>assicurare la puntuale identificazione dei fornitori e la tracciabilità dei canali di approvvigionamento;</w:t>
      </w:r>
    </w:p>
    <w:p w14:paraId="30788DEE" w14:textId="77777777" w:rsidR="00363EC2" w:rsidRPr="008E2E5F" w:rsidRDefault="00C50F3F" w:rsidP="00363EC2">
      <w:pPr>
        <w:pStyle w:val="Paragrafoelenco"/>
        <w:numPr>
          <w:ilvl w:val="0"/>
          <w:numId w:val="29"/>
        </w:numPr>
        <w:spacing w:line="360" w:lineRule="auto"/>
        <w:rPr>
          <w:rFonts w:ascii="Arial" w:hAnsi="Arial" w:cs="Arial"/>
          <w:sz w:val="22"/>
          <w:szCs w:val="22"/>
        </w:rPr>
      </w:pPr>
      <w:r w:rsidRPr="008E2E5F">
        <w:rPr>
          <w:rFonts w:ascii="Arial" w:hAnsi="Arial" w:cs="Arial"/>
          <w:sz w:val="22"/>
          <w:szCs w:val="22"/>
        </w:rPr>
        <w:t>basarsi sulla valutazione di parametri oggettivi, quali la qualità, il prezzo, le garanzie di assistenza, tempestività ed efficienza;</w:t>
      </w:r>
    </w:p>
    <w:p w14:paraId="06EC018E" w14:textId="77777777" w:rsidR="00363EC2" w:rsidRPr="008E2E5F" w:rsidRDefault="00C50F3F" w:rsidP="00363EC2">
      <w:pPr>
        <w:pStyle w:val="Paragrafoelenco"/>
        <w:numPr>
          <w:ilvl w:val="0"/>
          <w:numId w:val="29"/>
        </w:numPr>
        <w:spacing w:line="360" w:lineRule="auto"/>
        <w:rPr>
          <w:rFonts w:ascii="Arial" w:hAnsi="Arial" w:cs="Arial"/>
          <w:sz w:val="22"/>
          <w:szCs w:val="22"/>
        </w:rPr>
      </w:pPr>
      <w:r w:rsidRPr="008E2E5F">
        <w:rPr>
          <w:rFonts w:ascii="Arial" w:hAnsi="Arial" w:cs="Arial"/>
          <w:sz w:val="22"/>
          <w:szCs w:val="22"/>
        </w:rPr>
        <w:t>garantire la qualità e la legittimità delle procedure;</w:t>
      </w:r>
    </w:p>
    <w:p w14:paraId="5657DCA1" w14:textId="77777777" w:rsidR="00363EC2" w:rsidRPr="008E2E5F" w:rsidRDefault="00C50F3F" w:rsidP="00363EC2">
      <w:pPr>
        <w:pStyle w:val="Paragrafoelenco"/>
        <w:numPr>
          <w:ilvl w:val="0"/>
          <w:numId w:val="29"/>
        </w:numPr>
        <w:spacing w:line="360" w:lineRule="auto"/>
        <w:rPr>
          <w:rFonts w:ascii="Arial" w:hAnsi="Arial" w:cs="Arial"/>
          <w:sz w:val="22"/>
          <w:szCs w:val="22"/>
        </w:rPr>
      </w:pPr>
      <w:r w:rsidRPr="008E2E5F">
        <w:rPr>
          <w:rFonts w:ascii="Arial" w:hAnsi="Arial" w:cs="Arial"/>
          <w:sz w:val="22"/>
          <w:szCs w:val="22"/>
        </w:rPr>
        <w:t xml:space="preserve">essere improntati all’imparzialità e alla concessione di pari opportunità per ogni fornitore in possesso dei requisiti richiesti. </w:t>
      </w:r>
    </w:p>
    <w:p w14:paraId="5F8FF193" w14:textId="77777777" w:rsidR="00363EC2" w:rsidRPr="008E2E5F" w:rsidRDefault="00C50F3F" w:rsidP="00363EC2">
      <w:pPr>
        <w:pStyle w:val="Paragrafoelenco"/>
        <w:numPr>
          <w:ilvl w:val="0"/>
          <w:numId w:val="29"/>
        </w:numPr>
        <w:spacing w:line="360" w:lineRule="auto"/>
        <w:rPr>
          <w:rFonts w:ascii="Arial" w:hAnsi="Arial" w:cs="Arial"/>
          <w:sz w:val="22"/>
          <w:szCs w:val="22"/>
        </w:rPr>
      </w:pPr>
      <w:r w:rsidRPr="008E2E5F">
        <w:rPr>
          <w:rFonts w:ascii="Arial" w:hAnsi="Arial" w:cs="Arial"/>
          <w:sz w:val="22"/>
          <w:szCs w:val="22"/>
        </w:rPr>
        <w:t>i rapporti con i fornitori siano gestiti da soggetti che godono di indipendenza di giustizio e di competenza adeguate;</w:t>
      </w:r>
    </w:p>
    <w:p w14:paraId="3C69DD78" w14:textId="006FE424" w:rsidR="00C50F3F" w:rsidRPr="008E2E5F" w:rsidRDefault="00C50F3F" w:rsidP="00363EC2">
      <w:pPr>
        <w:pStyle w:val="Paragrafoelenco"/>
        <w:numPr>
          <w:ilvl w:val="0"/>
          <w:numId w:val="29"/>
        </w:numPr>
        <w:spacing w:line="360" w:lineRule="auto"/>
        <w:rPr>
          <w:rFonts w:ascii="Arial" w:hAnsi="Arial" w:cs="Arial"/>
          <w:sz w:val="22"/>
          <w:szCs w:val="22"/>
        </w:rPr>
      </w:pPr>
      <w:r w:rsidRPr="008E2E5F">
        <w:rPr>
          <w:rFonts w:ascii="Arial" w:hAnsi="Arial" w:cs="Arial"/>
          <w:sz w:val="22"/>
          <w:szCs w:val="22"/>
        </w:rPr>
        <w:t>prima della conclusione di rapporti commerciali, siano accertate esperienza, requisiti tecnici ed eventuali eventi negativi in capo ai fornitori stessi.</w:t>
      </w:r>
    </w:p>
    <w:p w14:paraId="6B6759A1" w14:textId="78DC7462" w:rsidR="00194ABC" w:rsidRPr="008E2E5F" w:rsidRDefault="00484920" w:rsidP="00363EC2">
      <w:pPr>
        <w:spacing w:line="360" w:lineRule="auto"/>
        <w:ind w:firstLine="284"/>
        <w:jc w:val="both"/>
        <w:rPr>
          <w:rFonts w:ascii="Arial" w:hAnsi="Arial" w:cs="Arial"/>
          <w:sz w:val="22"/>
          <w:szCs w:val="22"/>
        </w:rPr>
      </w:pPr>
      <w:r w:rsidRPr="008E2E5F">
        <w:rPr>
          <w:rFonts w:ascii="Arial" w:hAnsi="Arial" w:cs="Arial"/>
          <w:sz w:val="22"/>
          <w:szCs w:val="22"/>
        </w:rPr>
        <w:t>ASM ISA S.p.A. ha</w:t>
      </w:r>
      <w:r w:rsidR="00194ABC" w:rsidRPr="008E2E5F">
        <w:rPr>
          <w:rFonts w:ascii="Arial" w:hAnsi="Arial" w:cs="Arial"/>
          <w:sz w:val="22"/>
          <w:szCs w:val="22"/>
        </w:rPr>
        <w:t xml:space="preserve"> approvato anche un regolamento </w:t>
      </w:r>
      <w:r w:rsidRPr="008E2E5F">
        <w:rPr>
          <w:rFonts w:ascii="Arial" w:hAnsi="Arial" w:cs="Arial"/>
          <w:sz w:val="22"/>
          <w:szCs w:val="22"/>
        </w:rPr>
        <w:t xml:space="preserve">per la selezione e il reclutamento del personale </w:t>
      </w:r>
      <w:r w:rsidR="00194ABC" w:rsidRPr="008E2E5F">
        <w:rPr>
          <w:rFonts w:ascii="Arial" w:hAnsi="Arial" w:cs="Arial"/>
          <w:sz w:val="22"/>
          <w:szCs w:val="22"/>
        </w:rPr>
        <w:t xml:space="preserve">in cui sono previste una serie di misure volte a </w:t>
      </w:r>
      <w:r w:rsidRPr="008E2E5F">
        <w:rPr>
          <w:rFonts w:ascii="Arial" w:hAnsi="Arial" w:cs="Arial"/>
          <w:sz w:val="22"/>
          <w:szCs w:val="22"/>
        </w:rPr>
        <w:t>prevenire</w:t>
      </w:r>
      <w:r w:rsidR="00194ABC" w:rsidRPr="008E2E5F">
        <w:rPr>
          <w:rFonts w:ascii="Arial" w:hAnsi="Arial" w:cs="Arial"/>
          <w:sz w:val="22"/>
          <w:szCs w:val="22"/>
        </w:rPr>
        <w:t xml:space="preserve"> il rischio corruttivo</w:t>
      </w:r>
      <w:r w:rsidR="00C50F3F" w:rsidRPr="008E2E5F">
        <w:rPr>
          <w:rFonts w:ascii="Arial" w:hAnsi="Arial" w:cs="Arial"/>
          <w:sz w:val="22"/>
          <w:szCs w:val="22"/>
        </w:rPr>
        <w:t xml:space="preserve">, </w:t>
      </w:r>
      <w:r w:rsidR="00194ABC" w:rsidRPr="008E2E5F">
        <w:rPr>
          <w:rFonts w:ascii="Arial" w:hAnsi="Arial" w:cs="Arial"/>
          <w:sz w:val="22"/>
          <w:szCs w:val="22"/>
        </w:rPr>
        <w:t xml:space="preserve">che </w:t>
      </w:r>
      <w:r w:rsidRPr="008E2E5F">
        <w:rPr>
          <w:rFonts w:ascii="Arial" w:hAnsi="Arial" w:cs="Arial"/>
          <w:sz w:val="22"/>
          <w:szCs w:val="22"/>
        </w:rPr>
        <w:t>si sostanziano nella</w:t>
      </w:r>
      <w:r w:rsidR="00194ABC" w:rsidRPr="008E2E5F">
        <w:rPr>
          <w:rFonts w:ascii="Arial" w:hAnsi="Arial" w:cs="Arial"/>
          <w:sz w:val="22"/>
          <w:szCs w:val="22"/>
        </w:rPr>
        <w:t xml:space="preserve"> </w:t>
      </w:r>
      <w:r w:rsidRPr="008E2E5F">
        <w:rPr>
          <w:rFonts w:ascii="Arial" w:hAnsi="Arial" w:cs="Arial"/>
          <w:sz w:val="22"/>
          <w:szCs w:val="22"/>
        </w:rPr>
        <w:t>condivisione delle scelte tese a favorire la più ampia partecipazione</w:t>
      </w:r>
      <w:r w:rsidR="00C50F3F" w:rsidRPr="008E2E5F">
        <w:rPr>
          <w:rFonts w:ascii="Arial" w:hAnsi="Arial" w:cs="Arial"/>
          <w:sz w:val="22"/>
          <w:szCs w:val="22"/>
        </w:rPr>
        <w:t xml:space="preserve">, nella </w:t>
      </w:r>
      <w:r w:rsidRPr="008E2E5F">
        <w:rPr>
          <w:rFonts w:ascii="Arial" w:hAnsi="Arial" w:cs="Arial"/>
          <w:sz w:val="22"/>
          <w:szCs w:val="22"/>
        </w:rPr>
        <w:t>scelta del migliore mediante prove scritte e orali, da valutarsi a seconda del profilo ricercato</w:t>
      </w:r>
      <w:r w:rsidR="00C50F3F" w:rsidRPr="008E2E5F">
        <w:rPr>
          <w:rFonts w:ascii="Arial" w:hAnsi="Arial" w:cs="Arial"/>
          <w:sz w:val="22"/>
          <w:szCs w:val="22"/>
        </w:rPr>
        <w:t xml:space="preserve">, nel privilegiare, </w:t>
      </w:r>
      <w:r w:rsidR="00C50F3F" w:rsidRPr="008E2E5F">
        <w:rPr>
          <w:rFonts w:ascii="Arial" w:hAnsi="Arial" w:cs="Arial"/>
          <w:sz w:val="22"/>
          <w:szCs w:val="22"/>
        </w:rPr>
        <w:lastRenderedPageBreak/>
        <w:t xml:space="preserve">ove possibile, la ricerca del personale ad agenzie esterne prevenendo ogni potenziale situazione di conflitto di interessi che possa pregiudicare l’imparzialità della decisione. </w:t>
      </w:r>
    </w:p>
    <w:p w14:paraId="6C0F1CA7" w14:textId="77777777" w:rsidR="00651E69" w:rsidRPr="008E2E5F" w:rsidRDefault="00651E69" w:rsidP="007538A6">
      <w:pPr>
        <w:spacing w:line="360" w:lineRule="auto"/>
        <w:rPr>
          <w:rFonts w:ascii="Arial" w:hAnsi="Arial" w:cs="Arial"/>
          <w:sz w:val="22"/>
          <w:szCs w:val="22"/>
        </w:rPr>
      </w:pPr>
    </w:p>
    <w:tbl>
      <w:tblPr>
        <w:tblStyle w:val="Grigliatabella"/>
        <w:tblW w:w="0" w:type="auto"/>
        <w:tblInd w:w="-5" w:type="dxa"/>
        <w:tblLook w:val="04A0" w:firstRow="1" w:lastRow="0" w:firstColumn="1" w:lastColumn="0" w:noHBand="0" w:noVBand="1"/>
      </w:tblPr>
      <w:tblGrid>
        <w:gridCol w:w="4395"/>
        <w:gridCol w:w="5103"/>
      </w:tblGrid>
      <w:tr w:rsidR="00651E69" w:rsidRPr="008E2E5F" w14:paraId="24564155" w14:textId="77777777" w:rsidTr="00363EC2">
        <w:tc>
          <w:tcPr>
            <w:tcW w:w="4395" w:type="dxa"/>
            <w:shd w:val="clear" w:color="auto" w:fill="9CC2E5" w:themeFill="accent1" w:themeFillTint="99"/>
          </w:tcPr>
          <w:p w14:paraId="2F9B15EB" w14:textId="77777777" w:rsidR="00651E69" w:rsidRPr="008E2E5F" w:rsidRDefault="00651E69" w:rsidP="007538A6">
            <w:pPr>
              <w:spacing w:line="360" w:lineRule="auto"/>
              <w:rPr>
                <w:rFonts w:ascii="Arial" w:hAnsi="Arial" w:cs="Arial"/>
                <w:sz w:val="22"/>
                <w:szCs w:val="22"/>
              </w:rPr>
            </w:pPr>
            <w:r w:rsidRPr="008E2E5F">
              <w:rPr>
                <w:rFonts w:ascii="Arial" w:hAnsi="Arial" w:cs="Arial"/>
                <w:sz w:val="22"/>
                <w:szCs w:val="22"/>
              </w:rPr>
              <w:t xml:space="preserve">Stato di attuazione: </w:t>
            </w:r>
          </w:p>
        </w:tc>
        <w:tc>
          <w:tcPr>
            <w:tcW w:w="5103" w:type="dxa"/>
          </w:tcPr>
          <w:p w14:paraId="6BA49789" w14:textId="77777777" w:rsidR="00651E69" w:rsidRPr="008E2E5F" w:rsidRDefault="00651E69" w:rsidP="007538A6">
            <w:pPr>
              <w:spacing w:line="360" w:lineRule="auto"/>
              <w:rPr>
                <w:rFonts w:ascii="Arial" w:hAnsi="Arial" w:cs="Arial"/>
                <w:sz w:val="22"/>
                <w:szCs w:val="22"/>
              </w:rPr>
            </w:pPr>
            <w:r w:rsidRPr="008E2E5F">
              <w:rPr>
                <w:rFonts w:ascii="Arial" w:hAnsi="Arial" w:cs="Arial"/>
                <w:sz w:val="22"/>
                <w:szCs w:val="22"/>
              </w:rPr>
              <w:t xml:space="preserve">attuata </w:t>
            </w:r>
          </w:p>
        </w:tc>
      </w:tr>
      <w:tr w:rsidR="00651E69" w:rsidRPr="008E2E5F" w14:paraId="5C1EDB34" w14:textId="77777777" w:rsidTr="00363EC2">
        <w:tc>
          <w:tcPr>
            <w:tcW w:w="4395" w:type="dxa"/>
            <w:shd w:val="clear" w:color="auto" w:fill="9CC2E5" w:themeFill="accent1" w:themeFillTint="99"/>
          </w:tcPr>
          <w:p w14:paraId="1C151659" w14:textId="77777777" w:rsidR="00651E69" w:rsidRPr="008E2E5F" w:rsidRDefault="00651E69" w:rsidP="007538A6">
            <w:pPr>
              <w:spacing w:line="360" w:lineRule="auto"/>
              <w:rPr>
                <w:rFonts w:ascii="Arial" w:hAnsi="Arial" w:cs="Arial"/>
                <w:sz w:val="22"/>
                <w:szCs w:val="22"/>
              </w:rPr>
            </w:pPr>
            <w:r w:rsidRPr="008E2E5F">
              <w:rPr>
                <w:rFonts w:ascii="Arial" w:hAnsi="Arial" w:cs="Arial"/>
                <w:sz w:val="22"/>
                <w:szCs w:val="22"/>
              </w:rPr>
              <w:t>Destinatari della misura:</w:t>
            </w:r>
          </w:p>
        </w:tc>
        <w:tc>
          <w:tcPr>
            <w:tcW w:w="5103" w:type="dxa"/>
          </w:tcPr>
          <w:p w14:paraId="70071E35" w14:textId="77777777" w:rsidR="00651E69" w:rsidRPr="008E2E5F" w:rsidRDefault="00651E69" w:rsidP="007538A6">
            <w:pPr>
              <w:spacing w:line="360" w:lineRule="auto"/>
              <w:rPr>
                <w:rFonts w:ascii="Arial" w:hAnsi="Arial" w:cs="Arial"/>
                <w:sz w:val="22"/>
                <w:szCs w:val="22"/>
              </w:rPr>
            </w:pPr>
            <w:r w:rsidRPr="008E2E5F">
              <w:rPr>
                <w:rFonts w:ascii="Arial" w:hAnsi="Arial" w:cs="Arial"/>
                <w:sz w:val="22"/>
                <w:szCs w:val="22"/>
              </w:rPr>
              <w:t xml:space="preserve">personale indicato nel regolamento; </w:t>
            </w:r>
          </w:p>
        </w:tc>
      </w:tr>
      <w:tr w:rsidR="00651E69" w:rsidRPr="008E2E5F" w14:paraId="5FB7ECEA" w14:textId="77777777" w:rsidTr="00363EC2">
        <w:tc>
          <w:tcPr>
            <w:tcW w:w="4395" w:type="dxa"/>
            <w:shd w:val="clear" w:color="auto" w:fill="9CC2E5" w:themeFill="accent1" w:themeFillTint="99"/>
          </w:tcPr>
          <w:p w14:paraId="26CC2EC9" w14:textId="77777777" w:rsidR="00651E69" w:rsidRPr="008E2E5F" w:rsidRDefault="00651E69" w:rsidP="007538A6">
            <w:pPr>
              <w:spacing w:line="360" w:lineRule="auto"/>
              <w:rPr>
                <w:rFonts w:ascii="Arial" w:hAnsi="Arial" w:cs="Arial"/>
                <w:sz w:val="22"/>
                <w:szCs w:val="22"/>
              </w:rPr>
            </w:pPr>
            <w:r w:rsidRPr="008E2E5F">
              <w:rPr>
                <w:rFonts w:ascii="Arial" w:hAnsi="Arial" w:cs="Arial"/>
                <w:sz w:val="22"/>
                <w:szCs w:val="22"/>
              </w:rPr>
              <w:t>Modalità di attuazione:</w:t>
            </w:r>
          </w:p>
        </w:tc>
        <w:tc>
          <w:tcPr>
            <w:tcW w:w="5103" w:type="dxa"/>
          </w:tcPr>
          <w:p w14:paraId="022BA725" w14:textId="77777777" w:rsidR="00651E69" w:rsidRPr="008E2E5F" w:rsidRDefault="00651E69" w:rsidP="007538A6">
            <w:pPr>
              <w:spacing w:line="360" w:lineRule="auto"/>
              <w:rPr>
                <w:rFonts w:ascii="Arial" w:hAnsi="Arial" w:cs="Arial"/>
                <w:sz w:val="22"/>
                <w:szCs w:val="22"/>
              </w:rPr>
            </w:pPr>
            <w:r w:rsidRPr="008E2E5F">
              <w:rPr>
                <w:rFonts w:ascii="Arial" w:hAnsi="Arial" w:cs="Arial"/>
                <w:sz w:val="22"/>
                <w:szCs w:val="22"/>
              </w:rPr>
              <w:t>rispetto delle procedure indicata nel regolamento</w:t>
            </w:r>
          </w:p>
        </w:tc>
      </w:tr>
      <w:tr w:rsidR="00651E69" w:rsidRPr="008E2E5F" w14:paraId="470A77BF" w14:textId="77777777" w:rsidTr="00363EC2">
        <w:tc>
          <w:tcPr>
            <w:tcW w:w="4395" w:type="dxa"/>
            <w:shd w:val="clear" w:color="auto" w:fill="9CC2E5" w:themeFill="accent1" w:themeFillTint="99"/>
          </w:tcPr>
          <w:p w14:paraId="2E08A8E0" w14:textId="77777777" w:rsidR="00651E69" w:rsidRPr="008E2E5F" w:rsidRDefault="00651E69" w:rsidP="007538A6">
            <w:pPr>
              <w:spacing w:line="360" w:lineRule="auto"/>
              <w:rPr>
                <w:rFonts w:ascii="Arial" w:hAnsi="Arial" w:cs="Arial"/>
                <w:sz w:val="22"/>
                <w:szCs w:val="22"/>
              </w:rPr>
            </w:pPr>
            <w:r w:rsidRPr="008E2E5F">
              <w:rPr>
                <w:rFonts w:ascii="Arial" w:hAnsi="Arial" w:cs="Arial"/>
                <w:sz w:val="22"/>
                <w:szCs w:val="22"/>
              </w:rPr>
              <w:t>Modalità di monitoraggio:</w:t>
            </w:r>
          </w:p>
        </w:tc>
        <w:tc>
          <w:tcPr>
            <w:tcW w:w="5103" w:type="dxa"/>
          </w:tcPr>
          <w:p w14:paraId="1D435804" w14:textId="728A7264" w:rsidR="00651E69" w:rsidRPr="008E2E5F" w:rsidRDefault="00651E69" w:rsidP="007538A6">
            <w:pPr>
              <w:spacing w:line="360" w:lineRule="auto"/>
              <w:rPr>
                <w:rFonts w:ascii="Arial" w:hAnsi="Arial" w:cs="Arial"/>
                <w:sz w:val="22"/>
                <w:szCs w:val="22"/>
              </w:rPr>
            </w:pPr>
            <w:r w:rsidRPr="008E2E5F">
              <w:rPr>
                <w:rFonts w:ascii="Arial" w:hAnsi="Arial" w:cs="Arial"/>
                <w:sz w:val="22"/>
                <w:szCs w:val="22"/>
              </w:rPr>
              <w:t xml:space="preserve">a) controllo condiviso da parte di tutti i soggetti che, a vario titolo, intervengono durante la procedura di selezione. </w:t>
            </w:r>
          </w:p>
          <w:p w14:paraId="3B946599" w14:textId="77777777" w:rsidR="00651E69" w:rsidRPr="008E2E5F" w:rsidRDefault="00651E69" w:rsidP="007538A6">
            <w:pPr>
              <w:spacing w:line="360" w:lineRule="auto"/>
              <w:rPr>
                <w:rFonts w:ascii="Arial" w:hAnsi="Arial" w:cs="Arial"/>
                <w:sz w:val="22"/>
                <w:szCs w:val="22"/>
              </w:rPr>
            </w:pPr>
            <w:r w:rsidRPr="008E2E5F">
              <w:rPr>
                <w:rFonts w:ascii="Arial" w:hAnsi="Arial" w:cs="Arial"/>
                <w:sz w:val="22"/>
                <w:szCs w:val="22"/>
              </w:rPr>
              <w:t xml:space="preserve">b) Verifica a campione da parte del RPCT sul rispetto della procedura. </w:t>
            </w:r>
          </w:p>
        </w:tc>
      </w:tr>
    </w:tbl>
    <w:p w14:paraId="57AC64F8" w14:textId="77777777" w:rsidR="000B372F" w:rsidRPr="008E2E5F" w:rsidRDefault="000B372F" w:rsidP="007538A6">
      <w:pPr>
        <w:spacing w:line="360" w:lineRule="auto"/>
        <w:rPr>
          <w:rFonts w:ascii="Arial" w:hAnsi="Arial" w:cs="Arial"/>
          <w:sz w:val="22"/>
          <w:szCs w:val="22"/>
        </w:rPr>
      </w:pPr>
    </w:p>
    <w:p w14:paraId="71B3E7B5" w14:textId="5EE34390" w:rsidR="00D85B0C" w:rsidRPr="008E2E5F" w:rsidRDefault="007538A6" w:rsidP="007538A6">
      <w:pPr>
        <w:pStyle w:val="Titolo2"/>
        <w:spacing w:before="0" w:line="360" w:lineRule="auto"/>
        <w:rPr>
          <w:rFonts w:ascii="Arial" w:hAnsi="Arial" w:cs="Arial"/>
          <w:b/>
          <w:bCs/>
          <w:color w:val="0070C0"/>
          <w:sz w:val="22"/>
          <w:szCs w:val="22"/>
        </w:rPr>
      </w:pPr>
      <w:bookmarkStart w:id="38" w:name="_Toc188106641"/>
      <w:r w:rsidRPr="008E2E5F">
        <w:rPr>
          <w:rFonts w:ascii="Arial" w:hAnsi="Arial" w:cs="Arial"/>
          <w:b/>
          <w:bCs/>
          <w:sz w:val="22"/>
          <w:szCs w:val="22"/>
        </w:rPr>
        <w:t>9</w:t>
      </w:r>
      <w:r w:rsidR="00AC6359" w:rsidRPr="008E2E5F">
        <w:rPr>
          <w:rFonts w:ascii="Arial" w:hAnsi="Arial" w:cs="Arial"/>
          <w:b/>
          <w:bCs/>
          <w:sz w:val="22"/>
          <w:szCs w:val="22"/>
        </w:rPr>
        <w:t xml:space="preserve">.7. </w:t>
      </w:r>
      <w:r w:rsidR="00D85B0C" w:rsidRPr="008E2E5F">
        <w:rPr>
          <w:rFonts w:ascii="Arial" w:hAnsi="Arial" w:cs="Arial"/>
          <w:b/>
          <w:bCs/>
          <w:sz w:val="22"/>
          <w:szCs w:val="22"/>
        </w:rPr>
        <w:t>Tutela del dipendente pubblico che segnala illeciti</w:t>
      </w:r>
      <w:bookmarkEnd w:id="38"/>
      <w:r w:rsidR="00D85B0C" w:rsidRPr="008E2E5F">
        <w:rPr>
          <w:rFonts w:ascii="Arial" w:hAnsi="Arial" w:cs="Arial"/>
          <w:b/>
          <w:bCs/>
          <w:sz w:val="22"/>
          <w:szCs w:val="22"/>
        </w:rPr>
        <w:t xml:space="preserve"> </w:t>
      </w:r>
    </w:p>
    <w:p w14:paraId="0BD58EE8" w14:textId="77777777" w:rsidR="00727946" w:rsidRPr="008E2E5F" w:rsidRDefault="00727946" w:rsidP="00363EC2">
      <w:pPr>
        <w:spacing w:line="360" w:lineRule="auto"/>
        <w:ind w:firstLine="284"/>
        <w:jc w:val="both"/>
        <w:rPr>
          <w:rFonts w:ascii="Arial" w:hAnsi="Arial" w:cs="Arial"/>
          <w:sz w:val="22"/>
          <w:szCs w:val="22"/>
        </w:rPr>
      </w:pPr>
      <w:r w:rsidRPr="008E2E5F">
        <w:rPr>
          <w:rFonts w:ascii="Arial" w:hAnsi="Arial" w:cs="Arial"/>
          <w:sz w:val="22"/>
          <w:szCs w:val="22"/>
        </w:rPr>
        <w:t>Con riferimento alle segnalazioni, il D.lgs. n. 24/2023 ha radicalmente modificato la normativa in materia di whistleblowing, raccogliendo — in un unico testo normativo — l'intera disciplina dei canali di segnalazione e delle tutele riconosciute ai segnalanti sia del settore pubblico che privato.</w:t>
      </w:r>
    </w:p>
    <w:p w14:paraId="1AD81C39" w14:textId="77777777" w:rsidR="00727946" w:rsidRPr="008E2E5F" w:rsidRDefault="00727946" w:rsidP="00363EC2">
      <w:pPr>
        <w:spacing w:line="360" w:lineRule="auto"/>
        <w:ind w:firstLine="284"/>
        <w:jc w:val="both"/>
        <w:rPr>
          <w:rFonts w:ascii="Arial" w:hAnsi="Arial" w:cs="Arial"/>
          <w:sz w:val="22"/>
          <w:szCs w:val="22"/>
        </w:rPr>
      </w:pPr>
      <w:r w:rsidRPr="008E2E5F">
        <w:rPr>
          <w:rFonts w:ascii="Arial" w:hAnsi="Arial" w:cs="Arial"/>
          <w:sz w:val="22"/>
          <w:szCs w:val="22"/>
        </w:rPr>
        <w:t>Dal combinato disposto degli artt. 1 e 2 del d.lgs. n. 24/2023 si ricava che il whistleblower è la persona che segnala, divulga ovvero denuncia all'Autorità Giudiziaria o contabile, violazioni di disposizioni normative o dell'Unione Europea che ledono l'interesse pubblico o l'integrità dell'amministrazione pubblica o dell'ente privato, di cui è venuta a conoscenza in un contesto lavorativo pubblico o privato.</w:t>
      </w:r>
    </w:p>
    <w:p w14:paraId="6FBF7B2E" w14:textId="77777777" w:rsidR="00727946" w:rsidRPr="008E2E5F" w:rsidRDefault="00727946" w:rsidP="00363EC2">
      <w:pPr>
        <w:spacing w:line="360" w:lineRule="auto"/>
        <w:ind w:firstLine="284"/>
        <w:jc w:val="both"/>
        <w:rPr>
          <w:rFonts w:ascii="Arial" w:hAnsi="Arial" w:cs="Arial"/>
          <w:sz w:val="22"/>
          <w:szCs w:val="22"/>
        </w:rPr>
      </w:pPr>
      <w:r w:rsidRPr="008E2E5F">
        <w:rPr>
          <w:rFonts w:ascii="Arial" w:hAnsi="Arial" w:cs="Arial"/>
          <w:sz w:val="22"/>
          <w:szCs w:val="22"/>
        </w:rPr>
        <w:t>Sono legittimate a segnalare le persone che operano nel contesto lavorativo di un soggetto del settore pubblico o privato, in qualità di dipendenti pubblici, lavoratori subordinati del settore privato, lavoratori autonomi che svolgono la propria attività lavorativa presso soggetti del settore pubblico o del settore privato, collaboratori, liberi professionisti e i consulenti che prestano la propria attività presso soggetti del settore pubblico o del settore privato, volontari e tirocinanti, azionisti e le persone con funzioni di amministrazione, direzione, controllo, vigilanza o rappresentanza.</w:t>
      </w:r>
    </w:p>
    <w:p w14:paraId="1FE5856B" w14:textId="77777777" w:rsidR="00727946" w:rsidRPr="008E2E5F" w:rsidRDefault="00727946" w:rsidP="00363EC2">
      <w:pPr>
        <w:spacing w:line="360" w:lineRule="auto"/>
        <w:ind w:firstLine="284"/>
        <w:rPr>
          <w:rFonts w:ascii="Arial" w:hAnsi="Arial" w:cs="Arial"/>
          <w:sz w:val="22"/>
          <w:szCs w:val="22"/>
        </w:rPr>
      </w:pPr>
      <w:r w:rsidRPr="008E2E5F">
        <w:rPr>
          <w:rFonts w:ascii="Arial" w:hAnsi="Arial" w:cs="Arial"/>
          <w:sz w:val="22"/>
          <w:szCs w:val="22"/>
        </w:rPr>
        <w:t xml:space="preserve"> I predetti soggetti possono effettuare le segnalazioni rilevanti ai sensi del D.lgs. n. 24/2023:</w:t>
      </w:r>
    </w:p>
    <w:p w14:paraId="433C12BE" w14:textId="77777777" w:rsidR="00727946" w:rsidRPr="008E2E5F" w:rsidRDefault="00727946" w:rsidP="007538A6">
      <w:pPr>
        <w:numPr>
          <w:ilvl w:val="0"/>
          <w:numId w:val="21"/>
        </w:numPr>
        <w:spacing w:line="360" w:lineRule="auto"/>
        <w:rPr>
          <w:rFonts w:ascii="Arial" w:hAnsi="Arial" w:cs="Arial"/>
          <w:sz w:val="22"/>
          <w:szCs w:val="22"/>
        </w:rPr>
      </w:pPr>
      <w:r w:rsidRPr="008E2E5F">
        <w:rPr>
          <w:rFonts w:ascii="Arial" w:hAnsi="Arial" w:cs="Arial"/>
          <w:sz w:val="22"/>
          <w:szCs w:val="22"/>
        </w:rPr>
        <w:t>quando il rapporto giuridico è in corso;</w:t>
      </w:r>
    </w:p>
    <w:p w14:paraId="72A7D7B1" w14:textId="77777777" w:rsidR="00727946" w:rsidRPr="008E2E5F" w:rsidRDefault="00727946" w:rsidP="007538A6">
      <w:pPr>
        <w:numPr>
          <w:ilvl w:val="0"/>
          <w:numId w:val="21"/>
        </w:numPr>
        <w:spacing w:line="360" w:lineRule="auto"/>
        <w:rPr>
          <w:rFonts w:ascii="Arial" w:hAnsi="Arial" w:cs="Arial"/>
          <w:sz w:val="22"/>
          <w:szCs w:val="22"/>
        </w:rPr>
      </w:pPr>
      <w:r w:rsidRPr="008E2E5F">
        <w:rPr>
          <w:rFonts w:ascii="Arial" w:hAnsi="Arial" w:cs="Arial"/>
          <w:sz w:val="22"/>
          <w:szCs w:val="22"/>
        </w:rPr>
        <w:t>quando il rapporto giuridico non è ancora iniziato, se le informazioni sulle violazioni sono state acquisite durante il processo di selezione o in altre fasi precontrattuali;</w:t>
      </w:r>
    </w:p>
    <w:p w14:paraId="2C0A84E2" w14:textId="77777777" w:rsidR="00727946" w:rsidRPr="008E2E5F" w:rsidRDefault="00727946" w:rsidP="007538A6">
      <w:pPr>
        <w:numPr>
          <w:ilvl w:val="0"/>
          <w:numId w:val="21"/>
        </w:numPr>
        <w:spacing w:line="360" w:lineRule="auto"/>
        <w:rPr>
          <w:rFonts w:ascii="Arial" w:hAnsi="Arial" w:cs="Arial"/>
          <w:sz w:val="22"/>
          <w:szCs w:val="22"/>
        </w:rPr>
      </w:pPr>
      <w:r w:rsidRPr="008E2E5F">
        <w:rPr>
          <w:rFonts w:ascii="Arial" w:hAnsi="Arial" w:cs="Arial"/>
          <w:sz w:val="22"/>
          <w:szCs w:val="22"/>
        </w:rPr>
        <w:t>durante il periodo di prova;</w:t>
      </w:r>
    </w:p>
    <w:p w14:paraId="2A989504" w14:textId="77777777" w:rsidR="00727946" w:rsidRPr="008E2E5F" w:rsidRDefault="00727946" w:rsidP="007538A6">
      <w:pPr>
        <w:numPr>
          <w:ilvl w:val="0"/>
          <w:numId w:val="21"/>
        </w:numPr>
        <w:spacing w:line="360" w:lineRule="auto"/>
        <w:rPr>
          <w:rFonts w:ascii="Arial" w:hAnsi="Arial" w:cs="Arial"/>
          <w:sz w:val="22"/>
          <w:szCs w:val="22"/>
        </w:rPr>
      </w:pPr>
      <w:r w:rsidRPr="008E2E5F">
        <w:rPr>
          <w:rFonts w:ascii="Arial" w:hAnsi="Arial" w:cs="Arial"/>
          <w:sz w:val="22"/>
          <w:szCs w:val="22"/>
        </w:rPr>
        <w:t>successivamente allo scioglimento del rapporto giuridico se le informazioni sulle violazioni sono state acquisite prima dello scioglimento del rapporto stesso.</w:t>
      </w:r>
    </w:p>
    <w:p w14:paraId="3A9975CC" w14:textId="77777777" w:rsidR="00727946" w:rsidRPr="008E2E5F" w:rsidRDefault="00727946" w:rsidP="007538A6">
      <w:pPr>
        <w:spacing w:line="360" w:lineRule="auto"/>
        <w:rPr>
          <w:rFonts w:ascii="Arial" w:hAnsi="Arial" w:cs="Arial"/>
          <w:sz w:val="22"/>
          <w:szCs w:val="22"/>
        </w:rPr>
      </w:pPr>
      <w:r w:rsidRPr="008E2E5F">
        <w:rPr>
          <w:rFonts w:ascii="Arial" w:hAnsi="Arial" w:cs="Arial"/>
          <w:sz w:val="22"/>
          <w:szCs w:val="22"/>
        </w:rPr>
        <w:t>Possono essere oggetto di segnalazione, comportamenti, atti od omissioni che ledono l'interesse pubblico o l'integrità dell'amministrazione pubblica o dell'ente privato e che consistono in:</w:t>
      </w:r>
    </w:p>
    <w:p w14:paraId="2C48E78E" w14:textId="77777777" w:rsidR="00727946" w:rsidRPr="008E2E5F" w:rsidRDefault="00727946" w:rsidP="007538A6">
      <w:pPr>
        <w:numPr>
          <w:ilvl w:val="0"/>
          <w:numId w:val="22"/>
        </w:numPr>
        <w:spacing w:line="360" w:lineRule="auto"/>
        <w:rPr>
          <w:rFonts w:ascii="Arial" w:hAnsi="Arial" w:cs="Arial"/>
          <w:sz w:val="22"/>
          <w:szCs w:val="22"/>
        </w:rPr>
      </w:pPr>
      <w:r w:rsidRPr="008E2E5F">
        <w:rPr>
          <w:rFonts w:ascii="Arial" w:hAnsi="Arial" w:cs="Arial"/>
          <w:sz w:val="22"/>
          <w:szCs w:val="22"/>
        </w:rPr>
        <w:t>violazioni di disposizioni normative nazionali, ovvero</w:t>
      </w:r>
    </w:p>
    <w:p w14:paraId="03E80144" w14:textId="77777777" w:rsidR="00727946" w:rsidRPr="008E2E5F" w:rsidRDefault="00727946" w:rsidP="007538A6">
      <w:pPr>
        <w:numPr>
          <w:ilvl w:val="0"/>
          <w:numId w:val="22"/>
        </w:numPr>
        <w:spacing w:line="360" w:lineRule="auto"/>
        <w:rPr>
          <w:rFonts w:ascii="Arial" w:hAnsi="Arial" w:cs="Arial"/>
          <w:sz w:val="22"/>
          <w:szCs w:val="22"/>
        </w:rPr>
      </w:pPr>
      <w:r w:rsidRPr="008E2E5F">
        <w:rPr>
          <w:rFonts w:ascii="Arial" w:hAnsi="Arial" w:cs="Arial"/>
          <w:sz w:val="22"/>
          <w:szCs w:val="22"/>
        </w:rPr>
        <w:lastRenderedPageBreak/>
        <w:t>illeciti amministrativi, contabili, civili o penali;</w:t>
      </w:r>
    </w:p>
    <w:p w14:paraId="76853689" w14:textId="77777777" w:rsidR="00727946" w:rsidRPr="008E2E5F" w:rsidRDefault="00727946" w:rsidP="007538A6">
      <w:pPr>
        <w:numPr>
          <w:ilvl w:val="0"/>
          <w:numId w:val="22"/>
        </w:numPr>
        <w:spacing w:line="360" w:lineRule="auto"/>
        <w:rPr>
          <w:rFonts w:ascii="Arial" w:hAnsi="Arial" w:cs="Arial"/>
          <w:sz w:val="22"/>
          <w:szCs w:val="22"/>
        </w:rPr>
      </w:pPr>
      <w:r w:rsidRPr="008E2E5F">
        <w:rPr>
          <w:rFonts w:ascii="Arial" w:hAnsi="Arial" w:cs="Arial"/>
          <w:sz w:val="22"/>
          <w:szCs w:val="22"/>
        </w:rPr>
        <w:t>condotte rilevanti ai sensi del d. lgs. n. 231/01 o violazioni dei modelli di organizzazione e gestione ivi previsti</w:t>
      </w:r>
    </w:p>
    <w:p w14:paraId="6F8A25BF" w14:textId="77777777" w:rsidR="00727946" w:rsidRPr="008E2E5F" w:rsidRDefault="00727946" w:rsidP="007538A6">
      <w:pPr>
        <w:numPr>
          <w:ilvl w:val="0"/>
          <w:numId w:val="22"/>
        </w:numPr>
        <w:spacing w:line="360" w:lineRule="auto"/>
        <w:rPr>
          <w:rFonts w:ascii="Arial" w:hAnsi="Arial" w:cs="Arial"/>
          <w:sz w:val="22"/>
          <w:szCs w:val="22"/>
        </w:rPr>
      </w:pPr>
      <w:r w:rsidRPr="008E2E5F">
        <w:rPr>
          <w:rFonts w:ascii="Arial" w:hAnsi="Arial" w:cs="Arial"/>
          <w:sz w:val="22"/>
          <w:szCs w:val="22"/>
        </w:rPr>
        <w:t>violazioni di disposizioni normative europee, ovvero:</w:t>
      </w:r>
    </w:p>
    <w:p w14:paraId="21D6F385" w14:textId="77777777" w:rsidR="00727946" w:rsidRPr="008E2E5F" w:rsidRDefault="00727946" w:rsidP="007538A6">
      <w:pPr>
        <w:numPr>
          <w:ilvl w:val="0"/>
          <w:numId w:val="22"/>
        </w:numPr>
        <w:spacing w:line="360" w:lineRule="auto"/>
        <w:rPr>
          <w:rFonts w:ascii="Arial" w:hAnsi="Arial" w:cs="Arial"/>
          <w:sz w:val="22"/>
          <w:szCs w:val="22"/>
        </w:rPr>
      </w:pPr>
      <w:r w:rsidRPr="008E2E5F">
        <w:rPr>
          <w:rFonts w:ascii="Arial" w:hAnsi="Arial" w:cs="Arial"/>
          <w:sz w:val="22"/>
          <w:szCs w:val="22"/>
        </w:rPr>
        <w:t>illeciti che rientrano nell'ambito di applicazione degli atti dell'Unione Europea relativi a    determinati settore (es. appalti pubblici, tutela dell'ambiente);</w:t>
      </w:r>
    </w:p>
    <w:p w14:paraId="4E48F4C8" w14:textId="77777777" w:rsidR="00727946" w:rsidRPr="008E2E5F" w:rsidRDefault="00727946" w:rsidP="007538A6">
      <w:pPr>
        <w:numPr>
          <w:ilvl w:val="0"/>
          <w:numId w:val="22"/>
        </w:numPr>
        <w:spacing w:line="360" w:lineRule="auto"/>
        <w:rPr>
          <w:rFonts w:ascii="Arial" w:hAnsi="Arial" w:cs="Arial"/>
          <w:sz w:val="22"/>
          <w:szCs w:val="22"/>
        </w:rPr>
      </w:pPr>
      <w:r w:rsidRPr="008E2E5F">
        <w:rPr>
          <w:rFonts w:ascii="Arial" w:hAnsi="Arial" w:cs="Arial"/>
          <w:sz w:val="22"/>
          <w:szCs w:val="22"/>
        </w:rPr>
        <w:t>atti od omissioni che ledono gli interessi finanziari dell'Unione;</w:t>
      </w:r>
    </w:p>
    <w:p w14:paraId="5FE370B9" w14:textId="77777777" w:rsidR="00727946" w:rsidRPr="008E2E5F" w:rsidRDefault="00727946" w:rsidP="007538A6">
      <w:pPr>
        <w:numPr>
          <w:ilvl w:val="0"/>
          <w:numId w:val="22"/>
        </w:numPr>
        <w:spacing w:line="360" w:lineRule="auto"/>
        <w:rPr>
          <w:rFonts w:ascii="Arial" w:hAnsi="Arial" w:cs="Arial"/>
          <w:sz w:val="22"/>
          <w:szCs w:val="22"/>
        </w:rPr>
      </w:pPr>
      <w:r w:rsidRPr="008E2E5F">
        <w:rPr>
          <w:rFonts w:ascii="Arial" w:hAnsi="Arial" w:cs="Arial"/>
          <w:sz w:val="22"/>
          <w:szCs w:val="22"/>
        </w:rPr>
        <w:t>atti od omissioni riguardanti il mercato interno;</w:t>
      </w:r>
    </w:p>
    <w:p w14:paraId="336861C5" w14:textId="77777777" w:rsidR="00727946" w:rsidRPr="008E2E5F" w:rsidRDefault="00727946" w:rsidP="007538A6">
      <w:pPr>
        <w:numPr>
          <w:ilvl w:val="0"/>
          <w:numId w:val="22"/>
        </w:numPr>
        <w:spacing w:line="360" w:lineRule="auto"/>
        <w:rPr>
          <w:rFonts w:ascii="Arial" w:hAnsi="Arial" w:cs="Arial"/>
          <w:sz w:val="22"/>
          <w:szCs w:val="22"/>
        </w:rPr>
      </w:pPr>
      <w:r w:rsidRPr="008E2E5F">
        <w:rPr>
          <w:rFonts w:ascii="Arial" w:hAnsi="Arial" w:cs="Arial"/>
          <w:sz w:val="22"/>
          <w:szCs w:val="22"/>
        </w:rPr>
        <w:t>atti o comportamenti che vanificano l'oggetto o la finalità delle disposizioni di cui agli atti dell'Unione.</w:t>
      </w:r>
    </w:p>
    <w:p w14:paraId="467B8002" w14:textId="77777777" w:rsidR="00727946" w:rsidRPr="008E2E5F" w:rsidRDefault="00727946" w:rsidP="007538A6">
      <w:pPr>
        <w:spacing w:line="360" w:lineRule="auto"/>
        <w:rPr>
          <w:rFonts w:ascii="Arial" w:hAnsi="Arial" w:cs="Arial"/>
          <w:sz w:val="22"/>
          <w:szCs w:val="22"/>
        </w:rPr>
      </w:pPr>
      <w:r w:rsidRPr="008E2E5F">
        <w:rPr>
          <w:rFonts w:ascii="Arial" w:hAnsi="Arial" w:cs="Arial"/>
          <w:sz w:val="22"/>
          <w:szCs w:val="22"/>
        </w:rPr>
        <w:t>La segnalazione inoltre può avere ad oggetto anche:</w:t>
      </w:r>
    </w:p>
    <w:p w14:paraId="0AEAA479" w14:textId="77777777" w:rsidR="00727946" w:rsidRPr="008E2E5F" w:rsidRDefault="00727946" w:rsidP="007538A6">
      <w:pPr>
        <w:numPr>
          <w:ilvl w:val="0"/>
          <w:numId w:val="23"/>
        </w:numPr>
        <w:spacing w:line="360" w:lineRule="auto"/>
        <w:rPr>
          <w:rFonts w:ascii="Arial" w:hAnsi="Arial" w:cs="Arial"/>
          <w:sz w:val="22"/>
          <w:szCs w:val="22"/>
        </w:rPr>
      </w:pPr>
      <w:r w:rsidRPr="008E2E5F">
        <w:rPr>
          <w:rFonts w:ascii="Arial" w:hAnsi="Arial" w:cs="Arial"/>
          <w:sz w:val="22"/>
          <w:szCs w:val="22"/>
        </w:rPr>
        <w:t>le informazioni relative alle condotte volte ad occultare le violazioni sopra indicate;</w:t>
      </w:r>
    </w:p>
    <w:p w14:paraId="66B45DF7" w14:textId="77777777" w:rsidR="00727946" w:rsidRPr="008E2E5F" w:rsidRDefault="00727946" w:rsidP="007538A6">
      <w:pPr>
        <w:numPr>
          <w:ilvl w:val="0"/>
          <w:numId w:val="23"/>
        </w:numPr>
        <w:spacing w:line="360" w:lineRule="auto"/>
        <w:rPr>
          <w:rFonts w:ascii="Arial" w:hAnsi="Arial" w:cs="Arial"/>
          <w:sz w:val="22"/>
          <w:szCs w:val="22"/>
        </w:rPr>
      </w:pPr>
      <w:r w:rsidRPr="008E2E5F">
        <w:rPr>
          <w:rFonts w:ascii="Arial" w:hAnsi="Arial" w:cs="Arial"/>
          <w:sz w:val="22"/>
          <w:szCs w:val="22"/>
        </w:rPr>
        <w:t>le attività illecite non ancora compiute ma che il whistleblower ritenga ragionevolmente possano verificarsi in presenza di elementi concreti precisi e concordanti;</w:t>
      </w:r>
    </w:p>
    <w:p w14:paraId="3085CCC9" w14:textId="77777777" w:rsidR="00727946" w:rsidRPr="008E2E5F" w:rsidRDefault="00727946" w:rsidP="007538A6">
      <w:pPr>
        <w:numPr>
          <w:ilvl w:val="0"/>
          <w:numId w:val="23"/>
        </w:numPr>
        <w:spacing w:line="360" w:lineRule="auto"/>
        <w:rPr>
          <w:rFonts w:ascii="Arial" w:hAnsi="Arial" w:cs="Arial"/>
          <w:sz w:val="22"/>
          <w:szCs w:val="22"/>
        </w:rPr>
      </w:pPr>
      <w:r w:rsidRPr="008E2E5F">
        <w:rPr>
          <w:rFonts w:ascii="Arial" w:hAnsi="Arial" w:cs="Arial"/>
          <w:sz w:val="22"/>
          <w:szCs w:val="22"/>
        </w:rPr>
        <w:t>i fondati sospetti: "le informazioni sulle violazioni possono riguardare anche le violazioni non ancora commesse che il whistleblower, ragionevolmente, ritiene potrebbero esserlo sulla base di elementi concreti" (cfr. Linee Guida ANAC).</w:t>
      </w:r>
    </w:p>
    <w:p w14:paraId="180DFEC2" w14:textId="77777777" w:rsidR="00727946" w:rsidRPr="008E2E5F" w:rsidRDefault="00727946" w:rsidP="007538A6">
      <w:pPr>
        <w:spacing w:line="360" w:lineRule="auto"/>
        <w:rPr>
          <w:rFonts w:ascii="Arial" w:hAnsi="Arial" w:cs="Arial"/>
          <w:sz w:val="22"/>
          <w:szCs w:val="22"/>
        </w:rPr>
      </w:pPr>
      <w:r w:rsidRPr="008E2E5F">
        <w:rPr>
          <w:rFonts w:ascii="Arial" w:hAnsi="Arial" w:cs="Arial"/>
          <w:sz w:val="22"/>
          <w:szCs w:val="22"/>
        </w:rPr>
        <w:t>Sono previste quattro modalità per effettuare le segnalazioni:</w:t>
      </w:r>
    </w:p>
    <w:p w14:paraId="6BF313BE" w14:textId="77777777" w:rsidR="00727946" w:rsidRPr="008E2E5F" w:rsidRDefault="00727946" w:rsidP="007538A6">
      <w:pPr>
        <w:numPr>
          <w:ilvl w:val="0"/>
          <w:numId w:val="24"/>
        </w:numPr>
        <w:spacing w:line="360" w:lineRule="auto"/>
        <w:rPr>
          <w:rFonts w:ascii="Arial" w:hAnsi="Arial" w:cs="Arial"/>
          <w:sz w:val="22"/>
          <w:szCs w:val="22"/>
        </w:rPr>
      </w:pPr>
      <w:r w:rsidRPr="008E2E5F">
        <w:rPr>
          <w:rFonts w:ascii="Arial" w:hAnsi="Arial" w:cs="Arial"/>
          <w:sz w:val="22"/>
          <w:szCs w:val="22"/>
        </w:rPr>
        <w:t>un canale interno, la cui gestione è affidata, nel caso della società, al RPCT, in conformità all'art. 4 co. V D. lgs. n. 24/2023;</w:t>
      </w:r>
    </w:p>
    <w:p w14:paraId="674953DC" w14:textId="77777777" w:rsidR="00727946" w:rsidRPr="008E2E5F" w:rsidRDefault="00727946" w:rsidP="007538A6">
      <w:pPr>
        <w:numPr>
          <w:ilvl w:val="0"/>
          <w:numId w:val="24"/>
        </w:numPr>
        <w:spacing w:line="360" w:lineRule="auto"/>
        <w:rPr>
          <w:rFonts w:ascii="Arial" w:hAnsi="Arial" w:cs="Arial"/>
          <w:sz w:val="22"/>
          <w:szCs w:val="22"/>
        </w:rPr>
      </w:pPr>
      <w:r w:rsidRPr="008E2E5F">
        <w:rPr>
          <w:rFonts w:ascii="Arial" w:hAnsi="Arial" w:cs="Arial"/>
          <w:sz w:val="22"/>
          <w:szCs w:val="22"/>
        </w:rPr>
        <w:t xml:space="preserve"> un canale esterno, gestito da ANAC; </w:t>
      </w:r>
    </w:p>
    <w:p w14:paraId="0323183C" w14:textId="77777777" w:rsidR="00727946" w:rsidRPr="008E2E5F" w:rsidRDefault="00727946" w:rsidP="007538A6">
      <w:pPr>
        <w:numPr>
          <w:ilvl w:val="0"/>
          <w:numId w:val="24"/>
        </w:numPr>
        <w:spacing w:line="360" w:lineRule="auto"/>
        <w:rPr>
          <w:rFonts w:ascii="Arial" w:hAnsi="Arial" w:cs="Arial"/>
          <w:sz w:val="22"/>
          <w:szCs w:val="22"/>
        </w:rPr>
      </w:pPr>
      <w:r w:rsidRPr="008E2E5F">
        <w:rPr>
          <w:rFonts w:ascii="Arial" w:hAnsi="Arial" w:cs="Arial"/>
          <w:sz w:val="22"/>
          <w:szCs w:val="22"/>
        </w:rPr>
        <w:t xml:space="preserve"> una divulgazione pubblica;</w:t>
      </w:r>
    </w:p>
    <w:p w14:paraId="74656C31" w14:textId="77777777" w:rsidR="00727946" w:rsidRPr="008E2E5F" w:rsidRDefault="00727946" w:rsidP="007538A6">
      <w:pPr>
        <w:numPr>
          <w:ilvl w:val="0"/>
          <w:numId w:val="24"/>
        </w:numPr>
        <w:spacing w:line="360" w:lineRule="auto"/>
        <w:rPr>
          <w:rFonts w:ascii="Arial" w:hAnsi="Arial" w:cs="Arial"/>
          <w:sz w:val="22"/>
          <w:szCs w:val="22"/>
        </w:rPr>
      </w:pPr>
      <w:r w:rsidRPr="008E2E5F">
        <w:rPr>
          <w:rFonts w:ascii="Arial" w:hAnsi="Arial" w:cs="Arial"/>
          <w:sz w:val="22"/>
          <w:szCs w:val="22"/>
        </w:rPr>
        <w:t>una denuncia all'autorità giudiziaria o contabile.</w:t>
      </w:r>
    </w:p>
    <w:p w14:paraId="71F48F0F" w14:textId="77777777" w:rsidR="00727946" w:rsidRPr="008E2E5F" w:rsidRDefault="00727946" w:rsidP="00363EC2">
      <w:pPr>
        <w:spacing w:line="360" w:lineRule="auto"/>
        <w:ind w:firstLine="284"/>
        <w:jc w:val="both"/>
        <w:rPr>
          <w:rFonts w:ascii="Arial" w:hAnsi="Arial" w:cs="Arial"/>
          <w:sz w:val="22"/>
          <w:szCs w:val="22"/>
        </w:rPr>
      </w:pPr>
      <w:r w:rsidRPr="008E2E5F">
        <w:rPr>
          <w:rFonts w:ascii="Arial" w:hAnsi="Arial" w:cs="Arial"/>
          <w:sz w:val="22"/>
          <w:szCs w:val="22"/>
        </w:rPr>
        <w:t>La scelta del canale di segnalazione non è rimessa alla discrezionalità del whistleblower, in quanto, in via prioritaria è favorito l'utilizzo del canale interno e, solo al ricorrere di una delle condizioni di cui all'art. 6 D.lgs. n. 24/2023 (a cui si rinvia integralmente), è possibile effettuare una segnalazione esterna.</w:t>
      </w:r>
    </w:p>
    <w:p w14:paraId="4E211B93" w14:textId="67D93392" w:rsidR="00727946" w:rsidRPr="008E2E5F" w:rsidRDefault="007538A6" w:rsidP="00363EC2">
      <w:pPr>
        <w:spacing w:line="360" w:lineRule="auto"/>
        <w:ind w:firstLine="284"/>
        <w:jc w:val="both"/>
        <w:rPr>
          <w:rFonts w:ascii="Arial" w:hAnsi="Arial" w:cs="Arial"/>
          <w:sz w:val="22"/>
          <w:szCs w:val="22"/>
        </w:rPr>
      </w:pPr>
      <w:r w:rsidRPr="008E2E5F">
        <w:rPr>
          <w:rFonts w:ascii="Arial" w:hAnsi="Arial" w:cs="Arial"/>
          <w:sz w:val="22"/>
          <w:szCs w:val="22"/>
        </w:rPr>
        <w:t>La Società</w:t>
      </w:r>
      <w:r w:rsidR="00727946" w:rsidRPr="008E2E5F">
        <w:rPr>
          <w:rFonts w:ascii="Arial" w:hAnsi="Arial" w:cs="Arial"/>
          <w:sz w:val="22"/>
          <w:szCs w:val="22"/>
        </w:rPr>
        <w:t xml:space="preserve"> si è dotata di una procedura (cd. canale interno), formalmente approvata dall'Organo Ammnistrativo, in materia di whistleblowing, in linea con il dettato normativo di cui al D.lgs. n. 24/2023 e costituente parte integrante del Modello di Organizzazione, Gestione e Controllo, a cui si rinvia integralmente.</w:t>
      </w:r>
    </w:p>
    <w:p w14:paraId="672BAA3F" w14:textId="77777777" w:rsidR="00727946" w:rsidRPr="008E2E5F" w:rsidRDefault="00727946" w:rsidP="007538A6">
      <w:pPr>
        <w:spacing w:line="360" w:lineRule="auto"/>
        <w:rPr>
          <w:rFonts w:ascii="Arial" w:hAnsi="Arial" w:cs="Arial"/>
          <w:sz w:val="22"/>
          <w:szCs w:val="22"/>
        </w:rPr>
      </w:pPr>
    </w:p>
    <w:tbl>
      <w:tblPr>
        <w:tblStyle w:val="Grigliatabella"/>
        <w:tblW w:w="9923" w:type="dxa"/>
        <w:tblInd w:w="-34" w:type="dxa"/>
        <w:tblLook w:val="04A0" w:firstRow="1" w:lastRow="0" w:firstColumn="1" w:lastColumn="0" w:noHBand="0" w:noVBand="1"/>
      </w:tblPr>
      <w:tblGrid>
        <w:gridCol w:w="4424"/>
        <w:gridCol w:w="5499"/>
      </w:tblGrid>
      <w:tr w:rsidR="00727946" w:rsidRPr="008E2E5F" w14:paraId="1EF90C98" w14:textId="77777777" w:rsidTr="00363EC2">
        <w:tc>
          <w:tcPr>
            <w:tcW w:w="4424" w:type="dxa"/>
            <w:shd w:val="clear" w:color="auto" w:fill="9CC2E5" w:themeFill="accent1" w:themeFillTint="99"/>
          </w:tcPr>
          <w:p w14:paraId="112F168B" w14:textId="77777777" w:rsidR="00727946" w:rsidRPr="008E2E5F" w:rsidRDefault="00727946" w:rsidP="007538A6">
            <w:pPr>
              <w:spacing w:line="360" w:lineRule="auto"/>
              <w:rPr>
                <w:rFonts w:ascii="Arial" w:hAnsi="Arial" w:cs="Arial"/>
                <w:color w:val="000000" w:themeColor="text1"/>
                <w:sz w:val="22"/>
                <w:szCs w:val="22"/>
              </w:rPr>
            </w:pPr>
            <w:r w:rsidRPr="008E2E5F">
              <w:rPr>
                <w:rFonts w:ascii="Arial" w:hAnsi="Arial" w:cs="Arial"/>
                <w:color w:val="000000" w:themeColor="text1"/>
                <w:sz w:val="22"/>
                <w:szCs w:val="22"/>
              </w:rPr>
              <w:t>Misure di prevenzione</w:t>
            </w:r>
          </w:p>
        </w:tc>
        <w:tc>
          <w:tcPr>
            <w:tcW w:w="5499" w:type="dxa"/>
          </w:tcPr>
          <w:p w14:paraId="56809C4D" w14:textId="77777777" w:rsidR="00727946" w:rsidRPr="008E2E5F" w:rsidRDefault="00727946" w:rsidP="007538A6">
            <w:pPr>
              <w:spacing w:line="360" w:lineRule="auto"/>
              <w:rPr>
                <w:rFonts w:ascii="Arial" w:hAnsi="Arial" w:cs="Arial"/>
                <w:sz w:val="22"/>
                <w:szCs w:val="22"/>
              </w:rPr>
            </w:pPr>
            <w:r w:rsidRPr="008E2E5F">
              <w:rPr>
                <w:rFonts w:ascii="Arial" w:hAnsi="Arial" w:cs="Arial"/>
                <w:sz w:val="22"/>
                <w:szCs w:val="22"/>
              </w:rPr>
              <w:t>Tutela riconosciuta agli autori delle segnalazioni di whistleblowing</w:t>
            </w:r>
          </w:p>
        </w:tc>
      </w:tr>
      <w:tr w:rsidR="00727946" w:rsidRPr="008E2E5F" w14:paraId="400391F2" w14:textId="77777777" w:rsidTr="00363EC2">
        <w:tc>
          <w:tcPr>
            <w:tcW w:w="4424" w:type="dxa"/>
            <w:shd w:val="clear" w:color="auto" w:fill="9CC2E5" w:themeFill="accent1" w:themeFillTint="99"/>
          </w:tcPr>
          <w:p w14:paraId="5364D5CB" w14:textId="77777777" w:rsidR="00727946" w:rsidRPr="008E2E5F" w:rsidRDefault="00727946" w:rsidP="007538A6">
            <w:pPr>
              <w:spacing w:line="360" w:lineRule="auto"/>
              <w:rPr>
                <w:rFonts w:ascii="Arial" w:hAnsi="Arial" w:cs="Arial"/>
                <w:color w:val="000000" w:themeColor="text1"/>
                <w:sz w:val="22"/>
                <w:szCs w:val="22"/>
              </w:rPr>
            </w:pPr>
            <w:r w:rsidRPr="008E2E5F">
              <w:rPr>
                <w:rFonts w:ascii="Arial" w:hAnsi="Arial" w:cs="Arial"/>
                <w:color w:val="000000" w:themeColor="text1"/>
                <w:sz w:val="22"/>
                <w:szCs w:val="22"/>
              </w:rPr>
              <w:t xml:space="preserve">Stato di attuazione: </w:t>
            </w:r>
          </w:p>
        </w:tc>
        <w:tc>
          <w:tcPr>
            <w:tcW w:w="5499" w:type="dxa"/>
          </w:tcPr>
          <w:p w14:paraId="5E6ABDE3" w14:textId="77777777" w:rsidR="00727946" w:rsidRPr="008E2E5F" w:rsidRDefault="00727946" w:rsidP="007538A6">
            <w:pPr>
              <w:spacing w:line="360" w:lineRule="auto"/>
              <w:rPr>
                <w:rFonts w:ascii="Arial" w:hAnsi="Arial" w:cs="Arial"/>
                <w:sz w:val="22"/>
                <w:szCs w:val="22"/>
              </w:rPr>
            </w:pPr>
            <w:r w:rsidRPr="008E2E5F">
              <w:rPr>
                <w:rFonts w:ascii="Arial" w:hAnsi="Arial" w:cs="Arial"/>
                <w:sz w:val="22"/>
                <w:szCs w:val="22"/>
              </w:rPr>
              <w:t xml:space="preserve">Attuata </w:t>
            </w:r>
          </w:p>
        </w:tc>
      </w:tr>
      <w:tr w:rsidR="00727946" w:rsidRPr="008E2E5F" w14:paraId="59924CEA" w14:textId="77777777" w:rsidTr="00363EC2">
        <w:tc>
          <w:tcPr>
            <w:tcW w:w="4424" w:type="dxa"/>
            <w:shd w:val="clear" w:color="auto" w:fill="9CC2E5" w:themeFill="accent1" w:themeFillTint="99"/>
          </w:tcPr>
          <w:p w14:paraId="6402BAA4" w14:textId="77777777" w:rsidR="00727946" w:rsidRPr="008E2E5F" w:rsidRDefault="00727946" w:rsidP="007538A6">
            <w:pPr>
              <w:spacing w:line="360" w:lineRule="auto"/>
              <w:rPr>
                <w:rFonts w:ascii="Arial" w:hAnsi="Arial" w:cs="Arial"/>
                <w:color w:val="000000" w:themeColor="text1"/>
                <w:sz w:val="22"/>
                <w:szCs w:val="22"/>
              </w:rPr>
            </w:pPr>
            <w:r w:rsidRPr="008E2E5F">
              <w:rPr>
                <w:rFonts w:ascii="Arial" w:hAnsi="Arial" w:cs="Arial"/>
                <w:color w:val="000000" w:themeColor="text1"/>
                <w:sz w:val="22"/>
                <w:szCs w:val="22"/>
              </w:rPr>
              <w:t>Destinatari della misura:</w:t>
            </w:r>
          </w:p>
        </w:tc>
        <w:tc>
          <w:tcPr>
            <w:tcW w:w="5499" w:type="dxa"/>
          </w:tcPr>
          <w:p w14:paraId="57BF1B97" w14:textId="77777777" w:rsidR="00727946" w:rsidRPr="008E2E5F" w:rsidRDefault="00727946" w:rsidP="007538A6">
            <w:pPr>
              <w:spacing w:line="360" w:lineRule="auto"/>
              <w:rPr>
                <w:rFonts w:ascii="Arial" w:hAnsi="Arial" w:cs="Arial"/>
                <w:sz w:val="22"/>
                <w:szCs w:val="22"/>
              </w:rPr>
            </w:pPr>
            <w:r w:rsidRPr="008E2E5F">
              <w:rPr>
                <w:rFonts w:ascii="Arial" w:hAnsi="Arial" w:cs="Arial"/>
                <w:sz w:val="22"/>
                <w:szCs w:val="22"/>
              </w:rPr>
              <w:t xml:space="preserve">Soggetti descritti in precedenza; </w:t>
            </w:r>
          </w:p>
        </w:tc>
      </w:tr>
      <w:tr w:rsidR="00727946" w:rsidRPr="008E2E5F" w14:paraId="78AD43E2" w14:textId="77777777" w:rsidTr="00363EC2">
        <w:tc>
          <w:tcPr>
            <w:tcW w:w="4424" w:type="dxa"/>
            <w:shd w:val="clear" w:color="auto" w:fill="9CC2E5" w:themeFill="accent1" w:themeFillTint="99"/>
          </w:tcPr>
          <w:p w14:paraId="5C9D9DC6" w14:textId="77777777" w:rsidR="00727946" w:rsidRPr="008E2E5F" w:rsidRDefault="00727946" w:rsidP="007538A6">
            <w:pPr>
              <w:spacing w:line="360" w:lineRule="auto"/>
              <w:rPr>
                <w:rFonts w:ascii="Arial" w:hAnsi="Arial" w:cs="Arial"/>
                <w:color w:val="000000" w:themeColor="text1"/>
                <w:sz w:val="22"/>
                <w:szCs w:val="22"/>
              </w:rPr>
            </w:pPr>
            <w:r w:rsidRPr="008E2E5F">
              <w:rPr>
                <w:rFonts w:ascii="Arial" w:hAnsi="Arial" w:cs="Arial"/>
                <w:color w:val="000000" w:themeColor="text1"/>
                <w:sz w:val="22"/>
                <w:szCs w:val="22"/>
              </w:rPr>
              <w:lastRenderedPageBreak/>
              <w:t>Modalità di attuazione:</w:t>
            </w:r>
          </w:p>
        </w:tc>
        <w:tc>
          <w:tcPr>
            <w:tcW w:w="5499" w:type="dxa"/>
          </w:tcPr>
          <w:p w14:paraId="25BA9CEF" w14:textId="77777777" w:rsidR="00727946" w:rsidRPr="008E2E5F" w:rsidRDefault="00727946" w:rsidP="007538A6">
            <w:pPr>
              <w:spacing w:line="360" w:lineRule="auto"/>
              <w:rPr>
                <w:rFonts w:ascii="Arial" w:hAnsi="Arial" w:cs="Arial"/>
                <w:sz w:val="22"/>
                <w:szCs w:val="22"/>
              </w:rPr>
            </w:pPr>
            <w:r w:rsidRPr="008E2E5F">
              <w:rPr>
                <w:rFonts w:ascii="Arial" w:hAnsi="Arial" w:cs="Arial"/>
                <w:sz w:val="22"/>
                <w:szCs w:val="22"/>
              </w:rPr>
              <w:t>Regolamento a cui è data ampia diffusione e trasparenza;</w:t>
            </w:r>
          </w:p>
          <w:p w14:paraId="032334CD" w14:textId="77777777" w:rsidR="00727946" w:rsidRPr="008E2E5F" w:rsidRDefault="00727946" w:rsidP="007538A6">
            <w:pPr>
              <w:spacing w:line="360" w:lineRule="auto"/>
              <w:rPr>
                <w:rFonts w:ascii="Arial" w:hAnsi="Arial" w:cs="Arial"/>
                <w:sz w:val="22"/>
                <w:szCs w:val="22"/>
              </w:rPr>
            </w:pPr>
            <w:r w:rsidRPr="008E2E5F">
              <w:rPr>
                <w:rFonts w:ascii="Arial" w:hAnsi="Arial" w:cs="Arial"/>
                <w:sz w:val="22"/>
                <w:szCs w:val="22"/>
              </w:rPr>
              <w:t>adozione di specifica piattaforma whistleblowing</w:t>
            </w:r>
          </w:p>
        </w:tc>
      </w:tr>
      <w:tr w:rsidR="00727946" w:rsidRPr="008E2E5F" w14:paraId="51C2AAFF" w14:textId="77777777" w:rsidTr="00363EC2">
        <w:tc>
          <w:tcPr>
            <w:tcW w:w="4424" w:type="dxa"/>
            <w:shd w:val="clear" w:color="auto" w:fill="9CC2E5" w:themeFill="accent1" w:themeFillTint="99"/>
          </w:tcPr>
          <w:p w14:paraId="2A1223C6" w14:textId="77777777" w:rsidR="00727946" w:rsidRPr="008E2E5F" w:rsidRDefault="00727946" w:rsidP="007538A6">
            <w:pPr>
              <w:spacing w:line="360" w:lineRule="auto"/>
              <w:rPr>
                <w:rFonts w:ascii="Arial" w:hAnsi="Arial" w:cs="Arial"/>
                <w:color w:val="000000" w:themeColor="text1"/>
                <w:sz w:val="22"/>
                <w:szCs w:val="22"/>
              </w:rPr>
            </w:pPr>
            <w:r w:rsidRPr="008E2E5F">
              <w:rPr>
                <w:rFonts w:ascii="Arial" w:hAnsi="Arial" w:cs="Arial"/>
                <w:color w:val="000000" w:themeColor="text1"/>
                <w:sz w:val="22"/>
                <w:szCs w:val="22"/>
              </w:rPr>
              <w:t xml:space="preserve">Soggetti responsabili dell’attuazione </w:t>
            </w:r>
          </w:p>
        </w:tc>
        <w:tc>
          <w:tcPr>
            <w:tcW w:w="5499" w:type="dxa"/>
          </w:tcPr>
          <w:p w14:paraId="14F33847" w14:textId="77777777" w:rsidR="00727946" w:rsidRPr="008E2E5F" w:rsidRDefault="00727946" w:rsidP="007538A6">
            <w:pPr>
              <w:spacing w:line="360" w:lineRule="auto"/>
              <w:rPr>
                <w:rFonts w:ascii="Arial" w:hAnsi="Arial" w:cs="Arial"/>
                <w:sz w:val="22"/>
                <w:szCs w:val="22"/>
              </w:rPr>
            </w:pPr>
            <w:r w:rsidRPr="008E2E5F">
              <w:rPr>
                <w:rFonts w:ascii="Arial" w:hAnsi="Arial" w:cs="Arial"/>
                <w:sz w:val="22"/>
                <w:szCs w:val="22"/>
              </w:rPr>
              <w:t xml:space="preserve">RPCT </w:t>
            </w:r>
          </w:p>
        </w:tc>
      </w:tr>
      <w:tr w:rsidR="00727946" w:rsidRPr="008E2E5F" w14:paraId="7DC9B463" w14:textId="77777777" w:rsidTr="00363EC2">
        <w:tc>
          <w:tcPr>
            <w:tcW w:w="4424" w:type="dxa"/>
            <w:shd w:val="clear" w:color="auto" w:fill="9CC2E5" w:themeFill="accent1" w:themeFillTint="99"/>
          </w:tcPr>
          <w:p w14:paraId="3426E31C" w14:textId="77777777" w:rsidR="00727946" w:rsidRPr="008E2E5F" w:rsidRDefault="00727946" w:rsidP="007538A6">
            <w:pPr>
              <w:spacing w:line="360" w:lineRule="auto"/>
              <w:rPr>
                <w:rFonts w:ascii="Arial" w:hAnsi="Arial" w:cs="Arial"/>
                <w:color w:val="000000" w:themeColor="text1"/>
                <w:sz w:val="22"/>
                <w:szCs w:val="22"/>
              </w:rPr>
            </w:pPr>
            <w:r w:rsidRPr="008E2E5F">
              <w:rPr>
                <w:rFonts w:ascii="Arial" w:hAnsi="Arial" w:cs="Arial"/>
                <w:color w:val="000000" w:themeColor="text1"/>
                <w:sz w:val="22"/>
                <w:szCs w:val="22"/>
              </w:rPr>
              <w:t>Destinatario delle segnalazioni:</w:t>
            </w:r>
          </w:p>
        </w:tc>
        <w:tc>
          <w:tcPr>
            <w:tcW w:w="5499" w:type="dxa"/>
          </w:tcPr>
          <w:p w14:paraId="52E38748" w14:textId="77777777" w:rsidR="00727946" w:rsidRPr="008E2E5F" w:rsidRDefault="00727946" w:rsidP="007538A6">
            <w:pPr>
              <w:spacing w:line="360" w:lineRule="auto"/>
              <w:rPr>
                <w:rFonts w:ascii="Arial" w:hAnsi="Arial" w:cs="Arial"/>
                <w:sz w:val="22"/>
                <w:szCs w:val="22"/>
              </w:rPr>
            </w:pPr>
            <w:r w:rsidRPr="008E2E5F">
              <w:rPr>
                <w:rFonts w:ascii="Arial" w:hAnsi="Arial" w:cs="Arial"/>
                <w:sz w:val="22"/>
                <w:szCs w:val="22"/>
              </w:rPr>
              <w:t>RPCT</w:t>
            </w:r>
          </w:p>
        </w:tc>
      </w:tr>
    </w:tbl>
    <w:p w14:paraId="2A0F3EA2" w14:textId="25E28978" w:rsidR="0091733E" w:rsidRPr="008E2E5F" w:rsidRDefault="0091733E" w:rsidP="007538A6">
      <w:pPr>
        <w:spacing w:line="360" w:lineRule="auto"/>
        <w:rPr>
          <w:rFonts w:ascii="Arial" w:hAnsi="Arial" w:cs="Arial"/>
          <w:sz w:val="22"/>
          <w:szCs w:val="22"/>
        </w:rPr>
      </w:pPr>
    </w:p>
    <w:p w14:paraId="3A7E24CE" w14:textId="77777777" w:rsidR="00134BA7" w:rsidRDefault="00134BA7" w:rsidP="007538A6">
      <w:pPr>
        <w:pStyle w:val="Titolo1"/>
        <w:spacing w:before="0" w:line="360" w:lineRule="auto"/>
        <w:rPr>
          <w:rFonts w:ascii="Arial" w:hAnsi="Arial" w:cs="Arial"/>
          <w:b/>
          <w:bCs/>
          <w:sz w:val="22"/>
          <w:szCs w:val="22"/>
        </w:rPr>
      </w:pPr>
      <w:bookmarkStart w:id="39" w:name="_Toc188106642"/>
    </w:p>
    <w:p w14:paraId="46F63A89" w14:textId="108BCB23" w:rsidR="00134BA7" w:rsidRDefault="00134BA7" w:rsidP="00134BA7">
      <w:pPr>
        <w:pStyle w:val="Titolo2"/>
        <w:spacing w:before="0" w:line="360" w:lineRule="auto"/>
        <w:rPr>
          <w:rFonts w:ascii="Arial" w:hAnsi="Arial" w:cs="Arial"/>
          <w:b/>
          <w:bCs/>
          <w:sz w:val="22"/>
          <w:szCs w:val="22"/>
        </w:rPr>
      </w:pPr>
      <w:r w:rsidRPr="008E2E5F">
        <w:rPr>
          <w:rFonts w:ascii="Arial" w:hAnsi="Arial" w:cs="Arial"/>
          <w:b/>
          <w:bCs/>
          <w:sz w:val="22"/>
          <w:szCs w:val="22"/>
        </w:rPr>
        <w:t>9.</w:t>
      </w:r>
      <w:r>
        <w:rPr>
          <w:rFonts w:ascii="Arial" w:hAnsi="Arial" w:cs="Arial"/>
          <w:b/>
          <w:bCs/>
          <w:sz w:val="22"/>
          <w:szCs w:val="22"/>
        </w:rPr>
        <w:t>8</w:t>
      </w:r>
      <w:r w:rsidRPr="008E2E5F">
        <w:rPr>
          <w:rFonts w:ascii="Arial" w:hAnsi="Arial" w:cs="Arial"/>
          <w:b/>
          <w:bCs/>
          <w:sz w:val="22"/>
          <w:szCs w:val="22"/>
        </w:rPr>
        <w:t xml:space="preserve">. </w:t>
      </w:r>
      <w:r>
        <w:rPr>
          <w:rFonts w:ascii="Arial" w:hAnsi="Arial" w:cs="Arial"/>
          <w:b/>
          <w:bCs/>
          <w:sz w:val="22"/>
          <w:szCs w:val="22"/>
        </w:rPr>
        <w:t>La gestione degli incarichi extra-istituzionali</w:t>
      </w:r>
    </w:p>
    <w:p w14:paraId="155F0D9E" w14:textId="13628BBC" w:rsidR="00134BA7" w:rsidRPr="001C67D2" w:rsidRDefault="00134BA7" w:rsidP="00134BA7">
      <w:pPr>
        <w:spacing w:line="360" w:lineRule="auto"/>
        <w:rPr>
          <w:rFonts w:ascii="Arial" w:hAnsi="Arial" w:cs="Arial"/>
          <w:sz w:val="22"/>
          <w:szCs w:val="22"/>
        </w:rPr>
      </w:pPr>
      <w:r w:rsidRPr="001C67D2">
        <w:rPr>
          <w:rFonts w:ascii="Arial" w:hAnsi="Arial" w:cs="Arial"/>
          <w:sz w:val="22"/>
          <w:szCs w:val="22"/>
        </w:rPr>
        <w:t xml:space="preserve">Fatto salvo quanto previsto dal C.C.N.L., in ottica di prevenzione dei fenomeni corruttivi, il dipendente ha l’obbligo di informare il Direttore Generale circa eventuali attività extra-istituzionali che intende svolgere al di fuori dell’orario di lavoro.  Spetta al Direttore Generale rilasciale la relativa autorizzazione.  </w:t>
      </w:r>
    </w:p>
    <w:p w14:paraId="1D4A5045" w14:textId="493ABB9F" w:rsidR="00134BA7" w:rsidRPr="001C67D2" w:rsidRDefault="00134BA7" w:rsidP="00B56B4C">
      <w:pPr>
        <w:spacing w:line="360" w:lineRule="auto"/>
        <w:rPr>
          <w:rFonts w:ascii="Arial" w:hAnsi="Arial" w:cs="Arial"/>
          <w:sz w:val="22"/>
          <w:szCs w:val="22"/>
        </w:rPr>
      </w:pPr>
      <w:r w:rsidRPr="001C67D2">
        <w:rPr>
          <w:rFonts w:ascii="Arial" w:hAnsi="Arial" w:cs="Arial"/>
          <w:sz w:val="22"/>
          <w:szCs w:val="22"/>
        </w:rPr>
        <w:t xml:space="preserve">Le autorizzazioni a svolgere attività a favore di terzi possono essere pubblicate nella sezione Società Trasparente se previsto dalla legge. </w:t>
      </w:r>
    </w:p>
    <w:p w14:paraId="5D452511" w14:textId="77777777" w:rsidR="00134BA7" w:rsidRPr="001C67D2" w:rsidRDefault="00134BA7" w:rsidP="007538A6">
      <w:pPr>
        <w:pStyle w:val="Titolo1"/>
        <w:spacing w:before="0" w:line="360" w:lineRule="auto"/>
        <w:rPr>
          <w:rFonts w:ascii="Arial" w:hAnsi="Arial" w:cs="Arial"/>
          <w:b/>
          <w:bCs/>
          <w:color w:val="auto"/>
          <w:sz w:val="22"/>
          <w:szCs w:val="22"/>
        </w:rPr>
      </w:pPr>
    </w:p>
    <w:p w14:paraId="7EC09868" w14:textId="1456B407" w:rsidR="0091733E" w:rsidRPr="008E2E5F" w:rsidRDefault="007538A6" w:rsidP="007538A6">
      <w:pPr>
        <w:pStyle w:val="Titolo1"/>
        <w:spacing w:before="0" w:line="360" w:lineRule="auto"/>
        <w:rPr>
          <w:rFonts w:ascii="Arial" w:hAnsi="Arial" w:cs="Arial"/>
          <w:b/>
          <w:bCs/>
          <w:sz w:val="22"/>
          <w:szCs w:val="22"/>
        </w:rPr>
      </w:pPr>
      <w:r w:rsidRPr="008E2E5F">
        <w:rPr>
          <w:rFonts w:ascii="Arial" w:hAnsi="Arial" w:cs="Arial"/>
          <w:b/>
          <w:bCs/>
          <w:sz w:val="22"/>
          <w:szCs w:val="22"/>
        </w:rPr>
        <w:t>10</w:t>
      </w:r>
      <w:r w:rsidR="00AC6359" w:rsidRPr="008E2E5F">
        <w:rPr>
          <w:rFonts w:ascii="Arial" w:hAnsi="Arial" w:cs="Arial"/>
          <w:b/>
          <w:bCs/>
          <w:sz w:val="22"/>
          <w:szCs w:val="22"/>
        </w:rPr>
        <w:t xml:space="preserve">. </w:t>
      </w:r>
      <w:r w:rsidR="0091733E" w:rsidRPr="008E2E5F">
        <w:rPr>
          <w:rFonts w:ascii="Arial" w:hAnsi="Arial" w:cs="Arial"/>
          <w:b/>
          <w:bCs/>
          <w:sz w:val="22"/>
          <w:szCs w:val="22"/>
        </w:rPr>
        <w:t>Controlli</w:t>
      </w:r>
      <w:bookmarkEnd w:id="39"/>
      <w:r w:rsidR="0091733E" w:rsidRPr="008E2E5F">
        <w:rPr>
          <w:rFonts w:ascii="Arial" w:hAnsi="Arial" w:cs="Arial"/>
          <w:b/>
          <w:bCs/>
          <w:sz w:val="22"/>
          <w:szCs w:val="22"/>
        </w:rPr>
        <w:t xml:space="preserve"> </w:t>
      </w:r>
    </w:p>
    <w:p w14:paraId="625BA88F" w14:textId="220451F3" w:rsidR="00651E69" w:rsidRPr="008E2E5F" w:rsidRDefault="00651E69" w:rsidP="00363EC2">
      <w:pPr>
        <w:spacing w:line="360" w:lineRule="auto"/>
        <w:ind w:firstLine="284"/>
        <w:jc w:val="both"/>
        <w:rPr>
          <w:rFonts w:ascii="Arial" w:hAnsi="Arial" w:cs="Arial"/>
          <w:sz w:val="22"/>
          <w:szCs w:val="22"/>
        </w:rPr>
      </w:pPr>
      <w:r w:rsidRPr="008E2E5F">
        <w:rPr>
          <w:rFonts w:ascii="Arial" w:hAnsi="Arial" w:cs="Arial"/>
          <w:sz w:val="22"/>
          <w:szCs w:val="22"/>
        </w:rPr>
        <w:t>Concorrono a prevenire fenomeni corruttivi anche l’attività di controllo effettuata dagli organi societari e più precisamente il Comitato di controllo analogo congiunto e l’organismo di vigilanza, ognuno per le parti di propria competenza.</w:t>
      </w:r>
    </w:p>
    <w:p w14:paraId="4E385B3D" w14:textId="526D8646" w:rsidR="00651E69" w:rsidRPr="008E2E5F" w:rsidRDefault="00651E69" w:rsidP="00363EC2">
      <w:pPr>
        <w:spacing w:line="360" w:lineRule="auto"/>
        <w:ind w:firstLine="284"/>
        <w:jc w:val="both"/>
        <w:rPr>
          <w:rFonts w:ascii="Arial" w:hAnsi="Arial" w:cs="Arial"/>
          <w:sz w:val="22"/>
          <w:szCs w:val="22"/>
        </w:rPr>
      </w:pPr>
      <w:r w:rsidRPr="008E2E5F">
        <w:rPr>
          <w:rFonts w:ascii="Arial" w:hAnsi="Arial" w:cs="Arial"/>
          <w:sz w:val="22"/>
          <w:szCs w:val="22"/>
        </w:rPr>
        <w:t xml:space="preserve">L’attività di controllo svolta dai revisori contabili si attiene alle leggi vigenti in materia di contabilità e finanza applicabili alle Società, mentre l’attività di controllo svolta dal collegio sindacale è regolamentata dal </w:t>
      </w:r>
      <w:r w:rsidR="00B34F8E" w:rsidRPr="008E2E5F">
        <w:rPr>
          <w:rFonts w:ascii="Arial" w:hAnsi="Arial" w:cs="Arial"/>
          <w:sz w:val="22"/>
          <w:szCs w:val="22"/>
        </w:rPr>
        <w:t>Codice civile</w:t>
      </w:r>
      <w:r w:rsidRPr="008E2E5F">
        <w:rPr>
          <w:rFonts w:ascii="Arial" w:hAnsi="Arial" w:cs="Arial"/>
          <w:sz w:val="22"/>
          <w:szCs w:val="22"/>
        </w:rPr>
        <w:t>.</w:t>
      </w:r>
    </w:p>
    <w:p w14:paraId="63638141" w14:textId="009FD838" w:rsidR="00651E69" w:rsidRPr="008E2E5F" w:rsidRDefault="00651E69" w:rsidP="00363EC2">
      <w:pPr>
        <w:spacing w:line="360" w:lineRule="auto"/>
        <w:ind w:firstLine="284"/>
        <w:jc w:val="both"/>
        <w:rPr>
          <w:rFonts w:ascii="Arial" w:hAnsi="Arial" w:cs="Arial"/>
          <w:sz w:val="22"/>
          <w:szCs w:val="22"/>
        </w:rPr>
      </w:pPr>
      <w:r w:rsidRPr="008E2E5F">
        <w:rPr>
          <w:rFonts w:ascii="Arial" w:hAnsi="Arial" w:cs="Arial"/>
          <w:sz w:val="22"/>
          <w:szCs w:val="22"/>
        </w:rPr>
        <w:t>Nell’unita tabella vengono riportati, in sintesi, le modalità di effettuazione dei controlli interni:</w:t>
      </w:r>
    </w:p>
    <w:p w14:paraId="0F367A78" w14:textId="51248143" w:rsidR="00D220D0" w:rsidRPr="008E2E5F" w:rsidRDefault="00D220D0" w:rsidP="007538A6">
      <w:pPr>
        <w:spacing w:line="360" w:lineRule="auto"/>
        <w:rPr>
          <w:rFonts w:ascii="Arial" w:hAnsi="Arial" w:cs="Arial"/>
          <w:sz w:val="22"/>
          <w:szCs w:val="22"/>
        </w:rPr>
      </w:pPr>
      <w:r w:rsidRPr="008E2E5F">
        <w:rPr>
          <w:rFonts w:ascii="Arial" w:hAnsi="Arial" w:cs="Arial"/>
          <w:noProof/>
          <w:sz w:val="22"/>
          <w:szCs w:val="22"/>
        </w:rPr>
        <w:drawing>
          <wp:inline distT="0" distB="0" distL="0" distR="0" wp14:anchorId="007FB857" wp14:editId="49D87095">
            <wp:extent cx="5486400" cy="3200400"/>
            <wp:effectExtent l="0" t="0" r="0" b="19050"/>
            <wp:docPr id="3" name="Diagram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5C7299A" w14:textId="77777777" w:rsidR="00792FBE" w:rsidRPr="008E2E5F" w:rsidRDefault="00792FBE" w:rsidP="007538A6">
      <w:pPr>
        <w:spacing w:line="360" w:lineRule="auto"/>
        <w:rPr>
          <w:rFonts w:ascii="Arial" w:hAnsi="Arial" w:cs="Arial"/>
          <w:sz w:val="22"/>
          <w:szCs w:val="22"/>
        </w:rPr>
      </w:pPr>
    </w:p>
    <w:p w14:paraId="285CCEBB" w14:textId="77777777" w:rsidR="00A92BA1" w:rsidRPr="008E2E5F" w:rsidRDefault="00A92BA1" w:rsidP="007538A6">
      <w:pPr>
        <w:spacing w:line="360" w:lineRule="auto"/>
        <w:rPr>
          <w:rFonts w:ascii="Arial" w:hAnsi="Arial" w:cs="Arial"/>
          <w:sz w:val="22"/>
          <w:szCs w:val="22"/>
        </w:rPr>
      </w:pPr>
    </w:p>
    <w:p w14:paraId="34FE3DF5" w14:textId="47148419" w:rsidR="00792FBE" w:rsidRPr="008E2E5F" w:rsidRDefault="00792FBE" w:rsidP="00363EC2">
      <w:pPr>
        <w:spacing w:line="360" w:lineRule="auto"/>
        <w:ind w:firstLine="284"/>
        <w:jc w:val="both"/>
        <w:rPr>
          <w:rFonts w:ascii="Arial" w:hAnsi="Arial" w:cs="Arial"/>
          <w:sz w:val="22"/>
          <w:szCs w:val="22"/>
        </w:rPr>
      </w:pPr>
      <w:r w:rsidRPr="008E2E5F">
        <w:rPr>
          <w:rFonts w:ascii="Arial" w:hAnsi="Arial" w:cs="Arial"/>
          <w:sz w:val="22"/>
          <w:szCs w:val="22"/>
        </w:rPr>
        <w:t>Oltre ai controlli condotti dagli organi sopracitati, si aggiungono anche i controlli gerarchici e funzionali, esercitati parte dei proposti rispetto i sottoposti</w:t>
      </w:r>
      <w:r w:rsidR="00D220D0" w:rsidRPr="008E2E5F">
        <w:rPr>
          <w:rFonts w:ascii="Arial" w:hAnsi="Arial" w:cs="Arial"/>
          <w:sz w:val="22"/>
          <w:szCs w:val="22"/>
        </w:rPr>
        <w:t xml:space="preserve"> e dai responsabili dei vari uffici</w:t>
      </w:r>
      <w:r w:rsidR="002428D2" w:rsidRPr="008E2E5F">
        <w:rPr>
          <w:rFonts w:ascii="Arial" w:hAnsi="Arial" w:cs="Arial"/>
          <w:sz w:val="22"/>
          <w:szCs w:val="22"/>
        </w:rPr>
        <w:t xml:space="preserve"> o di specifici incarichi (ODV, RSPP, DPO, OIV)</w:t>
      </w:r>
      <w:r w:rsidR="00D220D0" w:rsidRPr="008E2E5F">
        <w:rPr>
          <w:rFonts w:ascii="Arial" w:hAnsi="Arial" w:cs="Arial"/>
          <w:sz w:val="22"/>
          <w:szCs w:val="22"/>
        </w:rPr>
        <w:t>,</w:t>
      </w:r>
      <w:r w:rsidRPr="008E2E5F">
        <w:rPr>
          <w:rFonts w:ascii="Arial" w:hAnsi="Arial" w:cs="Arial"/>
          <w:sz w:val="22"/>
          <w:szCs w:val="22"/>
        </w:rPr>
        <w:t xml:space="preserve"> secondo l’organigramma aziendale</w:t>
      </w:r>
      <w:r w:rsidR="00F76C70" w:rsidRPr="008E2E5F">
        <w:rPr>
          <w:rFonts w:ascii="Arial" w:hAnsi="Arial" w:cs="Arial"/>
          <w:sz w:val="22"/>
          <w:szCs w:val="22"/>
        </w:rPr>
        <w:t xml:space="preserve">, che vengono </w:t>
      </w:r>
      <w:r w:rsidR="00B34F8E" w:rsidRPr="008E2E5F">
        <w:rPr>
          <w:rFonts w:ascii="Arial" w:hAnsi="Arial" w:cs="Arial"/>
          <w:sz w:val="22"/>
          <w:szCs w:val="22"/>
        </w:rPr>
        <w:t>esercitati</w:t>
      </w:r>
      <w:r w:rsidR="00F76C70" w:rsidRPr="008E2E5F">
        <w:rPr>
          <w:rFonts w:ascii="Arial" w:hAnsi="Arial" w:cs="Arial"/>
          <w:sz w:val="22"/>
          <w:szCs w:val="22"/>
        </w:rPr>
        <w:t xml:space="preserve"> in via continuativa. </w:t>
      </w:r>
    </w:p>
    <w:p w14:paraId="61CDF35E" w14:textId="77777777" w:rsidR="00792FBE" w:rsidRPr="008E2E5F" w:rsidRDefault="00792FBE" w:rsidP="007538A6">
      <w:pPr>
        <w:spacing w:line="360" w:lineRule="auto"/>
        <w:rPr>
          <w:rFonts w:ascii="Arial" w:hAnsi="Arial" w:cs="Arial"/>
          <w:b/>
          <w:sz w:val="22"/>
          <w:szCs w:val="22"/>
        </w:rPr>
      </w:pPr>
    </w:p>
    <w:p w14:paraId="2C236B60" w14:textId="0CAA6105" w:rsidR="008B06F6" w:rsidRPr="008E2E5F" w:rsidRDefault="007538A6" w:rsidP="007538A6">
      <w:pPr>
        <w:pStyle w:val="Titolo1"/>
        <w:spacing w:before="0" w:line="360" w:lineRule="auto"/>
        <w:rPr>
          <w:rFonts w:ascii="Arial" w:hAnsi="Arial" w:cs="Arial"/>
          <w:b/>
          <w:sz w:val="22"/>
          <w:szCs w:val="22"/>
        </w:rPr>
      </w:pPr>
      <w:bookmarkStart w:id="40" w:name="_Toc188106643"/>
      <w:r w:rsidRPr="008E2E5F">
        <w:rPr>
          <w:rFonts w:ascii="Arial" w:hAnsi="Arial" w:cs="Arial"/>
          <w:b/>
          <w:sz w:val="22"/>
          <w:szCs w:val="22"/>
        </w:rPr>
        <w:t>11</w:t>
      </w:r>
      <w:r w:rsidR="008B06F6" w:rsidRPr="008E2E5F">
        <w:rPr>
          <w:rFonts w:ascii="Arial" w:hAnsi="Arial" w:cs="Arial"/>
          <w:b/>
          <w:sz w:val="22"/>
          <w:szCs w:val="22"/>
        </w:rPr>
        <w:t xml:space="preserve">. </w:t>
      </w:r>
      <w:r w:rsidR="000221EA" w:rsidRPr="008E2E5F">
        <w:rPr>
          <w:rFonts w:ascii="Arial" w:hAnsi="Arial" w:cs="Arial"/>
          <w:b/>
          <w:sz w:val="22"/>
          <w:szCs w:val="22"/>
        </w:rPr>
        <w:t xml:space="preserve">Il </w:t>
      </w:r>
      <w:r w:rsidR="00A025D7" w:rsidRPr="008E2E5F">
        <w:rPr>
          <w:rFonts w:ascii="Arial" w:hAnsi="Arial" w:cs="Arial"/>
          <w:b/>
          <w:sz w:val="22"/>
          <w:szCs w:val="22"/>
        </w:rPr>
        <w:t>m</w:t>
      </w:r>
      <w:r w:rsidR="008B06F6" w:rsidRPr="008E2E5F">
        <w:rPr>
          <w:rFonts w:ascii="Arial" w:hAnsi="Arial" w:cs="Arial"/>
          <w:b/>
          <w:sz w:val="22"/>
          <w:szCs w:val="22"/>
        </w:rPr>
        <w:t xml:space="preserve">onitoraggio </w:t>
      </w:r>
      <w:r w:rsidR="000532EC" w:rsidRPr="008E2E5F">
        <w:rPr>
          <w:rFonts w:ascii="Arial" w:hAnsi="Arial" w:cs="Arial"/>
          <w:b/>
          <w:sz w:val="22"/>
          <w:szCs w:val="22"/>
        </w:rPr>
        <w:t>di primo e secondo livello</w:t>
      </w:r>
      <w:bookmarkEnd w:id="40"/>
    </w:p>
    <w:p w14:paraId="08F79F3E" w14:textId="77777777" w:rsidR="00726DE6" w:rsidRPr="008E2E5F" w:rsidRDefault="00726DE6" w:rsidP="00363EC2">
      <w:pPr>
        <w:spacing w:line="360" w:lineRule="auto"/>
        <w:ind w:firstLine="284"/>
        <w:jc w:val="both"/>
        <w:rPr>
          <w:rFonts w:ascii="Arial" w:hAnsi="Arial" w:cs="Arial"/>
          <w:sz w:val="22"/>
          <w:szCs w:val="22"/>
        </w:rPr>
      </w:pPr>
      <w:r w:rsidRPr="008E2E5F">
        <w:rPr>
          <w:rFonts w:ascii="Arial" w:hAnsi="Arial" w:cs="Arial"/>
          <w:sz w:val="22"/>
          <w:szCs w:val="22"/>
        </w:rPr>
        <w:t xml:space="preserve">Il monitoraggio sull’attuazione delle misure di prevenzione previste dal PTPCT è programmato su più livelli. </w:t>
      </w:r>
    </w:p>
    <w:p w14:paraId="1EA4D130" w14:textId="77777777" w:rsidR="00726DE6" w:rsidRPr="008E2E5F" w:rsidRDefault="00726DE6" w:rsidP="00363EC2">
      <w:pPr>
        <w:spacing w:line="360" w:lineRule="auto"/>
        <w:ind w:firstLine="284"/>
        <w:jc w:val="both"/>
        <w:rPr>
          <w:rFonts w:ascii="Arial" w:hAnsi="Arial" w:cs="Arial"/>
          <w:sz w:val="22"/>
          <w:szCs w:val="22"/>
        </w:rPr>
      </w:pPr>
      <w:r w:rsidRPr="008E2E5F">
        <w:rPr>
          <w:rFonts w:ascii="Arial" w:hAnsi="Arial" w:cs="Arial"/>
          <w:sz w:val="22"/>
          <w:szCs w:val="22"/>
        </w:rPr>
        <w:t xml:space="preserve">Il monitoraggio di primo livello è compiuto nel rispetto della gerarchia definita dall’organigramma societario (cfr. parte introduttiva del PTPCT). </w:t>
      </w:r>
    </w:p>
    <w:p w14:paraId="12166E43" w14:textId="2918BB57" w:rsidR="00726DE6" w:rsidRPr="008E2E5F" w:rsidRDefault="00726DE6" w:rsidP="00363EC2">
      <w:pPr>
        <w:spacing w:line="360" w:lineRule="auto"/>
        <w:ind w:firstLine="284"/>
        <w:jc w:val="both"/>
        <w:rPr>
          <w:rFonts w:ascii="Arial" w:hAnsi="Arial" w:cs="Arial"/>
          <w:sz w:val="22"/>
          <w:szCs w:val="22"/>
        </w:rPr>
      </w:pPr>
      <w:r w:rsidRPr="008E2E5F">
        <w:rPr>
          <w:rFonts w:ascii="Arial" w:hAnsi="Arial" w:cs="Arial"/>
          <w:sz w:val="22"/>
          <w:szCs w:val="22"/>
        </w:rPr>
        <w:t xml:space="preserve">Il monitoraggio di secondo livello è realizzato dal RPCT, al quale compete verificare l’attuazione delle misure di prevenzione da parte </w:t>
      </w:r>
      <w:r w:rsidR="000532EC" w:rsidRPr="008E2E5F">
        <w:rPr>
          <w:rFonts w:ascii="Arial" w:hAnsi="Arial" w:cs="Arial"/>
          <w:sz w:val="22"/>
          <w:szCs w:val="22"/>
        </w:rPr>
        <w:t xml:space="preserve">dei responsabili, </w:t>
      </w:r>
      <w:r w:rsidRPr="008E2E5F">
        <w:rPr>
          <w:rFonts w:ascii="Arial" w:hAnsi="Arial" w:cs="Arial"/>
          <w:sz w:val="22"/>
          <w:szCs w:val="22"/>
        </w:rPr>
        <w:t>tenendo conto degli indicatori di monitoraggio</w:t>
      </w:r>
      <w:r w:rsidR="000532EC" w:rsidRPr="008E2E5F">
        <w:rPr>
          <w:rFonts w:ascii="Arial" w:hAnsi="Arial" w:cs="Arial"/>
          <w:sz w:val="22"/>
          <w:szCs w:val="22"/>
        </w:rPr>
        <w:t>.</w:t>
      </w:r>
    </w:p>
    <w:p w14:paraId="53F9B9AE" w14:textId="2045B0FF" w:rsidR="004C6136" w:rsidRPr="008E2E5F" w:rsidRDefault="006A276C" w:rsidP="00363EC2">
      <w:pPr>
        <w:spacing w:line="360" w:lineRule="auto"/>
        <w:ind w:firstLine="284"/>
        <w:jc w:val="both"/>
        <w:rPr>
          <w:rFonts w:ascii="Arial" w:hAnsi="Arial" w:cs="Arial"/>
          <w:sz w:val="22"/>
          <w:szCs w:val="22"/>
        </w:rPr>
      </w:pPr>
      <w:r w:rsidRPr="008E2E5F">
        <w:rPr>
          <w:rFonts w:ascii="Arial" w:hAnsi="Arial" w:cs="Arial"/>
          <w:sz w:val="22"/>
          <w:szCs w:val="22"/>
        </w:rPr>
        <w:t xml:space="preserve">Le verifiche </w:t>
      </w:r>
      <w:r w:rsidR="004C6136" w:rsidRPr="008E2E5F">
        <w:rPr>
          <w:rFonts w:ascii="Arial" w:hAnsi="Arial" w:cs="Arial"/>
          <w:sz w:val="22"/>
          <w:szCs w:val="22"/>
        </w:rPr>
        <w:t xml:space="preserve">vengono programmate dal RPCT nel Piano di monitoraggio in cui vengono annotati anche i relativi esiti. </w:t>
      </w:r>
    </w:p>
    <w:p w14:paraId="2CA3E55A" w14:textId="77777777" w:rsidR="000532EC" w:rsidRPr="008E2E5F" w:rsidRDefault="000532EC" w:rsidP="007538A6">
      <w:pPr>
        <w:spacing w:line="360" w:lineRule="auto"/>
        <w:rPr>
          <w:rFonts w:ascii="Arial" w:hAnsi="Arial" w:cs="Arial"/>
          <w:sz w:val="22"/>
          <w:szCs w:val="22"/>
        </w:rPr>
      </w:pPr>
    </w:p>
    <w:tbl>
      <w:tblPr>
        <w:tblStyle w:val="Grigliatabella"/>
        <w:tblW w:w="9497" w:type="dxa"/>
        <w:tblInd w:w="137" w:type="dxa"/>
        <w:tblLook w:val="04A0" w:firstRow="1" w:lastRow="0" w:firstColumn="1" w:lastColumn="0" w:noHBand="0" w:noVBand="1"/>
      </w:tblPr>
      <w:tblGrid>
        <w:gridCol w:w="5387"/>
        <w:gridCol w:w="4110"/>
      </w:tblGrid>
      <w:tr w:rsidR="000532EC" w:rsidRPr="008E2E5F" w14:paraId="478FEDFF" w14:textId="77777777" w:rsidTr="00363EC2">
        <w:tc>
          <w:tcPr>
            <w:tcW w:w="5387" w:type="dxa"/>
            <w:shd w:val="clear" w:color="auto" w:fill="9CC2E5" w:themeFill="accent1" w:themeFillTint="99"/>
          </w:tcPr>
          <w:p w14:paraId="2C6A08AA" w14:textId="12539A59" w:rsidR="000532EC" w:rsidRPr="008E2E5F" w:rsidRDefault="000532EC" w:rsidP="007538A6">
            <w:pPr>
              <w:spacing w:line="360" w:lineRule="auto"/>
              <w:rPr>
                <w:rFonts w:ascii="Arial" w:hAnsi="Arial" w:cs="Arial"/>
                <w:b/>
                <w:bCs/>
                <w:color w:val="000000" w:themeColor="text1"/>
                <w:sz w:val="22"/>
                <w:szCs w:val="22"/>
              </w:rPr>
            </w:pPr>
            <w:r w:rsidRPr="008E2E5F">
              <w:rPr>
                <w:rFonts w:ascii="Arial" w:hAnsi="Arial" w:cs="Arial"/>
                <w:b/>
                <w:bCs/>
                <w:color w:val="000000" w:themeColor="text1"/>
                <w:sz w:val="22"/>
                <w:szCs w:val="22"/>
              </w:rPr>
              <w:t>Attività di monitoraggio di II livello</w:t>
            </w:r>
          </w:p>
        </w:tc>
        <w:tc>
          <w:tcPr>
            <w:tcW w:w="4110" w:type="dxa"/>
            <w:shd w:val="clear" w:color="auto" w:fill="9CC2E5" w:themeFill="accent1" w:themeFillTint="99"/>
          </w:tcPr>
          <w:p w14:paraId="7ADB3BBE" w14:textId="55CC91C5" w:rsidR="000532EC" w:rsidRPr="008E2E5F" w:rsidRDefault="000532EC" w:rsidP="007538A6">
            <w:pPr>
              <w:spacing w:line="360" w:lineRule="auto"/>
              <w:rPr>
                <w:rFonts w:ascii="Arial" w:hAnsi="Arial" w:cs="Arial"/>
                <w:b/>
                <w:bCs/>
                <w:color w:val="000000" w:themeColor="text1"/>
                <w:sz w:val="22"/>
                <w:szCs w:val="22"/>
              </w:rPr>
            </w:pPr>
            <w:r w:rsidRPr="008E2E5F">
              <w:rPr>
                <w:rFonts w:ascii="Arial" w:hAnsi="Arial" w:cs="Arial"/>
                <w:b/>
                <w:bCs/>
                <w:color w:val="000000" w:themeColor="text1"/>
                <w:sz w:val="22"/>
                <w:szCs w:val="22"/>
              </w:rPr>
              <w:t xml:space="preserve">Frequenza </w:t>
            </w:r>
          </w:p>
        </w:tc>
      </w:tr>
      <w:tr w:rsidR="000532EC" w:rsidRPr="008E2E5F" w14:paraId="00DB7E48" w14:textId="77777777" w:rsidTr="00363EC2">
        <w:tc>
          <w:tcPr>
            <w:tcW w:w="5387" w:type="dxa"/>
            <w:shd w:val="clear" w:color="auto" w:fill="9CC2E5" w:themeFill="accent1" w:themeFillTint="99"/>
          </w:tcPr>
          <w:p w14:paraId="77AA20C8" w14:textId="00424FD5" w:rsidR="000532EC" w:rsidRPr="008E2E5F" w:rsidRDefault="000532EC" w:rsidP="007538A6">
            <w:pPr>
              <w:spacing w:line="360" w:lineRule="auto"/>
              <w:rPr>
                <w:rFonts w:ascii="Arial" w:hAnsi="Arial" w:cs="Arial"/>
                <w:sz w:val="22"/>
                <w:szCs w:val="22"/>
                <w:highlight w:val="yellow"/>
              </w:rPr>
            </w:pPr>
            <w:r w:rsidRPr="004E7562">
              <w:rPr>
                <w:rFonts w:ascii="Arial" w:hAnsi="Arial" w:cs="Arial"/>
                <w:sz w:val="22"/>
                <w:szCs w:val="22"/>
              </w:rPr>
              <w:t xml:space="preserve">1° controllo </w:t>
            </w:r>
          </w:p>
        </w:tc>
        <w:tc>
          <w:tcPr>
            <w:tcW w:w="4110" w:type="dxa"/>
          </w:tcPr>
          <w:p w14:paraId="65842EF1" w14:textId="0651232C" w:rsidR="000532EC" w:rsidRPr="001C70D3" w:rsidRDefault="001C70D3" w:rsidP="007538A6">
            <w:pPr>
              <w:spacing w:line="360" w:lineRule="auto"/>
              <w:rPr>
                <w:rFonts w:ascii="Arial" w:hAnsi="Arial" w:cs="Arial"/>
                <w:color w:val="2E74B5" w:themeColor="accent1" w:themeShade="BF"/>
                <w:sz w:val="22"/>
                <w:szCs w:val="22"/>
                <w:u w:val="single"/>
              </w:rPr>
            </w:pPr>
            <w:r w:rsidRPr="001C70D3">
              <w:rPr>
                <w:rFonts w:ascii="Arial" w:hAnsi="Arial" w:cs="Arial"/>
                <w:color w:val="2E74B5" w:themeColor="accent1" w:themeShade="BF"/>
                <w:sz w:val="22"/>
                <w:szCs w:val="22"/>
                <w:u w:val="single"/>
              </w:rPr>
              <w:t>Ottobre</w:t>
            </w:r>
          </w:p>
          <w:p w14:paraId="05E6C335" w14:textId="536BFC6B" w:rsidR="000532EC" w:rsidRPr="008E2E5F" w:rsidRDefault="000532EC" w:rsidP="007538A6">
            <w:pPr>
              <w:spacing w:line="360" w:lineRule="auto"/>
              <w:rPr>
                <w:rFonts w:ascii="Arial" w:hAnsi="Arial" w:cs="Arial"/>
                <w:i/>
                <w:iCs/>
                <w:sz w:val="22"/>
                <w:szCs w:val="22"/>
              </w:rPr>
            </w:pPr>
            <w:r w:rsidRPr="008E2E5F">
              <w:rPr>
                <w:rFonts w:ascii="Arial" w:hAnsi="Arial" w:cs="Arial"/>
                <w:i/>
                <w:iCs/>
                <w:sz w:val="22"/>
                <w:szCs w:val="22"/>
              </w:rPr>
              <w:t xml:space="preserve">Monitoraggio e verifica efficacia delle misure </w:t>
            </w:r>
          </w:p>
        </w:tc>
      </w:tr>
      <w:tr w:rsidR="000532EC" w:rsidRPr="008E2E5F" w14:paraId="684F7569" w14:textId="77777777" w:rsidTr="00363EC2">
        <w:tc>
          <w:tcPr>
            <w:tcW w:w="5387" w:type="dxa"/>
            <w:shd w:val="clear" w:color="auto" w:fill="9CC2E5" w:themeFill="accent1" w:themeFillTint="99"/>
          </w:tcPr>
          <w:p w14:paraId="4DBBD500" w14:textId="1584AFAC" w:rsidR="000532EC" w:rsidRPr="008E2E5F" w:rsidRDefault="00122DAF" w:rsidP="007538A6">
            <w:pPr>
              <w:spacing w:line="360" w:lineRule="auto"/>
              <w:rPr>
                <w:rFonts w:ascii="Arial" w:hAnsi="Arial" w:cs="Arial"/>
                <w:sz w:val="22"/>
                <w:szCs w:val="22"/>
                <w:highlight w:val="yellow"/>
              </w:rPr>
            </w:pPr>
            <w:r w:rsidRPr="00617C40">
              <w:rPr>
                <w:rFonts w:ascii="Arial" w:hAnsi="Arial" w:cs="Arial"/>
                <w:sz w:val="22"/>
                <w:szCs w:val="22"/>
              </w:rPr>
              <w:t>2</w:t>
            </w:r>
            <w:r w:rsidR="000532EC" w:rsidRPr="00617C40">
              <w:rPr>
                <w:rFonts w:ascii="Arial" w:hAnsi="Arial" w:cs="Arial"/>
                <w:sz w:val="22"/>
                <w:szCs w:val="22"/>
              </w:rPr>
              <w:t>° controllo</w:t>
            </w:r>
          </w:p>
        </w:tc>
        <w:tc>
          <w:tcPr>
            <w:tcW w:w="4110" w:type="dxa"/>
          </w:tcPr>
          <w:p w14:paraId="39E73931" w14:textId="62EF52EA" w:rsidR="000532EC" w:rsidRPr="00694208" w:rsidRDefault="001C70D3" w:rsidP="007538A6">
            <w:pPr>
              <w:spacing w:line="360" w:lineRule="auto"/>
              <w:rPr>
                <w:rFonts w:ascii="Arial" w:hAnsi="Arial" w:cs="Arial"/>
                <w:color w:val="2E74B5" w:themeColor="accent1" w:themeShade="BF"/>
                <w:sz w:val="22"/>
                <w:szCs w:val="22"/>
                <w:u w:val="single"/>
              </w:rPr>
            </w:pPr>
            <w:r w:rsidRPr="00694208">
              <w:rPr>
                <w:rFonts w:ascii="Arial" w:hAnsi="Arial" w:cs="Arial"/>
                <w:color w:val="2E74B5" w:themeColor="accent1" w:themeShade="BF"/>
                <w:sz w:val="22"/>
                <w:szCs w:val="22"/>
                <w:u w:val="single"/>
              </w:rPr>
              <w:t>Dicembre</w:t>
            </w:r>
          </w:p>
          <w:p w14:paraId="7689DE9F" w14:textId="77777777" w:rsidR="000532EC" w:rsidRPr="008E2E5F" w:rsidRDefault="000532EC" w:rsidP="007538A6">
            <w:pPr>
              <w:spacing w:line="360" w:lineRule="auto"/>
              <w:rPr>
                <w:rFonts w:ascii="Arial" w:hAnsi="Arial" w:cs="Arial"/>
                <w:i/>
                <w:iCs/>
                <w:sz w:val="22"/>
                <w:szCs w:val="22"/>
              </w:rPr>
            </w:pPr>
            <w:r w:rsidRPr="008E2E5F">
              <w:rPr>
                <w:rFonts w:ascii="Arial" w:hAnsi="Arial" w:cs="Arial"/>
                <w:i/>
                <w:iCs/>
                <w:sz w:val="22"/>
                <w:szCs w:val="22"/>
              </w:rPr>
              <w:t>Attività di monitoraggio e verifica idoneità misure di prevenzione</w:t>
            </w:r>
          </w:p>
          <w:p w14:paraId="222E6117" w14:textId="77777777" w:rsidR="000532EC" w:rsidRPr="008E2E5F" w:rsidRDefault="000532EC" w:rsidP="007538A6">
            <w:pPr>
              <w:spacing w:line="360" w:lineRule="auto"/>
              <w:rPr>
                <w:rFonts w:ascii="Arial" w:hAnsi="Arial" w:cs="Arial"/>
                <w:i/>
                <w:iCs/>
                <w:sz w:val="22"/>
                <w:szCs w:val="22"/>
              </w:rPr>
            </w:pPr>
            <w:r w:rsidRPr="008E2E5F">
              <w:rPr>
                <w:rFonts w:ascii="Arial" w:hAnsi="Arial" w:cs="Arial"/>
                <w:i/>
                <w:iCs/>
                <w:sz w:val="22"/>
                <w:szCs w:val="22"/>
              </w:rPr>
              <w:t>Riesame delle misure di prevenzione</w:t>
            </w:r>
          </w:p>
        </w:tc>
      </w:tr>
    </w:tbl>
    <w:p w14:paraId="7FFD12F6" w14:textId="77777777" w:rsidR="004C6136" w:rsidRPr="008E2E5F" w:rsidRDefault="004C6136" w:rsidP="007538A6">
      <w:pPr>
        <w:spacing w:line="360" w:lineRule="auto"/>
        <w:rPr>
          <w:rFonts w:ascii="Arial" w:hAnsi="Arial" w:cs="Arial"/>
          <w:sz w:val="22"/>
          <w:szCs w:val="22"/>
        </w:rPr>
      </w:pPr>
    </w:p>
    <w:p w14:paraId="41F7B6FE" w14:textId="2E30D9CA" w:rsidR="00225208" w:rsidRPr="008E2E5F" w:rsidRDefault="004C6136" w:rsidP="00363EC2">
      <w:pPr>
        <w:spacing w:line="360" w:lineRule="auto"/>
        <w:ind w:firstLine="284"/>
        <w:jc w:val="both"/>
        <w:rPr>
          <w:rFonts w:ascii="Arial" w:hAnsi="Arial" w:cs="Arial"/>
          <w:sz w:val="22"/>
          <w:szCs w:val="22"/>
        </w:rPr>
      </w:pPr>
      <w:r w:rsidRPr="008E2E5F">
        <w:rPr>
          <w:rFonts w:ascii="Arial" w:hAnsi="Arial" w:cs="Arial"/>
          <w:sz w:val="22"/>
          <w:szCs w:val="22"/>
        </w:rPr>
        <w:t xml:space="preserve">Le verifiche </w:t>
      </w:r>
      <w:r w:rsidR="000532EC" w:rsidRPr="008E2E5F">
        <w:rPr>
          <w:rFonts w:ascii="Arial" w:hAnsi="Arial" w:cs="Arial"/>
          <w:sz w:val="22"/>
          <w:szCs w:val="22"/>
        </w:rPr>
        <w:t>programmate in attuazione dell’attività di monitoraggio di II livello</w:t>
      </w:r>
      <w:r w:rsidRPr="008E2E5F">
        <w:rPr>
          <w:rFonts w:ascii="Arial" w:hAnsi="Arial" w:cs="Arial"/>
          <w:sz w:val="22"/>
          <w:szCs w:val="22"/>
        </w:rPr>
        <w:t xml:space="preserve"> </w:t>
      </w:r>
      <w:r w:rsidR="006A276C" w:rsidRPr="008E2E5F">
        <w:rPr>
          <w:rFonts w:ascii="Arial" w:hAnsi="Arial" w:cs="Arial"/>
          <w:sz w:val="22"/>
          <w:szCs w:val="22"/>
        </w:rPr>
        <w:t xml:space="preserve">non esauriscono l’attività di </w:t>
      </w:r>
      <w:r w:rsidR="000532EC" w:rsidRPr="008E2E5F">
        <w:rPr>
          <w:rFonts w:ascii="Arial" w:hAnsi="Arial" w:cs="Arial"/>
          <w:sz w:val="22"/>
          <w:szCs w:val="22"/>
        </w:rPr>
        <w:t>vigilanza</w:t>
      </w:r>
      <w:r w:rsidR="006A276C" w:rsidRPr="008E2E5F">
        <w:rPr>
          <w:rFonts w:ascii="Arial" w:hAnsi="Arial" w:cs="Arial"/>
          <w:sz w:val="22"/>
          <w:szCs w:val="22"/>
        </w:rPr>
        <w:t xml:space="preserve"> del RPCT </w:t>
      </w:r>
      <w:r w:rsidRPr="008E2E5F">
        <w:rPr>
          <w:rFonts w:ascii="Arial" w:hAnsi="Arial" w:cs="Arial"/>
          <w:sz w:val="22"/>
          <w:szCs w:val="22"/>
        </w:rPr>
        <w:t>in quanto</w:t>
      </w:r>
      <w:r w:rsidR="006A276C" w:rsidRPr="008E2E5F">
        <w:rPr>
          <w:rFonts w:ascii="Arial" w:hAnsi="Arial" w:cs="Arial"/>
          <w:sz w:val="22"/>
          <w:szCs w:val="22"/>
        </w:rPr>
        <w:t xml:space="preserve"> alle attività pianificate si aggiungono quelle non pianificate che </w:t>
      </w:r>
      <w:r w:rsidR="00225208" w:rsidRPr="008E2E5F">
        <w:rPr>
          <w:rFonts w:ascii="Arial" w:hAnsi="Arial" w:cs="Arial"/>
          <w:sz w:val="22"/>
          <w:szCs w:val="22"/>
        </w:rPr>
        <w:t xml:space="preserve">si </w:t>
      </w:r>
      <w:r w:rsidR="000532EC" w:rsidRPr="008E2E5F">
        <w:rPr>
          <w:rFonts w:ascii="Arial" w:hAnsi="Arial" w:cs="Arial"/>
          <w:sz w:val="22"/>
          <w:szCs w:val="22"/>
        </w:rPr>
        <w:t>renderanno</w:t>
      </w:r>
      <w:r w:rsidR="00225208" w:rsidRPr="008E2E5F">
        <w:rPr>
          <w:rFonts w:ascii="Arial" w:hAnsi="Arial" w:cs="Arial"/>
          <w:sz w:val="22"/>
          <w:szCs w:val="22"/>
        </w:rPr>
        <w:t xml:space="preserve"> necessarie in occasione di determinati eventi, quali, a titolo esemplificativo, dichiarazioni di conflitti di interesse, segnalazioni da parte di </w:t>
      </w:r>
      <w:proofErr w:type="spellStart"/>
      <w:r w:rsidR="00225208" w:rsidRPr="008E2E5F">
        <w:rPr>
          <w:rFonts w:ascii="Arial" w:hAnsi="Arial" w:cs="Arial"/>
          <w:i/>
          <w:iCs/>
          <w:sz w:val="22"/>
          <w:szCs w:val="22"/>
        </w:rPr>
        <w:t>whisteblower</w:t>
      </w:r>
      <w:proofErr w:type="spellEnd"/>
      <w:r w:rsidR="00225208" w:rsidRPr="008E2E5F">
        <w:rPr>
          <w:rFonts w:ascii="Arial" w:hAnsi="Arial" w:cs="Arial"/>
          <w:sz w:val="22"/>
          <w:szCs w:val="22"/>
        </w:rPr>
        <w:t xml:space="preserve"> o altri soggetti. </w:t>
      </w:r>
    </w:p>
    <w:p w14:paraId="5A81EDF7" w14:textId="39446E05" w:rsidR="00F37DA1" w:rsidRPr="008E2E5F" w:rsidRDefault="00F37DA1" w:rsidP="00363EC2">
      <w:pPr>
        <w:spacing w:line="360" w:lineRule="auto"/>
        <w:ind w:firstLine="284"/>
        <w:jc w:val="both"/>
        <w:rPr>
          <w:rFonts w:ascii="Arial" w:hAnsi="Arial" w:cs="Arial"/>
          <w:sz w:val="22"/>
          <w:szCs w:val="22"/>
        </w:rPr>
      </w:pPr>
      <w:r w:rsidRPr="008E2E5F">
        <w:rPr>
          <w:rFonts w:ascii="Arial" w:hAnsi="Arial" w:cs="Arial"/>
          <w:sz w:val="22"/>
          <w:szCs w:val="22"/>
        </w:rPr>
        <w:t>Al RPCT compete altresì intervenire con tempestività per ridefinire una misura di trattamento che si sia rivelata non idonea a prevenire il rischio corruttivo.</w:t>
      </w:r>
    </w:p>
    <w:p w14:paraId="50CA1A91" w14:textId="1584D5DD" w:rsidR="00435D0D" w:rsidRPr="008E2E5F" w:rsidRDefault="00435D0D" w:rsidP="007538A6">
      <w:pPr>
        <w:spacing w:line="360" w:lineRule="auto"/>
        <w:rPr>
          <w:rFonts w:ascii="Arial" w:hAnsi="Arial" w:cs="Arial"/>
          <w:color w:val="0070C0"/>
          <w:sz w:val="22"/>
          <w:szCs w:val="22"/>
        </w:rPr>
      </w:pPr>
    </w:p>
    <w:p w14:paraId="70F1B780" w14:textId="7C94F9C9" w:rsidR="00F37DA1" w:rsidRPr="008E2E5F" w:rsidRDefault="007538A6" w:rsidP="007538A6">
      <w:pPr>
        <w:pStyle w:val="Titolo1"/>
        <w:spacing w:before="0" w:line="360" w:lineRule="auto"/>
        <w:rPr>
          <w:rFonts w:ascii="Arial" w:hAnsi="Arial" w:cs="Arial"/>
          <w:color w:val="0070C0"/>
          <w:sz w:val="22"/>
          <w:szCs w:val="22"/>
        </w:rPr>
      </w:pPr>
      <w:bookmarkStart w:id="41" w:name="_Toc188106644"/>
      <w:r w:rsidRPr="008E2E5F">
        <w:rPr>
          <w:rFonts w:ascii="Arial" w:hAnsi="Arial" w:cs="Arial"/>
          <w:b/>
          <w:color w:val="0070C0"/>
          <w:sz w:val="22"/>
          <w:szCs w:val="22"/>
        </w:rPr>
        <w:t>12</w:t>
      </w:r>
      <w:r w:rsidR="00F37DA1" w:rsidRPr="008E2E5F">
        <w:rPr>
          <w:rFonts w:ascii="Arial" w:hAnsi="Arial" w:cs="Arial"/>
          <w:b/>
          <w:color w:val="0070C0"/>
          <w:sz w:val="22"/>
          <w:szCs w:val="22"/>
        </w:rPr>
        <w:t xml:space="preserve">. </w:t>
      </w:r>
      <w:r w:rsidR="00A025D7" w:rsidRPr="008E2E5F">
        <w:rPr>
          <w:rFonts w:ascii="Arial" w:hAnsi="Arial" w:cs="Arial"/>
          <w:b/>
          <w:color w:val="0070C0"/>
          <w:sz w:val="22"/>
          <w:szCs w:val="22"/>
        </w:rPr>
        <w:t>Il r</w:t>
      </w:r>
      <w:r w:rsidR="00F37DA1" w:rsidRPr="008E2E5F">
        <w:rPr>
          <w:rFonts w:ascii="Arial" w:hAnsi="Arial" w:cs="Arial"/>
          <w:b/>
          <w:color w:val="0070C0"/>
          <w:sz w:val="22"/>
          <w:szCs w:val="22"/>
        </w:rPr>
        <w:t>iesame</w:t>
      </w:r>
      <w:bookmarkEnd w:id="41"/>
      <w:r w:rsidR="00F37DA1" w:rsidRPr="008E2E5F">
        <w:rPr>
          <w:rFonts w:ascii="Arial" w:hAnsi="Arial" w:cs="Arial"/>
          <w:b/>
          <w:color w:val="0070C0"/>
          <w:sz w:val="22"/>
          <w:szCs w:val="22"/>
        </w:rPr>
        <w:t xml:space="preserve"> </w:t>
      </w:r>
    </w:p>
    <w:p w14:paraId="6728B4CB" w14:textId="5C1F0948" w:rsidR="00F37DA1" w:rsidRPr="008E2E5F" w:rsidRDefault="00F37DA1" w:rsidP="00363EC2">
      <w:pPr>
        <w:spacing w:line="360" w:lineRule="auto"/>
        <w:ind w:firstLine="284"/>
        <w:rPr>
          <w:rFonts w:ascii="Arial" w:hAnsi="Arial" w:cs="Arial"/>
          <w:sz w:val="22"/>
          <w:szCs w:val="22"/>
        </w:rPr>
      </w:pPr>
      <w:r w:rsidRPr="008E2E5F">
        <w:rPr>
          <w:rFonts w:ascii="Arial" w:hAnsi="Arial" w:cs="Arial"/>
          <w:sz w:val="22"/>
          <w:szCs w:val="22"/>
        </w:rPr>
        <w:t xml:space="preserve">Al fine di garantire un miglioramento progressivo e continuo del Piano, </w:t>
      </w:r>
      <w:r w:rsidR="009D497D" w:rsidRPr="008E2E5F">
        <w:rPr>
          <w:rFonts w:ascii="Arial" w:hAnsi="Arial" w:cs="Arial"/>
          <w:sz w:val="22"/>
          <w:szCs w:val="22"/>
        </w:rPr>
        <w:t>il RPCT procede a</w:t>
      </w:r>
      <w:r w:rsidR="00FF6988" w:rsidRPr="008E2E5F">
        <w:rPr>
          <w:rFonts w:ascii="Arial" w:hAnsi="Arial" w:cs="Arial"/>
          <w:sz w:val="22"/>
          <w:szCs w:val="22"/>
        </w:rPr>
        <w:t xml:space="preserve"> riesaminare </w:t>
      </w:r>
      <w:r w:rsidR="009D497D" w:rsidRPr="008E2E5F">
        <w:rPr>
          <w:rFonts w:ascii="Arial" w:hAnsi="Arial" w:cs="Arial"/>
          <w:sz w:val="22"/>
          <w:szCs w:val="22"/>
        </w:rPr>
        <w:t xml:space="preserve">della funzionalità del sistema </w:t>
      </w:r>
      <w:r w:rsidR="00FF6988" w:rsidRPr="008E2E5F">
        <w:rPr>
          <w:rFonts w:ascii="Arial" w:hAnsi="Arial" w:cs="Arial"/>
          <w:sz w:val="22"/>
          <w:szCs w:val="22"/>
        </w:rPr>
        <w:t xml:space="preserve">e definisce </w:t>
      </w:r>
      <w:r w:rsidR="009D497D" w:rsidRPr="008E2E5F">
        <w:rPr>
          <w:rFonts w:ascii="Arial" w:hAnsi="Arial" w:cs="Arial"/>
          <w:sz w:val="22"/>
          <w:szCs w:val="22"/>
        </w:rPr>
        <w:t xml:space="preserve">i soggetti da coinvolgere nel riesame. </w:t>
      </w:r>
    </w:p>
    <w:p w14:paraId="197FB361" w14:textId="4BB2438B" w:rsidR="009D497D" w:rsidRPr="008E2E5F" w:rsidRDefault="009D497D" w:rsidP="00363EC2">
      <w:pPr>
        <w:spacing w:line="360" w:lineRule="auto"/>
        <w:ind w:firstLine="284"/>
        <w:rPr>
          <w:rFonts w:ascii="Arial" w:hAnsi="Arial" w:cs="Arial"/>
          <w:sz w:val="22"/>
          <w:szCs w:val="22"/>
        </w:rPr>
      </w:pPr>
      <w:r w:rsidRPr="008E2E5F">
        <w:rPr>
          <w:rFonts w:ascii="Arial" w:hAnsi="Arial" w:cs="Arial"/>
          <w:sz w:val="22"/>
          <w:szCs w:val="22"/>
        </w:rPr>
        <w:lastRenderedPageBreak/>
        <w:t xml:space="preserve">Il riesame è effettuato con cadenza </w:t>
      </w:r>
      <w:r w:rsidR="000532EC" w:rsidRPr="008E2E5F">
        <w:rPr>
          <w:rFonts w:ascii="Arial" w:hAnsi="Arial" w:cs="Arial"/>
          <w:sz w:val="22"/>
          <w:szCs w:val="22"/>
        </w:rPr>
        <w:t>indicata nel piano di monitoraggio</w:t>
      </w:r>
      <w:r w:rsidRPr="008E2E5F">
        <w:rPr>
          <w:rFonts w:ascii="Arial" w:hAnsi="Arial" w:cs="Arial"/>
          <w:sz w:val="22"/>
          <w:szCs w:val="22"/>
        </w:rPr>
        <w:t xml:space="preserve"> e riguarderà tutte le fasi del processo di gestione del rischio </w:t>
      </w:r>
      <w:r w:rsidR="00FF6988" w:rsidRPr="008E2E5F">
        <w:rPr>
          <w:rFonts w:ascii="Arial" w:hAnsi="Arial" w:cs="Arial"/>
          <w:sz w:val="22"/>
          <w:szCs w:val="22"/>
        </w:rPr>
        <w:t xml:space="preserve">allo scopo di individuare </w:t>
      </w:r>
      <w:r w:rsidRPr="008E2E5F">
        <w:rPr>
          <w:rFonts w:ascii="Arial" w:hAnsi="Arial" w:cs="Arial"/>
          <w:sz w:val="22"/>
          <w:szCs w:val="22"/>
        </w:rPr>
        <w:t xml:space="preserve">rischi emergenti, identificare processi organizzativi tralasciati nella fase di mappatura, prevedere nuovi e più efficaci criteri per analisi e ponderazione del rischio. </w:t>
      </w:r>
    </w:p>
    <w:p w14:paraId="0D6F1ACB" w14:textId="77777777" w:rsidR="0055714E" w:rsidRPr="008E2E5F" w:rsidRDefault="0055714E" w:rsidP="007538A6">
      <w:pPr>
        <w:pStyle w:val="Titolo1"/>
        <w:spacing w:before="0" w:line="360" w:lineRule="auto"/>
        <w:rPr>
          <w:rFonts w:ascii="Arial" w:hAnsi="Arial" w:cs="Arial"/>
          <w:sz w:val="22"/>
          <w:szCs w:val="22"/>
        </w:rPr>
      </w:pPr>
    </w:p>
    <w:p w14:paraId="5CAC3FDD" w14:textId="3875FB6F" w:rsidR="000F719F" w:rsidRPr="008E2E5F" w:rsidRDefault="007538A6" w:rsidP="007538A6">
      <w:pPr>
        <w:pStyle w:val="Titolo1"/>
        <w:spacing w:before="0" w:line="360" w:lineRule="auto"/>
        <w:rPr>
          <w:rFonts w:ascii="Arial" w:hAnsi="Arial" w:cs="Arial"/>
          <w:color w:val="0070C0"/>
          <w:sz w:val="22"/>
          <w:szCs w:val="22"/>
        </w:rPr>
      </w:pPr>
      <w:bookmarkStart w:id="42" w:name="_Toc188106645"/>
      <w:r w:rsidRPr="008E2E5F">
        <w:rPr>
          <w:rFonts w:ascii="Arial" w:hAnsi="Arial" w:cs="Arial"/>
          <w:b/>
          <w:color w:val="0070C0"/>
          <w:sz w:val="22"/>
          <w:szCs w:val="22"/>
        </w:rPr>
        <w:t>13</w:t>
      </w:r>
      <w:r w:rsidR="000F719F" w:rsidRPr="008E2E5F">
        <w:rPr>
          <w:rFonts w:ascii="Arial" w:hAnsi="Arial" w:cs="Arial"/>
          <w:b/>
          <w:color w:val="0070C0"/>
          <w:sz w:val="22"/>
          <w:szCs w:val="22"/>
        </w:rPr>
        <w:t>. Il Piano Triennale della Trasparenza</w:t>
      </w:r>
      <w:r w:rsidR="000F719F" w:rsidRPr="008E2E5F">
        <w:rPr>
          <w:rFonts w:ascii="Arial" w:hAnsi="Arial" w:cs="Arial"/>
          <w:color w:val="0070C0"/>
          <w:sz w:val="22"/>
          <w:szCs w:val="22"/>
        </w:rPr>
        <w:t>.</w:t>
      </w:r>
      <w:bookmarkEnd w:id="42"/>
      <w:r w:rsidR="000F719F" w:rsidRPr="008E2E5F">
        <w:rPr>
          <w:rFonts w:ascii="Arial" w:hAnsi="Arial" w:cs="Arial"/>
          <w:color w:val="0070C0"/>
          <w:sz w:val="22"/>
          <w:szCs w:val="22"/>
        </w:rPr>
        <w:t xml:space="preserve"> </w:t>
      </w:r>
    </w:p>
    <w:p w14:paraId="59E39C93" w14:textId="13F93FBC" w:rsidR="0055714E" w:rsidRPr="008E2E5F" w:rsidRDefault="001E56B9" w:rsidP="003B5103">
      <w:pPr>
        <w:spacing w:line="360" w:lineRule="auto"/>
        <w:ind w:firstLine="284"/>
        <w:jc w:val="both"/>
        <w:rPr>
          <w:rFonts w:ascii="Arial" w:hAnsi="Arial" w:cs="Arial"/>
          <w:sz w:val="22"/>
          <w:szCs w:val="22"/>
        </w:rPr>
      </w:pPr>
      <w:r w:rsidRPr="008E2E5F">
        <w:rPr>
          <w:rFonts w:ascii="Arial" w:hAnsi="Arial" w:cs="Arial"/>
          <w:sz w:val="22"/>
          <w:szCs w:val="22"/>
        </w:rPr>
        <w:t>Il Piano T</w:t>
      </w:r>
      <w:r w:rsidR="0055714E" w:rsidRPr="008E2E5F">
        <w:rPr>
          <w:rFonts w:ascii="Arial" w:hAnsi="Arial" w:cs="Arial"/>
          <w:sz w:val="22"/>
          <w:szCs w:val="22"/>
        </w:rPr>
        <w:t>riennale</w:t>
      </w:r>
      <w:r w:rsidR="00DA070B" w:rsidRPr="008E2E5F">
        <w:rPr>
          <w:rFonts w:ascii="Arial" w:hAnsi="Arial" w:cs="Arial"/>
          <w:sz w:val="22"/>
          <w:szCs w:val="22"/>
        </w:rPr>
        <w:t xml:space="preserve"> per la</w:t>
      </w:r>
      <w:r w:rsidRPr="008E2E5F">
        <w:rPr>
          <w:rFonts w:ascii="Arial" w:hAnsi="Arial" w:cs="Arial"/>
          <w:sz w:val="22"/>
          <w:szCs w:val="22"/>
        </w:rPr>
        <w:t xml:space="preserve"> T</w:t>
      </w:r>
      <w:r w:rsidR="0055714E" w:rsidRPr="008E2E5F">
        <w:rPr>
          <w:rFonts w:ascii="Arial" w:hAnsi="Arial" w:cs="Arial"/>
          <w:sz w:val="22"/>
          <w:szCs w:val="22"/>
        </w:rPr>
        <w:t xml:space="preserve">rasparenza </w:t>
      </w:r>
      <w:r w:rsidR="009D497D" w:rsidRPr="008E2E5F">
        <w:rPr>
          <w:rFonts w:ascii="Arial" w:hAnsi="Arial" w:cs="Arial"/>
          <w:sz w:val="22"/>
          <w:szCs w:val="22"/>
        </w:rPr>
        <w:t>(in breve “PTT”</w:t>
      </w:r>
      <w:r w:rsidR="0055714E" w:rsidRPr="008E2E5F">
        <w:rPr>
          <w:rFonts w:ascii="Arial" w:hAnsi="Arial" w:cs="Arial"/>
          <w:sz w:val="22"/>
          <w:szCs w:val="22"/>
        </w:rPr>
        <w:t xml:space="preserve">) costituisce </w:t>
      </w:r>
      <w:r w:rsidR="009D497D" w:rsidRPr="008E2E5F">
        <w:rPr>
          <w:rFonts w:ascii="Arial" w:hAnsi="Arial" w:cs="Arial"/>
          <w:sz w:val="22"/>
          <w:szCs w:val="22"/>
        </w:rPr>
        <w:t>una sezione del presente Piano T</w:t>
      </w:r>
      <w:r w:rsidRPr="008E2E5F">
        <w:rPr>
          <w:rFonts w:ascii="Arial" w:hAnsi="Arial" w:cs="Arial"/>
          <w:sz w:val="22"/>
          <w:szCs w:val="22"/>
        </w:rPr>
        <w:t>riennale di P</w:t>
      </w:r>
      <w:r w:rsidR="0055714E" w:rsidRPr="008E2E5F">
        <w:rPr>
          <w:rFonts w:ascii="Arial" w:hAnsi="Arial" w:cs="Arial"/>
          <w:sz w:val="22"/>
          <w:szCs w:val="22"/>
        </w:rPr>
        <w:t xml:space="preserve">revenzione </w:t>
      </w:r>
      <w:r w:rsidRPr="008E2E5F">
        <w:rPr>
          <w:rFonts w:ascii="Arial" w:hAnsi="Arial" w:cs="Arial"/>
          <w:sz w:val="22"/>
          <w:szCs w:val="22"/>
        </w:rPr>
        <w:t>della C</w:t>
      </w:r>
      <w:r w:rsidR="009D497D" w:rsidRPr="008E2E5F">
        <w:rPr>
          <w:rFonts w:ascii="Arial" w:hAnsi="Arial" w:cs="Arial"/>
          <w:sz w:val="22"/>
          <w:szCs w:val="22"/>
        </w:rPr>
        <w:t>orruzi</w:t>
      </w:r>
      <w:r w:rsidRPr="008E2E5F">
        <w:rPr>
          <w:rFonts w:ascii="Arial" w:hAnsi="Arial" w:cs="Arial"/>
          <w:sz w:val="22"/>
          <w:szCs w:val="22"/>
        </w:rPr>
        <w:t>one e per la T</w:t>
      </w:r>
      <w:r w:rsidR="009D497D" w:rsidRPr="008E2E5F">
        <w:rPr>
          <w:rFonts w:ascii="Arial" w:hAnsi="Arial" w:cs="Arial"/>
          <w:sz w:val="22"/>
          <w:szCs w:val="22"/>
        </w:rPr>
        <w:t>rasparenza.</w:t>
      </w:r>
    </w:p>
    <w:p w14:paraId="0BFA9AE2" w14:textId="03781DDB" w:rsidR="0055714E" w:rsidRPr="008E2E5F" w:rsidRDefault="0055714E" w:rsidP="003B5103">
      <w:pPr>
        <w:spacing w:line="360" w:lineRule="auto"/>
        <w:ind w:firstLine="284"/>
        <w:jc w:val="both"/>
        <w:rPr>
          <w:rFonts w:ascii="Arial" w:hAnsi="Arial" w:cs="Arial"/>
          <w:sz w:val="22"/>
          <w:szCs w:val="22"/>
        </w:rPr>
      </w:pPr>
      <w:r w:rsidRPr="008E2E5F">
        <w:rPr>
          <w:rFonts w:ascii="Arial" w:hAnsi="Arial" w:cs="Arial"/>
          <w:sz w:val="22"/>
          <w:szCs w:val="22"/>
        </w:rPr>
        <w:t>I</w:t>
      </w:r>
      <w:r w:rsidR="009D497D" w:rsidRPr="008E2E5F">
        <w:rPr>
          <w:rFonts w:ascii="Arial" w:hAnsi="Arial" w:cs="Arial"/>
          <w:sz w:val="22"/>
          <w:szCs w:val="22"/>
        </w:rPr>
        <w:t>l PTT</w:t>
      </w:r>
      <w:r w:rsidR="00DA070B" w:rsidRPr="008E2E5F">
        <w:rPr>
          <w:rFonts w:ascii="Arial" w:hAnsi="Arial" w:cs="Arial"/>
          <w:sz w:val="22"/>
          <w:szCs w:val="22"/>
        </w:rPr>
        <w:t xml:space="preserve"> è volto a garantire l’accessibilità totale dei dati e documenti detenuti da </w:t>
      </w:r>
      <w:r w:rsidR="00225208" w:rsidRPr="008E2E5F">
        <w:rPr>
          <w:rFonts w:ascii="Arial" w:hAnsi="Arial" w:cs="Arial"/>
          <w:sz w:val="22"/>
          <w:szCs w:val="22"/>
        </w:rPr>
        <w:t>ASM ISA S.p.A.,</w:t>
      </w:r>
      <w:r w:rsidR="00DA070B" w:rsidRPr="008E2E5F">
        <w:rPr>
          <w:rFonts w:ascii="Arial" w:hAnsi="Arial" w:cs="Arial"/>
          <w:sz w:val="22"/>
          <w:szCs w:val="22"/>
        </w:rPr>
        <w:t xml:space="preserve"> allo scopo di tutelare i diritti dei cittadini, promuovere la partecipazione degli interessati all’attività amministrativa e favorire forme diffuse di controllo sul perseguimento delle </w:t>
      </w:r>
      <w:r w:rsidR="00195FFD" w:rsidRPr="008E2E5F">
        <w:rPr>
          <w:rFonts w:ascii="Arial" w:hAnsi="Arial" w:cs="Arial"/>
          <w:sz w:val="22"/>
          <w:szCs w:val="22"/>
        </w:rPr>
        <w:t>finalità istituzionali</w:t>
      </w:r>
      <w:r w:rsidR="00DA070B" w:rsidRPr="008E2E5F">
        <w:rPr>
          <w:rFonts w:ascii="Arial" w:hAnsi="Arial" w:cs="Arial"/>
          <w:sz w:val="22"/>
          <w:szCs w:val="22"/>
        </w:rPr>
        <w:t xml:space="preserve"> e sull’utilizzo delle risorse pubbliche. </w:t>
      </w:r>
      <w:r w:rsidRPr="008E2E5F">
        <w:rPr>
          <w:rFonts w:ascii="Arial" w:hAnsi="Arial" w:cs="Arial"/>
          <w:sz w:val="22"/>
          <w:szCs w:val="22"/>
        </w:rPr>
        <w:t xml:space="preserve"> </w:t>
      </w:r>
    </w:p>
    <w:p w14:paraId="28147DA9" w14:textId="787484C9" w:rsidR="0055714E" w:rsidRPr="008E2E5F" w:rsidRDefault="00DA070B" w:rsidP="003B5103">
      <w:pPr>
        <w:spacing w:line="360" w:lineRule="auto"/>
        <w:ind w:firstLine="284"/>
        <w:jc w:val="both"/>
        <w:rPr>
          <w:rFonts w:ascii="Arial" w:hAnsi="Arial" w:cs="Arial"/>
          <w:sz w:val="22"/>
          <w:szCs w:val="22"/>
        </w:rPr>
      </w:pPr>
      <w:r w:rsidRPr="008E2E5F">
        <w:rPr>
          <w:rFonts w:ascii="Arial" w:hAnsi="Arial" w:cs="Arial"/>
          <w:sz w:val="22"/>
          <w:szCs w:val="22"/>
        </w:rPr>
        <w:t xml:space="preserve">La trasparenza concorre ad attuare il principio democratico e i principi costituzionali di eguaglianza di imparzialità, buon andamento, responsabilità, efficacia ed efficienza nell’utilizzo di risorse pubbliche, integrità e lealtà nel servizio alla nazione. </w:t>
      </w:r>
    </w:p>
    <w:p w14:paraId="4F800876" w14:textId="34B96F4B" w:rsidR="00706D1A" w:rsidRPr="008E2E5F" w:rsidRDefault="00706D1A" w:rsidP="003B5103">
      <w:pPr>
        <w:spacing w:line="360" w:lineRule="auto"/>
        <w:ind w:firstLine="284"/>
        <w:jc w:val="both"/>
        <w:rPr>
          <w:rFonts w:ascii="Arial" w:hAnsi="Arial" w:cs="Arial"/>
          <w:sz w:val="22"/>
          <w:szCs w:val="22"/>
        </w:rPr>
      </w:pPr>
      <w:r w:rsidRPr="008E2E5F">
        <w:rPr>
          <w:rFonts w:ascii="Arial" w:hAnsi="Arial" w:cs="Arial"/>
          <w:sz w:val="22"/>
          <w:szCs w:val="22"/>
        </w:rPr>
        <w:t xml:space="preserve">Essa è anche da considerare come condizione di garanzia delle libertà individuali e collettive, nonché dei diritti civili, politici e sociali, integrando il diritto ad una buona amministrazione e concorrendo alla realizzazione di una amministrazione aperta. </w:t>
      </w:r>
    </w:p>
    <w:p w14:paraId="72D429C0" w14:textId="77777777" w:rsidR="00706D1A" w:rsidRPr="008E2E5F" w:rsidRDefault="00706D1A" w:rsidP="007538A6">
      <w:pPr>
        <w:spacing w:line="360" w:lineRule="auto"/>
        <w:rPr>
          <w:rFonts w:ascii="Arial" w:hAnsi="Arial" w:cs="Arial"/>
          <w:sz w:val="22"/>
          <w:szCs w:val="22"/>
        </w:rPr>
      </w:pPr>
    </w:p>
    <w:p w14:paraId="1F938C15" w14:textId="192D8C7A" w:rsidR="00706D1A" w:rsidRPr="008E2E5F" w:rsidRDefault="007538A6" w:rsidP="007538A6">
      <w:pPr>
        <w:pStyle w:val="Titolo1"/>
        <w:spacing w:before="0" w:line="360" w:lineRule="auto"/>
        <w:rPr>
          <w:rFonts w:ascii="Arial" w:hAnsi="Arial" w:cs="Arial"/>
          <w:color w:val="0070C0"/>
          <w:sz w:val="22"/>
          <w:szCs w:val="22"/>
        </w:rPr>
      </w:pPr>
      <w:bookmarkStart w:id="43" w:name="_Toc188106646"/>
      <w:r w:rsidRPr="008E2E5F">
        <w:rPr>
          <w:rFonts w:ascii="Arial" w:hAnsi="Arial" w:cs="Arial"/>
          <w:b/>
          <w:color w:val="0070C0"/>
          <w:sz w:val="22"/>
          <w:szCs w:val="22"/>
        </w:rPr>
        <w:t>14</w:t>
      </w:r>
      <w:r w:rsidR="00706D1A" w:rsidRPr="008E2E5F">
        <w:rPr>
          <w:rFonts w:ascii="Arial" w:hAnsi="Arial" w:cs="Arial"/>
          <w:b/>
          <w:color w:val="0070C0"/>
          <w:sz w:val="22"/>
          <w:szCs w:val="22"/>
        </w:rPr>
        <w:t>. Il Responsabile per la trasparenza</w:t>
      </w:r>
      <w:bookmarkEnd w:id="43"/>
      <w:r w:rsidR="00706D1A" w:rsidRPr="008E2E5F">
        <w:rPr>
          <w:rFonts w:ascii="Arial" w:hAnsi="Arial" w:cs="Arial"/>
          <w:color w:val="0070C0"/>
          <w:sz w:val="22"/>
          <w:szCs w:val="22"/>
        </w:rPr>
        <w:t xml:space="preserve"> </w:t>
      </w:r>
    </w:p>
    <w:p w14:paraId="6BD86F0B" w14:textId="6AA8A8A7" w:rsidR="00706D1A" w:rsidRPr="008E2E5F" w:rsidRDefault="00195FFD" w:rsidP="003B5103">
      <w:pPr>
        <w:spacing w:line="360" w:lineRule="auto"/>
        <w:ind w:firstLine="284"/>
        <w:jc w:val="both"/>
        <w:rPr>
          <w:rFonts w:ascii="Arial" w:hAnsi="Arial" w:cs="Arial"/>
          <w:sz w:val="22"/>
          <w:szCs w:val="22"/>
        </w:rPr>
      </w:pPr>
      <w:r w:rsidRPr="008E2E5F">
        <w:rPr>
          <w:rFonts w:ascii="Arial" w:hAnsi="Arial" w:cs="Arial"/>
          <w:sz w:val="22"/>
          <w:szCs w:val="22"/>
        </w:rPr>
        <w:t>I</w:t>
      </w:r>
      <w:r w:rsidR="00706D1A" w:rsidRPr="008E2E5F">
        <w:rPr>
          <w:rFonts w:ascii="Arial" w:hAnsi="Arial" w:cs="Arial"/>
          <w:sz w:val="22"/>
          <w:szCs w:val="22"/>
        </w:rPr>
        <w:t xml:space="preserve">l </w:t>
      </w:r>
      <w:r w:rsidRPr="008E2E5F">
        <w:rPr>
          <w:rFonts w:ascii="Arial" w:hAnsi="Arial" w:cs="Arial"/>
          <w:sz w:val="22"/>
          <w:szCs w:val="22"/>
        </w:rPr>
        <w:t>RPCT di ASM ISA S.p.A.</w:t>
      </w:r>
      <w:r w:rsidR="001E56B9" w:rsidRPr="008E2E5F">
        <w:rPr>
          <w:rFonts w:ascii="Arial" w:hAnsi="Arial" w:cs="Arial"/>
          <w:sz w:val="22"/>
          <w:szCs w:val="22"/>
        </w:rPr>
        <w:t xml:space="preserve"> </w:t>
      </w:r>
      <w:r w:rsidRPr="008E2E5F">
        <w:rPr>
          <w:rFonts w:ascii="Arial" w:hAnsi="Arial" w:cs="Arial"/>
          <w:sz w:val="22"/>
          <w:szCs w:val="22"/>
        </w:rPr>
        <w:t xml:space="preserve">assume anche l’incarico </w:t>
      </w:r>
      <w:r w:rsidR="001E56B9" w:rsidRPr="008E2E5F">
        <w:rPr>
          <w:rFonts w:ascii="Arial" w:hAnsi="Arial" w:cs="Arial"/>
          <w:sz w:val="22"/>
          <w:szCs w:val="22"/>
        </w:rPr>
        <w:t>di Responsabile per la T</w:t>
      </w:r>
      <w:r w:rsidR="00DA070B" w:rsidRPr="008E2E5F">
        <w:rPr>
          <w:rFonts w:ascii="Arial" w:hAnsi="Arial" w:cs="Arial"/>
          <w:sz w:val="22"/>
          <w:szCs w:val="22"/>
        </w:rPr>
        <w:t>rasparenza</w:t>
      </w:r>
      <w:r w:rsidRPr="008E2E5F">
        <w:rPr>
          <w:rFonts w:ascii="Arial" w:hAnsi="Arial" w:cs="Arial"/>
          <w:sz w:val="22"/>
          <w:szCs w:val="22"/>
        </w:rPr>
        <w:t xml:space="preserve"> (RT). </w:t>
      </w:r>
    </w:p>
    <w:p w14:paraId="05CBC476" w14:textId="76A5B429" w:rsidR="00DA070B" w:rsidRPr="008E2E5F" w:rsidRDefault="00DA070B" w:rsidP="003B5103">
      <w:pPr>
        <w:spacing w:line="360" w:lineRule="auto"/>
        <w:ind w:firstLine="284"/>
        <w:jc w:val="both"/>
        <w:rPr>
          <w:rFonts w:ascii="Arial" w:hAnsi="Arial" w:cs="Arial"/>
          <w:sz w:val="22"/>
          <w:szCs w:val="22"/>
        </w:rPr>
      </w:pPr>
      <w:r w:rsidRPr="008E2E5F">
        <w:rPr>
          <w:rFonts w:ascii="Arial" w:hAnsi="Arial" w:cs="Arial"/>
          <w:sz w:val="22"/>
          <w:szCs w:val="22"/>
        </w:rPr>
        <w:t xml:space="preserve">Il </w:t>
      </w:r>
      <w:r w:rsidR="00195FFD" w:rsidRPr="008E2E5F">
        <w:rPr>
          <w:rFonts w:ascii="Arial" w:hAnsi="Arial" w:cs="Arial"/>
          <w:sz w:val="22"/>
          <w:szCs w:val="22"/>
        </w:rPr>
        <w:t>RT</w:t>
      </w:r>
      <w:r w:rsidRPr="008E2E5F">
        <w:rPr>
          <w:rFonts w:ascii="Arial" w:hAnsi="Arial" w:cs="Arial"/>
          <w:sz w:val="22"/>
          <w:szCs w:val="22"/>
        </w:rPr>
        <w:t xml:space="preserve"> svolge stabilmente un'attività di controllo sull'adempimento degli obblighi di </w:t>
      </w:r>
      <w:r w:rsidR="00195FFD" w:rsidRPr="008E2E5F">
        <w:rPr>
          <w:rFonts w:ascii="Arial" w:hAnsi="Arial" w:cs="Arial"/>
          <w:sz w:val="22"/>
          <w:szCs w:val="22"/>
        </w:rPr>
        <w:t>pubblicità e trasparenza da parte uffici preposti alla pubblicazione</w:t>
      </w:r>
      <w:r w:rsidRPr="008E2E5F">
        <w:rPr>
          <w:rFonts w:ascii="Arial" w:hAnsi="Arial" w:cs="Arial"/>
          <w:sz w:val="22"/>
          <w:szCs w:val="22"/>
        </w:rPr>
        <w:t xml:space="preserve">, </w:t>
      </w:r>
      <w:r w:rsidR="00195FFD" w:rsidRPr="008E2E5F">
        <w:rPr>
          <w:rFonts w:ascii="Arial" w:hAnsi="Arial" w:cs="Arial"/>
          <w:sz w:val="22"/>
          <w:szCs w:val="22"/>
        </w:rPr>
        <w:t>verificando che i dati pubblicati siano completi</w:t>
      </w:r>
      <w:r w:rsidRPr="008E2E5F">
        <w:rPr>
          <w:rFonts w:ascii="Arial" w:hAnsi="Arial" w:cs="Arial"/>
          <w:sz w:val="22"/>
          <w:szCs w:val="22"/>
        </w:rPr>
        <w:t xml:space="preserve">, </w:t>
      </w:r>
      <w:r w:rsidR="00195FFD" w:rsidRPr="008E2E5F">
        <w:rPr>
          <w:rFonts w:ascii="Arial" w:hAnsi="Arial" w:cs="Arial"/>
          <w:sz w:val="22"/>
          <w:szCs w:val="22"/>
        </w:rPr>
        <w:t>chiari, accessibili e aggiornati, e segnalando</w:t>
      </w:r>
      <w:r w:rsidRPr="008E2E5F">
        <w:rPr>
          <w:rFonts w:ascii="Arial" w:hAnsi="Arial" w:cs="Arial"/>
          <w:sz w:val="22"/>
          <w:szCs w:val="22"/>
        </w:rPr>
        <w:t xml:space="preserve">, </w:t>
      </w:r>
      <w:r w:rsidR="00195FFD" w:rsidRPr="008E2E5F">
        <w:rPr>
          <w:rFonts w:ascii="Arial" w:hAnsi="Arial" w:cs="Arial"/>
          <w:sz w:val="22"/>
          <w:szCs w:val="22"/>
        </w:rPr>
        <w:t>al</w:t>
      </w:r>
      <w:r w:rsidRPr="008E2E5F">
        <w:rPr>
          <w:rFonts w:ascii="Arial" w:hAnsi="Arial" w:cs="Arial"/>
          <w:sz w:val="22"/>
          <w:szCs w:val="22"/>
        </w:rPr>
        <w:t>l'</w:t>
      </w:r>
      <w:r w:rsidR="00195FFD" w:rsidRPr="008E2E5F">
        <w:rPr>
          <w:rFonts w:ascii="Arial" w:hAnsi="Arial" w:cs="Arial"/>
          <w:sz w:val="22"/>
          <w:szCs w:val="22"/>
        </w:rPr>
        <w:t>O</w:t>
      </w:r>
      <w:r w:rsidRPr="008E2E5F">
        <w:rPr>
          <w:rFonts w:ascii="Arial" w:hAnsi="Arial" w:cs="Arial"/>
          <w:sz w:val="22"/>
          <w:szCs w:val="22"/>
        </w:rPr>
        <w:t>rgano di indirizzo politico, all'Organismo indipendente di valutazione (OIV), all'Autorità nazionale anticorruzione e, nei casi più gravi, all'</w:t>
      </w:r>
      <w:r w:rsidR="00195FFD" w:rsidRPr="008E2E5F">
        <w:rPr>
          <w:rFonts w:ascii="Arial" w:hAnsi="Arial" w:cs="Arial"/>
          <w:sz w:val="22"/>
          <w:szCs w:val="22"/>
        </w:rPr>
        <w:t>U</w:t>
      </w:r>
      <w:r w:rsidRPr="008E2E5F">
        <w:rPr>
          <w:rFonts w:ascii="Arial" w:hAnsi="Arial" w:cs="Arial"/>
          <w:sz w:val="22"/>
          <w:szCs w:val="22"/>
        </w:rPr>
        <w:t xml:space="preserve">fficio di disciplina i casi di mancato o ritardato adempimento degli obblighi </w:t>
      </w:r>
      <w:r w:rsidR="00195FFD" w:rsidRPr="008E2E5F">
        <w:rPr>
          <w:rFonts w:ascii="Arial" w:hAnsi="Arial" w:cs="Arial"/>
          <w:sz w:val="22"/>
          <w:szCs w:val="22"/>
        </w:rPr>
        <w:t xml:space="preserve">sanciti dal decreto legislativo n. 33 del 2013. </w:t>
      </w:r>
    </w:p>
    <w:p w14:paraId="3E0158A7" w14:textId="77777777" w:rsidR="00F575D4" w:rsidRPr="008E2E5F" w:rsidRDefault="00F575D4" w:rsidP="007538A6">
      <w:pPr>
        <w:spacing w:line="360" w:lineRule="auto"/>
        <w:rPr>
          <w:rFonts w:ascii="Arial" w:hAnsi="Arial" w:cs="Arial"/>
          <w:sz w:val="22"/>
          <w:szCs w:val="22"/>
        </w:rPr>
      </w:pPr>
    </w:p>
    <w:p w14:paraId="4DEB8F83" w14:textId="10B14320" w:rsidR="00F575D4" w:rsidRPr="008E2E5F" w:rsidRDefault="007538A6" w:rsidP="007538A6">
      <w:pPr>
        <w:pStyle w:val="Titolo1"/>
        <w:spacing w:before="0" w:line="360" w:lineRule="auto"/>
        <w:rPr>
          <w:rFonts w:ascii="Arial" w:hAnsi="Arial" w:cs="Arial"/>
          <w:color w:val="0070C0"/>
          <w:sz w:val="22"/>
          <w:szCs w:val="22"/>
        </w:rPr>
      </w:pPr>
      <w:bookmarkStart w:id="44" w:name="_Toc188106647"/>
      <w:r w:rsidRPr="008E2E5F">
        <w:rPr>
          <w:rFonts w:ascii="Arial" w:hAnsi="Arial" w:cs="Arial"/>
          <w:b/>
          <w:color w:val="0070C0"/>
          <w:sz w:val="22"/>
          <w:szCs w:val="22"/>
        </w:rPr>
        <w:t>15</w:t>
      </w:r>
      <w:r w:rsidR="00F575D4" w:rsidRPr="008E2E5F">
        <w:rPr>
          <w:rFonts w:ascii="Arial" w:hAnsi="Arial" w:cs="Arial"/>
          <w:b/>
          <w:color w:val="0070C0"/>
          <w:sz w:val="22"/>
          <w:szCs w:val="22"/>
        </w:rPr>
        <w:t xml:space="preserve">. </w:t>
      </w:r>
      <w:r w:rsidR="007E1CB7" w:rsidRPr="008E2E5F">
        <w:rPr>
          <w:rFonts w:ascii="Arial" w:hAnsi="Arial" w:cs="Arial"/>
          <w:b/>
          <w:color w:val="0070C0"/>
          <w:sz w:val="22"/>
          <w:szCs w:val="22"/>
        </w:rPr>
        <w:t>Gli o</w:t>
      </w:r>
      <w:r w:rsidR="00F575D4" w:rsidRPr="008E2E5F">
        <w:rPr>
          <w:rFonts w:ascii="Arial" w:hAnsi="Arial" w:cs="Arial"/>
          <w:b/>
          <w:color w:val="0070C0"/>
          <w:sz w:val="22"/>
          <w:szCs w:val="22"/>
        </w:rPr>
        <w:t>bblighi di pubblicazione</w:t>
      </w:r>
      <w:bookmarkEnd w:id="44"/>
    </w:p>
    <w:p w14:paraId="1E6051FF" w14:textId="0C6BDF02" w:rsidR="0055714E" w:rsidRPr="008E2E5F" w:rsidRDefault="004F7CFD" w:rsidP="00363EC2">
      <w:pPr>
        <w:spacing w:line="360" w:lineRule="auto"/>
        <w:ind w:firstLine="284"/>
        <w:rPr>
          <w:rFonts w:ascii="Arial" w:hAnsi="Arial" w:cs="Arial"/>
          <w:sz w:val="22"/>
          <w:szCs w:val="22"/>
        </w:rPr>
      </w:pPr>
      <w:r w:rsidRPr="008E2E5F">
        <w:rPr>
          <w:rFonts w:ascii="Arial" w:hAnsi="Arial" w:cs="Arial"/>
          <w:sz w:val="22"/>
          <w:szCs w:val="22"/>
        </w:rPr>
        <w:t>La società</w:t>
      </w:r>
      <w:r w:rsidR="00F575D4" w:rsidRPr="008E2E5F">
        <w:rPr>
          <w:rFonts w:ascii="Arial" w:hAnsi="Arial" w:cs="Arial"/>
          <w:sz w:val="22"/>
          <w:szCs w:val="22"/>
        </w:rPr>
        <w:t xml:space="preserve"> pubblica sul proprio sito internet, </w:t>
      </w:r>
      <w:r w:rsidR="00093F82" w:rsidRPr="008E2E5F">
        <w:rPr>
          <w:rFonts w:ascii="Arial" w:hAnsi="Arial" w:cs="Arial"/>
          <w:sz w:val="22"/>
          <w:szCs w:val="22"/>
        </w:rPr>
        <w:t>nella</w:t>
      </w:r>
      <w:r w:rsidR="0055714E" w:rsidRPr="008E2E5F">
        <w:rPr>
          <w:rFonts w:ascii="Arial" w:hAnsi="Arial" w:cs="Arial"/>
          <w:sz w:val="22"/>
          <w:szCs w:val="22"/>
        </w:rPr>
        <w:t xml:space="preserve"> sezione “</w:t>
      </w:r>
      <w:r w:rsidR="0055714E" w:rsidRPr="008E2E5F">
        <w:rPr>
          <w:rFonts w:ascii="Arial" w:hAnsi="Arial" w:cs="Arial"/>
          <w:i/>
          <w:sz w:val="22"/>
          <w:szCs w:val="22"/>
        </w:rPr>
        <w:t>Amministrazione trasparente</w:t>
      </w:r>
      <w:r w:rsidR="0055714E" w:rsidRPr="008E2E5F">
        <w:rPr>
          <w:rFonts w:ascii="Arial" w:hAnsi="Arial" w:cs="Arial"/>
          <w:sz w:val="22"/>
          <w:szCs w:val="22"/>
        </w:rPr>
        <w:t>”</w:t>
      </w:r>
      <w:r w:rsidR="00093F82" w:rsidRPr="008E2E5F">
        <w:rPr>
          <w:rFonts w:ascii="Arial" w:hAnsi="Arial" w:cs="Arial"/>
          <w:sz w:val="22"/>
          <w:szCs w:val="22"/>
        </w:rPr>
        <w:t xml:space="preserve">, </w:t>
      </w:r>
      <w:r w:rsidR="0055714E" w:rsidRPr="008E2E5F">
        <w:rPr>
          <w:rFonts w:ascii="Arial" w:hAnsi="Arial" w:cs="Arial"/>
          <w:sz w:val="22"/>
          <w:szCs w:val="22"/>
        </w:rPr>
        <w:t xml:space="preserve">i dati, i documenti e le informazioni </w:t>
      </w:r>
      <w:r w:rsidR="00093F82" w:rsidRPr="008E2E5F">
        <w:rPr>
          <w:rFonts w:ascii="Arial" w:hAnsi="Arial" w:cs="Arial"/>
          <w:sz w:val="22"/>
          <w:szCs w:val="22"/>
        </w:rPr>
        <w:t xml:space="preserve">oggetto di pubblicazione obbligatoria, ai sensi del decreto legislativo </w:t>
      </w:r>
      <w:r w:rsidR="00F575D4" w:rsidRPr="008E2E5F">
        <w:rPr>
          <w:rFonts w:ascii="Arial" w:hAnsi="Arial" w:cs="Arial"/>
          <w:sz w:val="22"/>
          <w:szCs w:val="22"/>
        </w:rPr>
        <w:t>n</w:t>
      </w:r>
      <w:r w:rsidR="00093F82" w:rsidRPr="008E2E5F">
        <w:rPr>
          <w:rFonts w:ascii="Arial" w:hAnsi="Arial" w:cs="Arial"/>
          <w:sz w:val="22"/>
          <w:szCs w:val="22"/>
        </w:rPr>
        <w:t>. 33 del 2013</w:t>
      </w:r>
      <w:r w:rsidR="00F575D4" w:rsidRPr="008E2E5F">
        <w:rPr>
          <w:rFonts w:ascii="Arial" w:hAnsi="Arial" w:cs="Arial"/>
          <w:sz w:val="22"/>
          <w:szCs w:val="22"/>
        </w:rPr>
        <w:t xml:space="preserve">, </w:t>
      </w:r>
      <w:r w:rsidR="005B34F7" w:rsidRPr="008E2E5F">
        <w:rPr>
          <w:rFonts w:ascii="Arial" w:hAnsi="Arial" w:cs="Arial"/>
          <w:sz w:val="22"/>
          <w:szCs w:val="22"/>
        </w:rPr>
        <w:t>rispettando</w:t>
      </w:r>
      <w:r w:rsidR="00093F82" w:rsidRPr="008E2E5F">
        <w:rPr>
          <w:rFonts w:ascii="Arial" w:hAnsi="Arial" w:cs="Arial"/>
          <w:sz w:val="22"/>
          <w:szCs w:val="22"/>
        </w:rPr>
        <w:t xml:space="preserve"> quanto previsto dall’Allegato “</w:t>
      </w:r>
      <w:r w:rsidRPr="008E2E5F">
        <w:rPr>
          <w:rFonts w:ascii="Arial" w:hAnsi="Arial" w:cs="Arial"/>
          <w:sz w:val="22"/>
          <w:szCs w:val="22"/>
        </w:rPr>
        <w:t>C</w:t>
      </w:r>
      <w:r w:rsidR="00093F82" w:rsidRPr="008E2E5F">
        <w:rPr>
          <w:rFonts w:ascii="Arial" w:hAnsi="Arial" w:cs="Arial"/>
          <w:sz w:val="22"/>
          <w:szCs w:val="22"/>
        </w:rPr>
        <w:t>” al presente PTPCT</w:t>
      </w:r>
      <w:r w:rsidR="005B34F7" w:rsidRPr="008E2E5F">
        <w:rPr>
          <w:rFonts w:ascii="Arial" w:hAnsi="Arial" w:cs="Arial"/>
          <w:sz w:val="22"/>
          <w:szCs w:val="22"/>
        </w:rPr>
        <w:t>,</w:t>
      </w:r>
      <w:r w:rsidR="00FB3EE5" w:rsidRPr="008E2E5F">
        <w:rPr>
          <w:rFonts w:ascii="Arial" w:hAnsi="Arial" w:cs="Arial"/>
          <w:sz w:val="22"/>
          <w:szCs w:val="22"/>
        </w:rPr>
        <w:t xml:space="preserve"> </w:t>
      </w:r>
      <w:r w:rsidR="005B34F7" w:rsidRPr="008E2E5F">
        <w:rPr>
          <w:rFonts w:ascii="Arial" w:hAnsi="Arial" w:cs="Arial"/>
          <w:sz w:val="22"/>
          <w:szCs w:val="22"/>
        </w:rPr>
        <w:t xml:space="preserve">in cui sono </w:t>
      </w:r>
      <w:r w:rsidRPr="008E2E5F">
        <w:rPr>
          <w:rFonts w:ascii="Arial" w:hAnsi="Arial" w:cs="Arial"/>
          <w:sz w:val="22"/>
          <w:szCs w:val="22"/>
        </w:rPr>
        <w:t>specificati</w:t>
      </w:r>
      <w:r w:rsidR="005B34F7" w:rsidRPr="008E2E5F">
        <w:rPr>
          <w:rFonts w:ascii="Arial" w:hAnsi="Arial" w:cs="Arial"/>
          <w:sz w:val="22"/>
          <w:szCs w:val="22"/>
        </w:rPr>
        <w:t xml:space="preserve"> gli aspetti operativi inerenti alla pubblicazione</w:t>
      </w:r>
      <w:r w:rsidR="00054700" w:rsidRPr="008E2E5F">
        <w:rPr>
          <w:rFonts w:ascii="Arial" w:hAnsi="Arial" w:cs="Arial"/>
          <w:sz w:val="22"/>
          <w:szCs w:val="22"/>
        </w:rPr>
        <w:t xml:space="preserve">, fatti salvi gli aggiornamenti relativi alla sezione “contratti pubblici” in virtù delle novità introdotte dal nuove codice dei contratti pubblico. </w:t>
      </w:r>
    </w:p>
    <w:p w14:paraId="2626E2DF" w14:textId="4B0EA2E9" w:rsidR="00093F82" w:rsidRPr="008E2E5F" w:rsidRDefault="00093F82" w:rsidP="00363EC2">
      <w:pPr>
        <w:spacing w:line="360" w:lineRule="auto"/>
        <w:ind w:firstLine="284"/>
        <w:rPr>
          <w:rFonts w:ascii="Arial" w:hAnsi="Arial" w:cs="Arial"/>
          <w:sz w:val="22"/>
          <w:szCs w:val="22"/>
        </w:rPr>
      </w:pPr>
      <w:r w:rsidRPr="008E2E5F">
        <w:rPr>
          <w:rFonts w:ascii="Arial" w:hAnsi="Arial" w:cs="Arial"/>
          <w:sz w:val="22"/>
          <w:szCs w:val="22"/>
        </w:rPr>
        <w:t>L’Allegato “</w:t>
      </w:r>
      <w:r w:rsidR="004F7CFD" w:rsidRPr="008E2E5F">
        <w:rPr>
          <w:rFonts w:ascii="Arial" w:hAnsi="Arial" w:cs="Arial"/>
          <w:sz w:val="22"/>
          <w:szCs w:val="22"/>
        </w:rPr>
        <w:t>C</w:t>
      </w:r>
      <w:r w:rsidRPr="008E2E5F">
        <w:rPr>
          <w:rFonts w:ascii="Arial" w:hAnsi="Arial" w:cs="Arial"/>
          <w:sz w:val="22"/>
          <w:szCs w:val="22"/>
        </w:rPr>
        <w:t xml:space="preserve">” al PTPCT di </w:t>
      </w:r>
      <w:r w:rsidR="004F7CFD" w:rsidRPr="008E2E5F">
        <w:rPr>
          <w:rFonts w:ascii="Arial" w:hAnsi="Arial" w:cs="Arial"/>
          <w:sz w:val="22"/>
          <w:szCs w:val="22"/>
        </w:rPr>
        <w:t>ASM ISA S.p.A.</w:t>
      </w:r>
      <w:r w:rsidRPr="008E2E5F">
        <w:rPr>
          <w:rFonts w:ascii="Arial" w:hAnsi="Arial" w:cs="Arial"/>
          <w:sz w:val="22"/>
          <w:szCs w:val="22"/>
        </w:rPr>
        <w:t xml:space="preserve"> </w:t>
      </w:r>
      <w:r w:rsidR="005B34F7" w:rsidRPr="008E2E5F">
        <w:rPr>
          <w:rFonts w:ascii="Arial" w:hAnsi="Arial" w:cs="Arial"/>
          <w:sz w:val="22"/>
          <w:szCs w:val="22"/>
        </w:rPr>
        <w:t>individua:</w:t>
      </w:r>
    </w:p>
    <w:p w14:paraId="5380AFE0" w14:textId="77777777" w:rsidR="00B9326A" w:rsidRPr="008E2E5F" w:rsidRDefault="005B34F7" w:rsidP="00B9326A">
      <w:pPr>
        <w:pStyle w:val="Paragrafoelenco"/>
        <w:numPr>
          <w:ilvl w:val="0"/>
          <w:numId w:val="36"/>
        </w:numPr>
        <w:spacing w:line="360" w:lineRule="auto"/>
        <w:rPr>
          <w:rFonts w:ascii="Arial" w:hAnsi="Arial" w:cs="Arial"/>
          <w:sz w:val="22"/>
          <w:szCs w:val="22"/>
        </w:rPr>
      </w:pPr>
      <w:r w:rsidRPr="008E2E5F">
        <w:rPr>
          <w:rFonts w:ascii="Arial" w:hAnsi="Arial" w:cs="Arial"/>
          <w:sz w:val="22"/>
          <w:szCs w:val="22"/>
        </w:rPr>
        <w:t>l’ufficio tenuto all’individuazione ed all’elaborazione dei dati da pubblicarsi;</w:t>
      </w:r>
    </w:p>
    <w:p w14:paraId="7753EF13" w14:textId="77777777" w:rsidR="00B9326A" w:rsidRPr="008E2E5F" w:rsidRDefault="005B34F7" w:rsidP="00B9326A">
      <w:pPr>
        <w:pStyle w:val="Paragrafoelenco"/>
        <w:numPr>
          <w:ilvl w:val="0"/>
          <w:numId w:val="36"/>
        </w:numPr>
        <w:spacing w:line="360" w:lineRule="auto"/>
        <w:rPr>
          <w:rFonts w:ascii="Arial" w:hAnsi="Arial" w:cs="Arial"/>
          <w:sz w:val="22"/>
          <w:szCs w:val="22"/>
        </w:rPr>
      </w:pPr>
      <w:r w:rsidRPr="008E2E5F">
        <w:rPr>
          <w:rFonts w:ascii="Arial" w:hAnsi="Arial" w:cs="Arial"/>
          <w:sz w:val="22"/>
          <w:szCs w:val="22"/>
        </w:rPr>
        <w:t>l’ufficio tenuto alla pubblicazione dei dati da pubblicarsi;</w:t>
      </w:r>
    </w:p>
    <w:p w14:paraId="6AAA9E75" w14:textId="77777777" w:rsidR="00B9326A" w:rsidRPr="008E2E5F" w:rsidRDefault="005B34F7" w:rsidP="00B9326A">
      <w:pPr>
        <w:pStyle w:val="Paragrafoelenco"/>
        <w:numPr>
          <w:ilvl w:val="0"/>
          <w:numId w:val="36"/>
        </w:numPr>
        <w:spacing w:line="360" w:lineRule="auto"/>
        <w:rPr>
          <w:rFonts w:ascii="Arial" w:hAnsi="Arial" w:cs="Arial"/>
          <w:sz w:val="22"/>
          <w:szCs w:val="22"/>
        </w:rPr>
      </w:pPr>
      <w:r w:rsidRPr="008E2E5F">
        <w:rPr>
          <w:rFonts w:ascii="Arial" w:hAnsi="Arial" w:cs="Arial"/>
          <w:sz w:val="22"/>
          <w:szCs w:val="22"/>
        </w:rPr>
        <w:lastRenderedPageBreak/>
        <w:t>i termini entro cui i dati dovranno essere pubblicati;</w:t>
      </w:r>
    </w:p>
    <w:p w14:paraId="4830AFAC" w14:textId="5AC8F6A2" w:rsidR="005B34F7" w:rsidRPr="008E2E5F" w:rsidRDefault="005B34F7" w:rsidP="00B9326A">
      <w:pPr>
        <w:pStyle w:val="Paragrafoelenco"/>
        <w:numPr>
          <w:ilvl w:val="0"/>
          <w:numId w:val="36"/>
        </w:numPr>
        <w:spacing w:line="360" w:lineRule="auto"/>
        <w:rPr>
          <w:rFonts w:ascii="Arial" w:hAnsi="Arial" w:cs="Arial"/>
          <w:sz w:val="22"/>
          <w:szCs w:val="22"/>
        </w:rPr>
      </w:pPr>
      <w:r w:rsidRPr="008E2E5F">
        <w:rPr>
          <w:rFonts w:ascii="Arial" w:hAnsi="Arial" w:cs="Arial"/>
          <w:sz w:val="22"/>
          <w:szCs w:val="22"/>
        </w:rPr>
        <w:t xml:space="preserve">le modalità di vigilanza e di monitoraggio sull’attuazione degli obblighi di pubblicità. </w:t>
      </w:r>
    </w:p>
    <w:p w14:paraId="5C54EE7A" w14:textId="2156FB56" w:rsidR="005B34F7" w:rsidRPr="008E2E5F" w:rsidRDefault="005B34F7" w:rsidP="00363EC2">
      <w:pPr>
        <w:spacing w:line="360" w:lineRule="auto"/>
        <w:ind w:firstLine="284"/>
        <w:rPr>
          <w:rFonts w:ascii="Arial" w:hAnsi="Arial" w:cs="Arial"/>
          <w:sz w:val="22"/>
          <w:szCs w:val="22"/>
        </w:rPr>
      </w:pPr>
      <w:r w:rsidRPr="008E2E5F">
        <w:rPr>
          <w:rFonts w:ascii="Arial" w:hAnsi="Arial" w:cs="Arial"/>
          <w:sz w:val="22"/>
          <w:szCs w:val="22"/>
        </w:rPr>
        <w:t>L’Allegato “</w:t>
      </w:r>
      <w:r w:rsidR="004F7CFD" w:rsidRPr="008E2E5F">
        <w:rPr>
          <w:rFonts w:ascii="Arial" w:hAnsi="Arial" w:cs="Arial"/>
          <w:sz w:val="22"/>
          <w:szCs w:val="22"/>
        </w:rPr>
        <w:t>C</w:t>
      </w:r>
      <w:r w:rsidRPr="008E2E5F">
        <w:rPr>
          <w:rFonts w:ascii="Arial" w:hAnsi="Arial" w:cs="Arial"/>
          <w:sz w:val="22"/>
          <w:szCs w:val="22"/>
        </w:rPr>
        <w:t xml:space="preserve">” riporta il </w:t>
      </w:r>
      <w:r w:rsidRPr="008E2E5F">
        <w:rPr>
          <w:rFonts w:ascii="Arial" w:hAnsi="Arial" w:cs="Arial"/>
          <w:i/>
          <w:iCs/>
          <w:sz w:val="22"/>
          <w:szCs w:val="22"/>
        </w:rPr>
        <w:t>link</w:t>
      </w:r>
      <w:r w:rsidRPr="008E2E5F">
        <w:rPr>
          <w:rFonts w:ascii="Arial" w:hAnsi="Arial" w:cs="Arial"/>
          <w:sz w:val="22"/>
          <w:szCs w:val="22"/>
        </w:rPr>
        <w:t xml:space="preserve"> alla pagina dell’ANAC in cui reperire le FAQ Trasparenza predisposte per ogni specifica sotto-sezione.</w:t>
      </w:r>
    </w:p>
    <w:p w14:paraId="57219443" w14:textId="77777777" w:rsidR="00054700" w:rsidRPr="008E2E5F" w:rsidRDefault="00054700" w:rsidP="00B9326A">
      <w:pPr>
        <w:spacing w:line="360" w:lineRule="auto"/>
        <w:ind w:firstLine="284"/>
        <w:jc w:val="both"/>
        <w:rPr>
          <w:rFonts w:ascii="Arial" w:hAnsi="Arial" w:cs="Arial"/>
          <w:sz w:val="22"/>
          <w:szCs w:val="22"/>
        </w:rPr>
      </w:pPr>
      <w:r w:rsidRPr="008E2E5F">
        <w:rPr>
          <w:rFonts w:ascii="Arial" w:hAnsi="Arial" w:cs="Arial"/>
          <w:sz w:val="22"/>
          <w:szCs w:val="22"/>
        </w:rPr>
        <w:t xml:space="preserve">L’adempimento degli incombenti prescritti deve avvenire in conformità al </w:t>
      </w:r>
      <w:proofErr w:type="spellStart"/>
      <w:r w:rsidRPr="008E2E5F">
        <w:rPr>
          <w:rFonts w:ascii="Arial" w:hAnsi="Arial" w:cs="Arial"/>
          <w:sz w:val="22"/>
          <w:szCs w:val="22"/>
        </w:rPr>
        <w:t>D.Lgs.</w:t>
      </w:r>
      <w:proofErr w:type="spellEnd"/>
      <w:r w:rsidRPr="008E2E5F">
        <w:rPr>
          <w:rFonts w:ascii="Arial" w:hAnsi="Arial" w:cs="Arial"/>
          <w:sz w:val="22"/>
          <w:szCs w:val="22"/>
        </w:rPr>
        <w:t xml:space="preserve"> 30 giugno 2003, n. 196 “Codice in materia di protezione dei dati personali”, integrato con le modifiche introdotte dal </w:t>
      </w:r>
      <w:proofErr w:type="spellStart"/>
      <w:r w:rsidRPr="008E2E5F">
        <w:rPr>
          <w:rFonts w:ascii="Arial" w:hAnsi="Arial" w:cs="Arial"/>
          <w:sz w:val="22"/>
          <w:szCs w:val="22"/>
        </w:rPr>
        <w:t>D.Lgs.</w:t>
      </w:r>
      <w:proofErr w:type="spellEnd"/>
      <w:r w:rsidRPr="008E2E5F">
        <w:rPr>
          <w:rFonts w:ascii="Arial" w:hAnsi="Arial" w:cs="Arial"/>
          <w:sz w:val="22"/>
          <w:szCs w:val="22"/>
        </w:rPr>
        <w:t xml:space="preserve"> 10 agosto 2018, n. 101, recante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w:t>
      </w:r>
    </w:p>
    <w:p w14:paraId="3E41BAC3" w14:textId="77777777" w:rsidR="00054700" w:rsidRPr="008E2E5F" w:rsidRDefault="00054700" w:rsidP="00B9326A">
      <w:pPr>
        <w:spacing w:line="360" w:lineRule="auto"/>
        <w:ind w:firstLine="284"/>
        <w:jc w:val="both"/>
        <w:rPr>
          <w:rFonts w:ascii="Arial" w:hAnsi="Arial" w:cs="Arial"/>
          <w:sz w:val="22"/>
          <w:szCs w:val="22"/>
        </w:rPr>
      </w:pPr>
      <w:r w:rsidRPr="008E2E5F">
        <w:rPr>
          <w:rFonts w:ascii="Arial" w:hAnsi="Arial" w:cs="Arial"/>
          <w:sz w:val="22"/>
          <w:szCs w:val="22"/>
        </w:rPr>
        <w:t xml:space="preserve">La pubblicazione ex D.lgs. 33/2013 di atti e documenti contenenti dati personali avviene nel rispetto ed in osservanza dei principi contenuti nelle leggi e regolamenti indicati al punto precedente, con riguardo particolare all’adeguatezza, pertinenza e minimizzazione dei dati personali trattati, in conformità con quanto disposto dal Regolamento generale per la protezione dei dati personali n. 2016/679  (GDPR 2016).  </w:t>
      </w:r>
    </w:p>
    <w:p w14:paraId="7AA69E4F" w14:textId="77777777" w:rsidR="00054700" w:rsidRPr="008E2E5F" w:rsidRDefault="00054700" w:rsidP="00B9326A">
      <w:pPr>
        <w:spacing w:line="360" w:lineRule="auto"/>
        <w:ind w:firstLine="284"/>
        <w:jc w:val="both"/>
        <w:rPr>
          <w:rFonts w:ascii="Arial" w:hAnsi="Arial" w:cs="Arial"/>
          <w:sz w:val="22"/>
          <w:szCs w:val="22"/>
        </w:rPr>
      </w:pPr>
      <w:r w:rsidRPr="008E2E5F">
        <w:rPr>
          <w:rFonts w:ascii="Arial" w:hAnsi="Arial" w:cs="Arial"/>
          <w:sz w:val="22"/>
          <w:szCs w:val="22"/>
        </w:rPr>
        <w:t xml:space="preserve">I documenti saranno mantenuti disponibili on line per un periodo di 5 anni, decorrenti dal 1° gennaio dell’anno successivo a quello da cui decorre l’obbligo di pubblicazione, salvi i diversi termini specifici previsti dal TU Privacy e dagli artt. 14 comma 2, 15 comma 4 del </w:t>
      </w:r>
      <w:proofErr w:type="spellStart"/>
      <w:r w:rsidRPr="008E2E5F">
        <w:rPr>
          <w:rFonts w:ascii="Arial" w:hAnsi="Arial" w:cs="Arial"/>
          <w:sz w:val="22"/>
          <w:szCs w:val="22"/>
        </w:rPr>
        <w:t>D.Lgs.</w:t>
      </w:r>
      <w:proofErr w:type="spellEnd"/>
      <w:r w:rsidRPr="008E2E5F">
        <w:rPr>
          <w:rFonts w:ascii="Arial" w:hAnsi="Arial" w:cs="Arial"/>
          <w:sz w:val="22"/>
          <w:szCs w:val="22"/>
        </w:rPr>
        <w:t xml:space="preserve"> 33/2013. Allo scadere del termine sono comunque conservati dalla Società all’interno di distinte sezioni di archivio e resi disponibili previa richiesta dell’interessato ai sensi dell’art. 5 </w:t>
      </w:r>
      <w:proofErr w:type="spellStart"/>
      <w:r w:rsidRPr="008E2E5F">
        <w:rPr>
          <w:rFonts w:ascii="Arial" w:hAnsi="Arial" w:cs="Arial"/>
          <w:sz w:val="22"/>
          <w:szCs w:val="22"/>
        </w:rPr>
        <w:t>D.Lgs.</w:t>
      </w:r>
      <w:proofErr w:type="spellEnd"/>
      <w:r w:rsidRPr="008E2E5F">
        <w:rPr>
          <w:rFonts w:ascii="Arial" w:hAnsi="Arial" w:cs="Arial"/>
          <w:sz w:val="22"/>
          <w:szCs w:val="22"/>
        </w:rPr>
        <w:t xml:space="preserve"> 33/2013.</w:t>
      </w:r>
    </w:p>
    <w:p w14:paraId="20F4E125" w14:textId="2A494729" w:rsidR="00054700" w:rsidRPr="008E2E5F" w:rsidRDefault="00054700" w:rsidP="007538A6">
      <w:pPr>
        <w:spacing w:line="360" w:lineRule="auto"/>
        <w:rPr>
          <w:rFonts w:ascii="Arial" w:hAnsi="Arial" w:cs="Arial"/>
          <w:sz w:val="22"/>
          <w:szCs w:val="22"/>
        </w:rPr>
      </w:pPr>
    </w:p>
    <w:p w14:paraId="69D4BF64" w14:textId="16A18E6D" w:rsidR="00054700" w:rsidRPr="008E2E5F" w:rsidRDefault="007538A6" w:rsidP="007538A6">
      <w:pPr>
        <w:pStyle w:val="Titolo1"/>
        <w:spacing w:before="0" w:line="360" w:lineRule="auto"/>
        <w:rPr>
          <w:rFonts w:ascii="Arial" w:hAnsi="Arial" w:cs="Arial"/>
          <w:b/>
          <w:bCs/>
          <w:color w:val="0070C0"/>
          <w:sz w:val="22"/>
          <w:szCs w:val="22"/>
        </w:rPr>
      </w:pPr>
      <w:bookmarkStart w:id="45" w:name="_Toc30692400"/>
      <w:bookmarkStart w:id="46" w:name="_Toc156405957"/>
      <w:bookmarkStart w:id="47" w:name="_Toc188106648"/>
      <w:r w:rsidRPr="008E2E5F">
        <w:rPr>
          <w:rFonts w:ascii="Arial" w:hAnsi="Arial" w:cs="Arial"/>
          <w:b/>
          <w:bCs/>
          <w:color w:val="0070C0"/>
          <w:sz w:val="22"/>
          <w:szCs w:val="22"/>
        </w:rPr>
        <w:t xml:space="preserve">16. </w:t>
      </w:r>
      <w:r w:rsidR="00054700" w:rsidRPr="008E2E5F">
        <w:rPr>
          <w:rFonts w:ascii="Arial" w:hAnsi="Arial" w:cs="Arial"/>
          <w:b/>
          <w:bCs/>
          <w:color w:val="0070C0"/>
          <w:sz w:val="22"/>
          <w:szCs w:val="22"/>
        </w:rPr>
        <w:t>Usabilità e comprensibilità dei dati</w:t>
      </w:r>
      <w:bookmarkEnd w:id="45"/>
      <w:bookmarkEnd w:id="46"/>
      <w:bookmarkEnd w:id="47"/>
    </w:p>
    <w:p w14:paraId="21BF4E86" w14:textId="391ACAC7" w:rsidR="00054700" w:rsidRPr="008E2E5F" w:rsidRDefault="007538A6" w:rsidP="00363EC2">
      <w:pPr>
        <w:spacing w:line="360" w:lineRule="auto"/>
        <w:ind w:firstLine="284"/>
        <w:rPr>
          <w:rFonts w:ascii="Arial" w:hAnsi="Arial" w:cs="Arial"/>
          <w:sz w:val="22"/>
          <w:szCs w:val="22"/>
        </w:rPr>
      </w:pPr>
      <w:r w:rsidRPr="008E2E5F">
        <w:rPr>
          <w:rFonts w:ascii="Arial" w:hAnsi="Arial" w:cs="Arial"/>
          <w:sz w:val="22"/>
          <w:szCs w:val="22"/>
          <w:lang w:bidi="it-IT"/>
        </w:rPr>
        <w:t>La Società</w:t>
      </w:r>
      <w:r w:rsidR="00054700" w:rsidRPr="008E2E5F">
        <w:rPr>
          <w:rFonts w:ascii="Arial" w:hAnsi="Arial" w:cs="Arial"/>
          <w:sz w:val="22"/>
          <w:szCs w:val="22"/>
          <w:lang w:bidi="it-IT"/>
        </w:rPr>
        <w:t xml:space="preserve"> si impegna a rispettare il principio di “minimizzazione dei dati”, al fine di limitare a quanto strettamente necessario le pubblicazioni contenenti dati personali.</w:t>
      </w:r>
    </w:p>
    <w:tbl>
      <w:tblPr>
        <w:tblW w:w="9638" w:type="dxa"/>
        <w:tblInd w:w="-7" w:type="dxa"/>
        <w:tblLayout w:type="fixed"/>
        <w:tblCellMar>
          <w:top w:w="113" w:type="dxa"/>
          <w:left w:w="113" w:type="dxa"/>
          <w:bottom w:w="113" w:type="dxa"/>
          <w:right w:w="113" w:type="dxa"/>
        </w:tblCellMar>
        <w:tblLook w:val="0000" w:firstRow="0" w:lastRow="0" w:firstColumn="0" w:lastColumn="0" w:noHBand="0" w:noVBand="0"/>
      </w:tblPr>
      <w:tblGrid>
        <w:gridCol w:w="2901"/>
        <w:gridCol w:w="6737"/>
      </w:tblGrid>
      <w:tr w:rsidR="00054700" w:rsidRPr="008E2E5F" w14:paraId="31F93B3B" w14:textId="77777777" w:rsidTr="00363EC2">
        <w:trPr>
          <w:trHeight w:val="354"/>
        </w:trPr>
        <w:tc>
          <w:tcPr>
            <w:tcW w:w="2901"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14:paraId="4334336F" w14:textId="77777777" w:rsidR="00054700" w:rsidRPr="008E2E5F" w:rsidRDefault="00054700" w:rsidP="007538A6">
            <w:pPr>
              <w:spacing w:line="360" w:lineRule="auto"/>
              <w:rPr>
                <w:rFonts w:ascii="Arial" w:hAnsi="Arial" w:cs="Arial"/>
                <w:bCs/>
                <w:sz w:val="22"/>
                <w:szCs w:val="22"/>
              </w:rPr>
            </w:pPr>
            <w:r w:rsidRPr="008E2E5F">
              <w:rPr>
                <w:rFonts w:ascii="Arial" w:hAnsi="Arial" w:cs="Arial"/>
                <w:bCs/>
                <w:sz w:val="22"/>
                <w:szCs w:val="22"/>
              </w:rPr>
              <w:t>Caratteristica dati</w:t>
            </w:r>
          </w:p>
        </w:tc>
        <w:tc>
          <w:tcPr>
            <w:tcW w:w="6737"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14:paraId="44A61179" w14:textId="77777777" w:rsidR="00054700" w:rsidRPr="008E2E5F" w:rsidRDefault="00054700" w:rsidP="007538A6">
            <w:pPr>
              <w:spacing w:line="360" w:lineRule="auto"/>
              <w:rPr>
                <w:rFonts w:ascii="Arial" w:hAnsi="Arial" w:cs="Arial"/>
                <w:bCs/>
                <w:sz w:val="22"/>
                <w:szCs w:val="22"/>
              </w:rPr>
            </w:pPr>
            <w:r w:rsidRPr="008E2E5F">
              <w:rPr>
                <w:rFonts w:ascii="Arial" w:hAnsi="Arial" w:cs="Arial"/>
                <w:bCs/>
                <w:sz w:val="22"/>
                <w:szCs w:val="22"/>
              </w:rPr>
              <w:t>Note esplicative</w:t>
            </w:r>
          </w:p>
        </w:tc>
      </w:tr>
      <w:tr w:rsidR="00054700" w:rsidRPr="008E2E5F" w14:paraId="2A37A605" w14:textId="77777777" w:rsidTr="00363EC2">
        <w:trPr>
          <w:trHeight w:val="909"/>
        </w:trPr>
        <w:tc>
          <w:tcPr>
            <w:tcW w:w="2901" w:type="dxa"/>
            <w:tcBorders>
              <w:left w:val="single" w:sz="6" w:space="0" w:color="000000"/>
              <w:bottom w:val="single" w:sz="6" w:space="0" w:color="000000"/>
              <w:right w:val="single" w:sz="6" w:space="0" w:color="000000"/>
            </w:tcBorders>
            <w:shd w:val="clear" w:color="auto" w:fill="9CC2E5" w:themeFill="accent1" w:themeFillTint="99"/>
            <w:vAlign w:val="center"/>
          </w:tcPr>
          <w:p w14:paraId="41620BF8" w14:textId="77777777" w:rsidR="00054700" w:rsidRPr="008E2E5F" w:rsidRDefault="00054700" w:rsidP="007538A6">
            <w:pPr>
              <w:spacing w:line="360" w:lineRule="auto"/>
              <w:rPr>
                <w:rFonts w:ascii="Arial" w:hAnsi="Arial" w:cs="Arial"/>
                <w:bCs/>
                <w:sz w:val="22"/>
                <w:szCs w:val="22"/>
              </w:rPr>
            </w:pPr>
          </w:p>
          <w:p w14:paraId="6971F226" w14:textId="77777777" w:rsidR="00054700" w:rsidRPr="008E2E5F" w:rsidRDefault="00054700" w:rsidP="007538A6">
            <w:pPr>
              <w:spacing w:line="360" w:lineRule="auto"/>
              <w:rPr>
                <w:rFonts w:ascii="Arial" w:hAnsi="Arial" w:cs="Arial"/>
                <w:bCs/>
                <w:sz w:val="22"/>
                <w:szCs w:val="22"/>
              </w:rPr>
            </w:pPr>
            <w:r w:rsidRPr="008E2E5F">
              <w:rPr>
                <w:rFonts w:ascii="Arial" w:hAnsi="Arial" w:cs="Arial"/>
                <w:bCs/>
                <w:sz w:val="22"/>
                <w:szCs w:val="22"/>
              </w:rPr>
              <w:t>Completi ed accurate</w:t>
            </w:r>
          </w:p>
        </w:tc>
        <w:tc>
          <w:tcPr>
            <w:tcW w:w="6737" w:type="dxa"/>
            <w:tcBorders>
              <w:left w:val="single" w:sz="6" w:space="0" w:color="000000"/>
              <w:bottom w:val="single" w:sz="6" w:space="0" w:color="000000"/>
              <w:right w:val="single" w:sz="6" w:space="0" w:color="000000"/>
            </w:tcBorders>
            <w:vAlign w:val="center"/>
          </w:tcPr>
          <w:p w14:paraId="53637977" w14:textId="77777777" w:rsidR="00054700" w:rsidRPr="008E2E5F" w:rsidRDefault="00054700" w:rsidP="007538A6">
            <w:pPr>
              <w:spacing w:line="360" w:lineRule="auto"/>
              <w:rPr>
                <w:rFonts w:ascii="Arial" w:hAnsi="Arial" w:cs="Arial"/>
                <w:sz w:val="22"/>
                <w:szCs w:val="22"/>
              </w:rPr>
            </w:pPr>
            <w:r w:rsidRPr="008E2E5F">
              <w:rPr>
                <w:rFonts w:ascii="Arial" w:hAnsi="Arial" w:cs="Arial"/>
                <w:sz w:val="22"/>
                <w:szCs w:val="22"/>
              </w:rPr>
              <w:t>I dati devono corrispondere al fenomeno che si intende descrivere e, nel caso di dati tratti da documenti, devono essere pubblicati in modo esatto e senza omissioni</w:t>
            </w:r>
          </w:p>
        </w:tc>
      </w:tr>
      <w:tr w:rsidR="00054700" w:rsidRPr="008E2E5F" w14:paraId="16063206" w14:textId="77777777" w:rsidTr="00363EC2">
        <w:trPr>
          <w:trHeight w:val="2956"/>
        </w:trPr>
        <w:tc>
          <w:tcPr>
            <w:tcW w:w="2901" w:type="dxa"/>
            <w:tcBorders>
              <w:left w:val="single" w:sz="6" w:space="0" w:color="000000"/>
              <w:bottom w:val="single" w:sz="6" w:space="0" w:color="000000"/>
              <w:right w:val="single" w:sz="6" w:space="0" w:color="000000"/>
            </w:tcBorders>
            <w:shd w:val="clear" w:color="auto" w:fill="9CC2E5" w:themeFill="accent1" w:themeFillTint="99"/>
            <w:vAlign w:val="center"/>
          </w:tcPr>
          <w:p w14:paraId="33E8D4D9" w14:textId="77777777" w:rsidR="00054700" w:rsidRPr="008E2E5F" w:rsidRDefault="00054700" w:rsidP="007538A6">
            <w:pPr>
              <w:spacing w:line="360" w:lineRule="auto"/>
              <w:rPr>
                <w:rFonts w:ascii="Arial" w:hAnsi="Arial" w:cs="Arial"/>
                <w:bCs/>
                <w:sz w:val="22"/>
                <w:szCs w:val="22"/>
              </w:rPr>
            </w:pPr>
            <w:r w:rsidRPr="008E2E5F">
              <w:rPr>
                <w:rFonts w:ascii="Arial" w:hAnsi="Arial" w:cs="Arial"/>
                <w:bCs/>
                <w:sz w:val="22"/>
                <w:szCs w:val="22"/>
              </w:rPr>
              <w:lastRenderedPageBreak/>
              <w:t>Comprensibili</w:t>
            </w:r>
          </w:p>
        </w:tc>
        <w:tc>
          <w:tcPr>
            <w:tcW w:w="6737" w:type="dxa"/>
            <w:tcBorders>
              <w:left w:val="single" w:sz="6" w:space="0" w:color="000000"/>
              <w:bottom w:val="single" w:sz="6" w:space="0" w:color="000000"/>
              <w:right w:val="single" w:sz="6" w:space="0" w:color="000000"/>
            </w:tcBorders>
            <w:vAlign w:val="center"/>
          </w:tcPr>
          <w:p w14:paraId="063A6A2B" w14:textId="77777777" w:rsidR="00054700" w:rsidRPr="008E2E5F" w:rsidRDefault="00054700" w:rsidP="007538A6">
            <w:pPr>
              <w:spacing w:line="360" w:lineRule="auto"/>
              <w:rPr>
                <w:rFonts w:ascii="Arial" w:hAnsi="Arial" w:cs="Arial"/>
                <w:sz w:val="22"/>
                <w:szCs w:val="22"/>
              </w:rPr>
            </w:pPr>
            <w:r w:rsidRPr="008E2E5F">
              <w:rPr>
                <w:rFonts w:ascii="Arial" w:hAnsi="Arial" w:cs="Arial"/>
                <w:sz w:val="22"/>
                <w:szCs w:val="22"/>
              </w:rPr>
              <w:t>Il contenuto dei dati deve essere comprensibile ed esplicitato in modo chiaro ed evidente.</w:t>
            </w:r>
          </w:p>
          <w:p w14:paraId="0A07A53A" w14:textId="41FCF2AD" w:rsidR="00054700" w:rsidRPr="008E2E5F" w:rsidRDefault="00054700" w:rsidP="007538A6">
            <w:pPr>
              <w:spacing w:line="360" w:lineRule="auto"/>
              <w:rPr>
                <w:rFonts w:ascii="Arial" w:hAnsi="Arial" w:cs="Arial"/>
                <w:sz w:val="22"/>
                <w:szCs w:val="22"/>
              </w:rPr>
            </w:pPr>
            <w:r w:rsidRPr="008E2E5F">
              <w:rPr>
                <w:rFonts w:ascii="Arial" w:hAnsi="Arial" w:cs="Arial"/>
                <w:sz w:val="22"/>
                <w:szCs w:val="22"/>
              </w:rPr>
              <w:t>Pertanto</w:t>
            </w:r>
            <w:r w:rsidR="00B9326A" w:rsidRPr="008E2E5F">
              <w:rPr>
                <w:rFonts w:ascii="Arial" w:hAnsi="Arial" w:cs="Arial"/>
                <w:sz w:val="22"/>
                <w:szCs w:val="22"/>
              </w:rPr>
              <w:t>,</w:t>
            </w:r>
            <w:r w:rsidRPr="008E2E5F">
              <w:rPr>
                <w:rFonts w:ascii="Arial" w:hAnsi="Arial" w:cs="Arial"/>
                <w:sz w:val="22"/>
                <w:szCs w:val="22"/>
              </w:rPr>
              <w:t xml:space="preserve"> occorre:</w:t>
            </w:r>
          </w:p>
          <w:p w14:paraId="625A5EFC" w14:textId="77777777" w:rsidR="00054700" w:rsidRPr="008E2E5F" w:rsidRDefault="00054700" w:rsidP="007538A6">
            <w:pPr>
              <w:numPr>
                <w:ilvl w:val="0"/>
                <w:numId w:val="25"/>
              </w:numPr>
              <w:spacing w:line="360" w:lineRule="auto"/>
              <w:rPr>
                <w:rFonts w:ascii="Arial" w:hAnsi="Arial" w:cs="Arial"/>
                <w:sz w:val="22"/>
                <w:szCs w:val="22"/>
              </w:rPr>
            </w:pPr>
            <w:r w:rsidRPr="008E2E5F">
              <w:rPr>
                <w:rFonts w:ascii="Arial" w:hAnsi="Arial" w:cs="Arial"/>
                <w:sz w:val="22"/>
                <w:szCs w:val="22"/>
              </w:rPr>
              <w:t>evitare la frammentazione, cioè la pubblicazione di stesse tipologie di dati in punti diversi del sito, che impedisca e complichi l’effettuazione di calcoli e comparazioni.</w:t>
            </w:r>
          </w:p>
          <w:p w14:paraId="3FFADD3D" w14:textId="77777777" w:rsidR="00054700" w:rsidRPr="008E2E5F" w:rsidRDefault="00054700" w:rsidP="007538A6">
            <w:pPr>
              <w:numPr>
                <w:ilvl w:val="0"/>
                <w:numId w:val="25"/>
              </w:numPr>
              <w:spacing w:line="360" w:lineRule="auto"/>
              <w:rPr>
                <w:rFonts w:ascii="Arial" w:hAnsi="Arial" w:cs="Arial"/>
                <w:sz w:val="22"/>
                <w:szCs w:val="22"/>
              </w:rPr>
            </w:pPr>
            <w:r w:rsidRPr="008E2E5F">
              <w:rPr>
                <w:rFonts w:ascii="Arial" w:hAnsi="Arial" w:cs="Arial"/>
                <w:sz w:val="22"/>
                <w:szCs w:val="22"/>
              </w:rPr>
              <w:t>selezionare ed elaborare i dati di natura tecnica in modo che il significato sia chiaro ed accessibile anche per chi è privo di conoscenze specialistiche.</w:t>
            </w:r>
          </w:p>
        </w:tc>
      </w:tr>
      <w:tr w:rsidR="00054700" w:rsidRPr="008E2E5F" w14:paraId="154CE5D4" w14:textId="77777777" w:rsidTr="00363EC2">
        <w:trPr>
          <w:trHeight w:val="657"/>
        </w:trPr>
        <w:tc>
          <w:tcPr>
            <w:tcW w:w="2901" w:type="dxa"/>
            <w:tcBorders>
              <w:left w:val="single" w:sz="6" w:space="0" w:color="000000"/>
              <w:bottom w:val="single" w:sz="6" w:space="0" w:color="000000"/>
              <w:right w:val="single" w:sz="6" w:space="0" w:color="000000"/>
            </w:tcBorders>
            <w:shd w:val="clear" w:color="auto" w:fill="9CC2E5" w:themeFill="accent1" w:themeFillTint="99"/>
            <w:vAlign w:val="center"/>
          </w:tcPr>
          <w:p w14:paraId="06B9C0E3" w14:textId="77777777" w:rsidR="00054700" w:rsidRPr="008E2E5F" w:rsidRDefault="00054700" w:rsidP="007538A6">
            <w:pPr>
              <w:spacing w:line="360" w:lineRule="auto"/>
              <w:rPr>
                <w:rFonts w:ascii="Arial" w:hAnsi="Arial" w:cs="Arial"/>
                <w:bCs/>
                <w:sz w:val="22"/>
                <w:szCs w:val="22"/>
              </w:rPr>
            </w:pPr>
            <w:r w:rsidRPr="008E2E5F">
              <w:rPr>
                <w:rFonts w:ascii="Arial" w:hAnsi="Arial" w:cs="Arial"/>
                <w:bCs/>
                <w:sz w:val="22"/>
                <w:szCs w:val="22"/>
              </w:rPr>
              <w:t>Aggiornati</w:t>
            </w:r>
          </w:p>
        </w:tc>
        <w:tc>
          <w:tcPr>
            <w:tcW w:w="6737" w:type="dxa"/>
            <w:tcBorders>
              <w:left w:val="single" w:sz="6" w:space="0" w:color="000000"/>
              <w:bottom w:val="single" w:sz="6" w:space="0" w:color="000000"/>
              <w:right w:val="single" w:sz="6" w:space="0" w:color="000000"/>
            </w:tcBorders>
            <w:vAlign w:val="center"/>
          </w:tcPr>
          <w:p w14:paraId="1F297A7E" w14:textId="72E9565E" w:rsidR="00054700" w:rsidRPr="008E2E5F" w:rsidRDefault="00054700" w:rsidP="007538A6">
            <w:pPr>
              <w:spacing w:line="360" w:lineRule="auto"/>
              <w:rPr>
                <w:rFonts w:ascii="Arial" w:hAnsi="Arial" w:cs="Arial"/>
                <w:sz w:val="22"/>
                <w:szCs w:val="22"/>
              </w:rPr>
            </w:pPr>
            <w:r w:rsidRPr="008E2E5F">
              <w:rPr>
                <w:rFonts w:ascii="Arial" w:hAnsi="Arial" w:cs="Arial"/>
                <w:sz w:val="22"/>
                <w:szCs w:val="22"/>
              </w:rPr>
              <w:t>Ogni</w:t>
            </w:r>
            <w:r w:rsidRPr="008E2E5F">
              <w:rPr>
                <w:rFonts w:ascii="Arial" w:hAnsi="Arial" w:cs="Arial"/>
                <w:sz w:val="22"/>
                <w:szCs w:val="22"/>
              </w:rPr>
              <w:tab/>
              <w:t>dato</w:t>
            </w:r>
            <w:r w:rsidRPr="008E2E5F">
              <w:rPr>
                <w:rFonts w:ascii="Arial" w:hAnsi="Arial" w:cs="Arial"/>
                <w:sz w:val="22"/>
                <w:szCs w:val="22"/>
              </w:rPr>
              <w:tab/>
              <w:t>deve</w:t>
            </w:r>
            <w:r w:rsidRPr="008E2E5F">
              <w:rPr>
                <w:rFonts w:ascii="Arial" w:hAnsi="Arial" w:cs="Arial"/>
                <w:sz w:val="22"/>
                <w:szCs w:val="22"/>
              </w:rPr>
              <w:tab/>
              <w:t>essere aggiornato tempestivamente, ove ricorra l’ipotesi</w:t>
            </w:r>
            <w:r w:rsidR="00B9326A" w:rsidRPr="008E2E5F">
              <w:rPr>
                <w:rFonts w:ascii="Arial" w:hAnsi="Arial" w:cs="Arial"/>
                <w:sz w:val="22"/>
                <w:szCs w:val="22"/>
              </w:rPr>
              <w:t>, e comunque non oltre 30 giorni dal giorno di disponibilità del dato.</w:t>
            </w:r>
          </w:p>
        </w:tc>
      </w:tr>
      <w:tr w:rsidR="00054700" w:rsidRPr="008E2E5F" w14:paraId="306DCC00" w14:textId="77777777" w:rsidTr="00363EC2">
        <w:trPr>
          <w:trHeight w:val="659"/>
        </w:trPr>
        <w:tc>
          <w:tcPr>
            <w:tcW w:w="2901" w:type="dxa"/>
            <w:tcBorders>
              <w:left w:val="single" w:sz="6" w:space="0" w:color="000000"/>
              <w:bottom w:val="single" w:sz="6" w:space="0" w:color="000000"/>
              <w:right w:val="single" w:sz="6" w:space="0" w:color="000000"/>
            </w:tcBorders>
            <w:shd w:val="clear" w:color="auto" w:fill="9CC2E5" w:themeFill="accent1" w:themeFillTint="99"/>
            <w:vAlign w:val="center"/>
          </w:tcPr>
          <w:p w14:paraId="4219B661" w14:textId="77777777" w:rsidR="00054700" w:rsidRPr="008E2E5F" w:rsidRDefault="00054700" w:rsidP="007538A6">
            <w:pPr>
              <w:spacing w:line="360" w:lineRule="auto"/>
              <w:rPr>
                <w:rFonts w:ascii="Arial" w:hAnsi="Arial" w:cs="Arial"/>
                <w:bCs/>
                <w:sz w:val="22"/>
                <w:szCs w:val="22"/>
              </w:rPr>
            </w:pPr>
            <w:r w:rsidRPr="008E2E5F">
              <w:rPr>
                <w:rFonts w:ascii="Arial" w:hAnsi="Arial" w:cs="Arial"/>
                <w:bCs/>
                <w:sz w:val="22"/>
                <w:szCs w:val="22"/>
              </w:rPr>
              <w:t>Tempestivi</w:t>
            </w:r>
          </w:p>
        </w:tc>
        <w:tc>
          <w:tcPr>
            <w:tcW w:w="6737" w:type="dxa"/>
            <w:tcBorders>
              <w:left w:val="single" w:sz="6" w:space="0" w:color="000000"/>
              <w:bottom w:val="single" w:sz="6" w:space="0" w:color="000000"/>
              <w:right w:val="single" w:sz="6" w:space="0" w:color="000000"/>
            </w:tcBorders>
            <w:vAlign w:val="center"/>
          </w:tcPr>
          <w:p w14:paraId="6F768233" w14:textId="77777777" w:rsidR="00054700" w:rsidRPr="008E2E5F" w:rsidRDefault="00054700" w:rsidP="007538A6">
            <w:pPr>
              <w:spacing w:line="360" w:lineRule="auto"/>
              <w:rPr>
                <w:rFonts w:ascii="Arial" w:hAnsi="Arial" w:cs="Arial"/>
                <w:sz w:val="22"/>
                <w:szCs w:val="22"/>
              </w:rPr>
            </w:pPr>
            <w:r w:rsidRPr="008E2E5F">
              <w:rPr>
                <w:rFonts w:ascii="Arial" w:hAnsi="Arial" w:cs="Arial"/>
                <w:sz w:val="22"/>
                <w:szCs w:val="22"/>
              </w:rPr>
              <w:t>La pubblicazione deve avvenire in tempi tali da garantire l'utile fruizione dall’utente.</w:t>
            </w:r>
          </w:p>
        </w:tc>
      </w:tr>
      <w:tr w:rsidR="00054700" w:rsidRPr="008E2E5F" w14:paraId="25BE6052" w14:textId="77777777" w:rsidTr="00363EC2">
        <w:trPr>
          <w:trHeight w:val="868"/>
        </w:trPr>
        <w:tc>
          <w:tcPr>
            <w:tcW w:w="2901" w:type="dxa"/>
            <w:tcBorders>
              <w:left w:val="single" w:sz="6" w:space="0" w:color="000000"/>
              <w:bottom w:val="single" w:sz="6" w:space="0" w:color="000000"/>
              <w:right w:val="single" w:sz="6" w:space="0" w:color="000000"/>
            </w:tcBorders>
            <w:shd w:val="clear" w:color="auto" w:fill="9CC2E5" w:themeFill="accent1" w:themeFillTint="99"/>
            <w:vAlign w:val="center"/>
          </w:tcPr>
          <w:p w14:paraId="7F37DE02" w14:textId="77777777" w:rsidR="00054700" w:rsidRPr="008E2E5F" w:rsidRDefault="00054700" w:rsidP="007538A6">
            <w:pPr>
              <w:spacing w:line="360" w:lineRule="auto"/>
              <w:rPr>
                <w:rFonts w:ascii="Arial" w:hAnsi="Arial" w:cs="Arial"/>
                <w:bCs/>
                <w:sz w:val="22"/>
                <w:szCs w:val="22"/>
              </w:rPr>
            </w:pPr>
          </w:p>
          <w:p w14:paraId="1D4CF3E8" w14:textId="77777777" w:rsidR="00054700" w:rsidRPr="008E2E5F" w:rsidRDefault="00054700" w:rsidP="007538A6">
            <w:pPr>
              <w:spacing w:line="360" w:lineRule="auto"/>
              <w:rPr>
                <w:rFonts w:ascii="Arial" w:hAnsi="Arial" w:cs="Arial"/>
                <w:bCs/>
                <w:sz w:val="22"/>
                <w:szCs w:val="22"/>
              </w:rPr>
            </w:pPr>
            <w:r w:rsidRPr="008E2E5F">
              <w:rPr>
                <w:rFonts w:ascii="Arial" w:hAnsi="Arial" w:cs="Arial"/>
                <w:bCs/>
                <w:sz w:val="22"/>
                <w:szCs w:val="22"/>
              </w:rPr>
              <w:t>In formato aperto</w:t>
            </w:r>
          </w:p>
        </w:tc>
        <w:tc>
          <w:tcPr>
            <w:tcW w:w="6737" w:type="dxa"/>
            <w:tcBorders>
              <w:left w:val="single" w:sz="6" w:space="0" w:color="000000"/>
              <w:bottom w:val="single" w:sz="6" w:space="0" w:color="000000"/>
              <w:right w:val="single" w:sz="6" w:space="0" w:color="000000"/>
            </w:tcBorders>
            <w:vAlign w:val="center"/>
          </w:tcPr>
          <w:p w14:paraId="2C35C474" w14:textId="77777777" w:rsidR="00054700" w:rsidRPr="008E2E5F" w:rsidRDefault="00054700" w:rsidP="007538A6">
            <w:pPr>
              <w:spacing w:line="360" w:lineRule="auto"/>
              <w:rPr>
                <w:rFonts w:ascii="Arial" w:hAnsi="Arial" w:cs="Arial"/>
                <w:sz w:val="22"/>
                <w:szCs w:val="22"/>
              </w:rPr>
            </w:pPr>
            <w:r w:rsidRPr="008E2E5F">
              <w:rPr>
                <w:rFonts w:ascii="Arial" w:hAnsi="Arial" w:cs="Arial"/>
                <w:sz w:val="22"/>
                <w:szCs w:val="22"/>
              </w:rPr>
              <w:t>Le informazioni e i documenti devono essere pubblicati in formato aperto, sono riutilizzabili e raggiungibili direttamente dalla pagina dove le informazioni sono riportate.</w:t>
            </w:r>
          </w:p>
        </w:tc>
      </w:tr>
    </w:tbl>
    <w:p w14:paraId="1381FCE3" w14:textId="77777777" w:rsidR="00054700" w:rsidRPr="008E2E5F" w:rsidRDefault="00054700" w:rsidP="007538A6">
      <w:pPr>
        <w:spacing w:line="360" w:lineRule="auto"/>
        <w:rPr>
          <w:rFonts w:ascii="Arial" w:hAnsi="Arial" w:cs="Arial"/>
          <w:sz w:val="22"/>
          <w:szCs w:val="22"/>
        </w:rPr>
      </w:pPr>
    </w:p>
    <w:p w14:paraId="7CCF54CC" w14:textId="2E8DE724" w:rsidR="00054700" w:rsidRPr="008E2E5F" w:rsidRDefault="00054700" w:rsidP="00B9326A">
      <w:pPr>
        <w:spacing w:line="360" w:lineRule="auto"/>
        <w:ind w:firstLine="284"/>
        <w:jc w:val="both"/>
        <w:rPr>
          <w:rFonts w:ascii="Arial" w:hAnsi="Arial" w:cs="Arial"/>
          <w:sz w:val="22"/>
          <w:szCs w:val="22"/>
        </w:rPr>
      </w:pPr>
      <w:r w:rsidRPr="008E2E5F">
        <w:rPr>
          <w:rFonts w:ascii="Arial" w:hAnsi="Arial" w:cs="Arial"/>
          <w:sz w:val="22"/>
          <w:szCs w:val="22"/>
        </w:rPr>
        <w:t xml:space="preserve">Gli uffici devono curare la qualità della pubblicazione affinché si possa accedere in modo agevole alle informazioni e si possano comprendere i contenuti. </w:t>
      </w:r>
    </w:p>
    <w:p w14:paraId="3EA2B223" w14:textId="77777777" w:rsidR="005B34F7" w:rsidRPr="008E2E5F" w:rsidRDefault="005B34F7" w:rsidP="007538A6">
      <w:pPr>
        <w:spacing w:line="360" w:lineRule="auto"/>
        <w:rPr>
          <w:rFonts w:ascii="Arial" w:hAnsi="Arial" w:cs="Arial"/>
          <w:sz w:val="22"/>
          <w:szCs w:val="22"/>
        </w:rPr>
      </w:pPr>
    </w:p>
    <w:p w14:paraId="70365D07" w14:textId="7B1FD807" w:rsidR="0055714E" w:rsidRPr="008E2E5F" w:rsidRDefault="007538A6" w:rsidP="007538A6">
      <w:pPr>
        <w:pStyle w:val="Titolo1"/>
        <w:spacing w:before="0" w:line="360" w:lineRule="auto"/>
        <w:rPr>
          <w:rFonts w:ascii="Arial" w:hAnsi="Arial" w:cs="Arial"/>
          <w:sz w:val="22"/>
          <w:szCs w:val="22"/>
        </w:rPr>
      </w:pPr>
      <w:bookmarkStart w:id="48" w:name="_Toc188106649"/>
      <w:r w:rsidRPr="008E2E5F">
        <w:rPr>
          <w:rFonts w:ascii="Arial" w:hAnsi="Arial" w:cs="Arial"/>
          <w:b/>
          <w:sz w:val="22"/>
          <w:szCs w:val="22"/>
        </w:rPr>
        <w:t>17</w:t>
      </w:r>
      <w:r w:rsidR="00237CAD" w:rsidRPr="008E2E5F">
        <w:rPr>
          <w:rFonts w:ascii="Arial" w:hAnsi="Arial" w:cs="Arial"/>
          <w:b/>
          <w:sz w:val="22"/>
          <w:szCs w:val="22"/>
        </w:rPr>
        <w:t>.</w:t>
      </w:r>
      <w:r w:rsidR="00F575D4" w:rsidRPr="008E2E5F">
        <w:rPr>
          <w:rFonts w:ascii="Arial" w:hAnsi="Arial" w:cs="Arial"/>
          <w:b/>
          <w:sz w:val="22"/>
          <w:szCs w:val="22"/>
        </w:rPr>
        <w:t xml:space="preserve"> Istanza di accesso agli atti</w:t>
      </w:r>
      <w:bookmarkEnd w:id="48"/>
      <w:r w:rsidR="00F575D4" w:rsidRPr="008E2E5F">
        <w:rPr>
          <w:rFonts w:ascii="Arial" w:hAnsi="Arial" w:cs="Arial"/>
          <w:b/>
          <w:sz w:val="22"/>
          <w:szCs w:val="22"/>
        </w:rPr>
        <w:t xml:space="preserve"> </w:t>
      </w:r>
    </w:p>
    <w:p w14:paraId="785C9B5C" w14:textId="1C895A14" w:rsidR="005633BE" w:rsidRPr="008E2E5F" w:rsidRDefault="005B34F7" w:rsidP="00B9326A">
      <w:pPr>
        <w:spacing w:line="360" w:lineRule="auto"/>
        <w:ind w:firstLine="284"/>
        <w:jc w:val="both"/>
        <w:rPr>
          <w:rFonts w:ascii="Arial" w:hAnsi="Arial" w:cs="Arial"/>
          <w:sz w:val="22"/>
          <w:szCs w:val="22"/>
        </w:rPr>
      </w:pPr>
      <w:r w:rsidRPr="008E2E5F">
        <w:rPr>
          <w:rFonts w:ascii="Arial" w:hAnsi="Arial" w:cs="Arial"/>
          <w:sz w:val="22"/>
          <w:szCs w:val="22"/>
        </w:rPr>
        <w:t xml:space="preserve">Le istanze </w:t>
      </w:r>
      <w:r w:rsidR="007E1CB7" w:rsidRPr="008E2E5F">
        <w:rPr>
          <w:rFonts w:ascii="Arial" w:hAnsi="Arial" w:cs="Arial"/>
          <w:sz w:val="22"/>
          <w:szCs w:val="22"/>
        </w:rPr>
        <w:t xml:space="preserve">di accesso </w:t>
      </w:r>
      <w:r w:rsidRPr="008E2E5F">
        <w:rPr>
          <w:rFonts w:ascii="Arial" w:hAnsi="Arial" w:cs="Arial"/>
          <w:sz w:val="22"/>
          <w:szCs w:val="22"/>
        </w:rPr>
        <w:t>agli atti</w:t>
      </w:r>
      <w:r w:rsidR="005633BE" w:rsidRPr="008E2E5F">
        <w:rPr>
          <w:rFonts w:ascii="Arial" w:hAnsi="Arial" w:cs="Arial"/>
          <w:sz w:val="22"/>
          <w:szCs w:val="22"/>
        </w:rPr>
        <w:t xml:space="preserve"> amministrativi </w:t>
      </w:r>
      <w:r w:rsidR="00FB3EE5" w:rsidRPr="008E2E5F">
        <w:rPr>
          <w:rFonts w:ascii="Arial" w:hAnsi="Arial" w:cs="Arial"/>
          <w:sz w:val="22"/>
          <w:szCs w:val="22"/>
        </w:rPr>
        <w:t>possono essere presentate</w:t>
      </w:r>
      <w:r w:rsidR="00614BB0" w:rsidRPr="008E2E5F">
        <w:rPr>
          <w:rFonts w:ascii="Arial" w:hAnsi="Arial" w:cs="Arial"/>
          <w:sz w:val="22"/>
          <w:szCs w:val="22"/>
        </w:rPr>
        <w:t xml:space="preserve"> ad </w:t>
      </w:r>
      <w:r w:rsidR="004F7CFD" w:rsidRPr="008E2E5F">
        <w:rPr>
          <w:rFonts w:ascii="Arial" w:hAnsi="Arial" w:cs="Arial"/>
          <w:sz w:val="22"/>
          <w:szCs w:val="22"/>
        </w:rPr>
        <w:t xml:space="preserve">ASM ISA S.p.A. tramite </w:t>
      </w:r>
      <w:r w:rsidR="004F7CFD" w:rsidRPr="008E2E5F">
        <w:rPr>
          <w:rFonts w:ascii="Arial" w:hAnsi="Arial" w:cs="Arial"/>
          <w:i/>
          <w:iCs/>
          <w:sz w:val="22"/>
          <w:szCs w:val="22"/>
        </w:rPr>
        <w:t>e-mail</w:t>
      </w:r>
      <w:r w:rsidR="004F7CFD" w:rsidRPr="008E2E5F">
        <w:rPr>
          <w:rFonts w:ascii="Arial" w:hAnsi="Arial" w:cs="Arial"/>
          <w:sz w:val="22"/>
          <w:szCs w:val="22"/>
        </w:rPr>
        <w:t>, all’indirizzo</w:t>
      </w:r>
      <w:r w:rsidR="00F53A8D" w:rsidRPr="008E2E5F">
        <w:rPr>
          <w:rFonts w:ascii="Arial" w:hAnsi="Arial" w:cs="Arial"/>
          <w:sz w:val="22"/>
          <w:szCs w:val="22"/>
        </w:rPr>
        <w:t xml:space="preserve"> asmisa@asmisa.it</w:t>
      </w:r>
      <w:r w:rsidR="004F7CFD" w:rsidRPr="008E2E5F">
        <w:rPr>
          <w:rFonts w:ascii="Arial" w:hAnsi="Arial" w:cs="Arial"/>
          <w:sz w:val="22"/>
          <w:szCs w:val="22"/>
        </w:rPr>
        <w:t>, utilizzando la modulistica aziendale all’</w:t>
      </w:r>
      <w:proofErr w:type="spellStart"/>
      <w:r w:rsidR="004F7CFD" w:rsidRPr="008E2E5F">
        <w:rPr>
          <w:rFonts w:ascii="Arial" w:hAnsi="Arial" w:cs="Arial"/>
          <w:sz w:val="22"/>
          <w:szCs w:val="22"/>
        </w:rPr>
        <w:t>aupo</w:t>
      </w:r>
      <w:proofErr w:type="spellEnd"/>
      <w:r w:rsidR="004F7CFD" w:rsidRPr="008E2E5F">
        <w:rPr>
          <w:rFonts w:ascii="Arial" w:hAnsi="Arial" w:cs="Arial"/>
          <w:sz w:val="22"/>
          <w:szCs w:val="22"/>
        </w:rPr>
        <w:t xml:space="preserve"> predisposta, reperibile sul sito istituzionale della società, nella sezione “Società Trasparente”. </w:t>
      </w:r>
    </w:p>
    <w:p w14:paraId="1F1E8F50" w14:textId="4EE065C9" w:rsidR="005633BE" w:rsidRPr="008E2E5F" w:rsidRDefault="005633BE" w:rsidP="00B9326A">
      <w:pPr>
        <w:spacing w:line="360" w:lineRule="auto"/>
        <w:ind w:firstLine="284"/>
        <w:jc w:val="both"/>
        <w:rPr>
          <w:rFonts w:ascii="Arial" w:hAnsi="Arial" w:cs="Arial"/>
          <w:sz w:val="22"/>
          <w:szCs w:val="22"/>
        </w:rPr>
      </w:pPr>
      <w:r w:rsidRPr="008E2E5F">
        <w:rPr>
          <w:rFonts w:ascii="Arial" w:hAnsi="Arial" w:cs="Arial"/>
          <w:sz w:val="22"/>
          <w:szCs w:val="22"/>
        </w:rPr>
        <w:t>Ai sensi della legge. n. 241</w:t>
      </w:r>
      <w:r w:rsidR="00FB3EE5" w:rsidRPr="008E2E5F">
        <w:rPr>
          <w:rFonts w:ascii="Arial" w:hAnsi="Arial" w:cs="Arial"/>
          <w:sz w:val="22"/>
          <w:szCs w:val="22"/>
        </w:rPr>
        <w:t xml:space="preserve"> del </w:t>
      </w:r>
      <w:r w:rsidRPr="008E2E5F">
        <w:rPr>
          <w:rFonts w:ascii="Arial" w:hAnsi="Arial" w:cs="Arial"/>
          <w:sz w:val="22"/>
          <w:szCs w:val="22"/>
        </w:rPr>
        <w:t xml:space="preserve">1990, </w:t>
      </w:r>
      <w:r w:rsidR="00D426D2" w:rsidRPr="008E2E5F">
        <w:rPr>
          <w:rFonts w:ascii="Arial" w:hAnsi="Arial" w:cs="Arial"/>
          <w:sz w:val="22"/>
          <w:szCs w:val="22"/>
        </w:rPr>
        <w:t>può</w:t>
      </w:r>
      <w:r w:rsidRPr="008E2E5F">
        <w:rPr>
          <w:rFonts w:ascii="Arial" w:hAnsi="Arial" w:cs="Arial"/>
          <w:sz w:val="22"/>
          <w:szCs w:val="22"/>
        </w:rPr>
        <w:t xml:space="preserve"> presentare istanza di accesso agli atti e documenti amministrativi</w:t>
      </w:r>
      <w:r w:rsidR="00D426D2" w:rsidRPr="008E2E5F">
        <w:rPr>
          <w:rFonts w:ascii="Arial" w:hAnsi="Arial" w:cs="Arial"/>
          <w:sz w:val="22"/>
          <w:szCs w:val="22"/>
        </w:rPr>
        <w:t xml:space="preserve"> chiunque dimostri un interesse diretto, concreto ed attuale, corrispondente ad una situazione personale giuridicamente tutelata e collegata al documento per il quale è chiesto l’accesso. </w:t>
      </w:r>
    </w:p>
    <w:p w14:paraId="71895D51" w14:textId="49691C4F" w:rsidR="005633BE" w:rsidRPr="008E2E5F" w:rsidRDefault="00D426D2" w:rsidP="00B9326A">
      <w:pPr>
        <w:spacing w:line="360" w:lineRule="auto"/>
        <w:ind w:firstLine="284"/>
        <w:jc w:val="both"/>
        <w:rPr>
          <w:rFonts w:ascii="Arial" w:hAnsi="Arial" w:cs="Arial"/>
          <w:sz w:val="22"/>
          <w:szCs w:val="22"/>
        </w:rPr>
      </w:pPr>
      <w:r w:rsidRPr="008E2E5F">
        <w:rPr>
          <w:rFonts w:ascii="Arial" w:hAnsi="Arial" w:cs="Arial"/>
          <w:sz w:val="22"/>
          <w:szCs w:val="22"/>
        </w:rPr>
        <w:t xml:space="preserve">È considerato documento amministrativo ogni rappresentazione grafica, fotocinematografica, elettromagnetica o di qualunque altra specie del contenuto di atti, anche interni o non relativi ad uno specifico procedimento, detenuti da una pubblica amministrazione e concernenti attività di pubblico interesse. </w:t>
      </w:r>
    </w:p>
    <w:p w14:paraId="79F9CC27" w14:textId="1740E65F" w:rsidR="00D426D2" w:rsidRPr="008E2E5F" w:rsidRDefault="00FB3EE5" w:rsidP="00B9326A">
      <w:pPr>
        <w:spacing w:line="360" w:lineRule="auto"/>
        <w:ind w:firstLine="284"/>
        <w:jc w:val="both"/>
        <w:rPr>
          <w:rFonts w:ascii="Arial" w:hAnsi="Arial" w:cs="Arial"/>
          <w:sz w:val="22"/>
          <w:szCs w:val="22"/>
        </w:rPr>
      </w:pPr>
      <w:r w:rsidRPr="008E2E5F">
        <w:rPr>
          <w:rFonts w:ascii="Arial" w:hAnsi="Arial" w:cs="Arial"/>
          <w:sz w:val="22"/>
          <w:szCs w:val="22"/>
        </w:rPr>
        <w:lastRenderedPageBreak/>
        <w:t xml:space="preserve">Tramite l’istanza di accesso agli atti, l’interessato può chiedere di ricevere una </w:t>
      </w:r>
      <w:r w:rsidR="00D426D2" w:rsidRPr="008E2E5F">
        <w:rPr>
          <w:rFonts w:ascii="Arial" w:hAnsi="Arial" w:cs="Arial"/>
          <w:sz w:val="22"/>
          <w:szCs w:val="22"/>
        </w:rPr>
        <w:t xml:space="preserve">copia </w:t>
      </w:r>
      <w:r w:rsidR="004F7CFD" w:rsidRPr="008E2E5F">
        <w:rPr>
          <w:rFonts w:ascii="Arial" w:hAnsi="Arial" w:cs="Arial"/>
          <w:sz w:val="22"/>
          <w:szCs w:val="22"/>
        </w:rPr>
        <w:t xml:space="preserve">del </w:t>
      </w:r>
      <w:r w:rsidR="00D426D2" w:rsidRPr="008E2E5F">
        <w:rPr>
          <w:rFonts w:ascii="Arial" w:hAnsi="Arial" w:cs="Arial"/>
          <w:sz w:val="22"/>
          <w:szCs w:val="22"/>
        </w:rPr>
        <w:t>documento amministrativo</w:t>
      </w:r>
      <w:r w:rsidR="004F7CFD" w:rsidRPr="008E2E5F">
        <w:rPr>
          <w:rFonts w:ascii="Arial" w:hAnsi="Arial" w:cs="Arial"/>
          <w:sz w:val="22"/>
          <w:szCs w:val="22"/>
        </w:rPr>
        <w:t xml:space="preserve"> di suo interesse</w:t>
      </w:r>
      <w:r w:rsidRPr="008E2E5F">
        <w:rPr>
          <w:rFonts w:ascii="Arial" w:hAnsi="Arial" w:cs="Arial"/>
          <w:sz w:val="22"/>
          <w:szCs w:val="22"/>
        </w:rPr>
        <w:t xml:space="preserve"> oppure di prenderne visione a seconda delle necessità. </w:t>
      </w:r>
    </w:p>
    <w:p w14:paraId="703B4089" w14:textId="06A4C2D9" w:rsidR="0055714E" w:rsidRPr="008E2E5F" w:rsidRDefault="0055714E" w:rsidP="00B9326A">
      <w:pPr>
        <w:spacing w:line="360" w:lineRule="auto"/>
        <w:ind w:firstLine="284"/>
        <w:jc w:val="both"/>
        <w:rPr>
          <w:rFonts w:ascii="Arial" w:hAnsi="Arial" w:cs="Arial"/>
          <w:sz w:val="22"/>
          <w:szCs w:val="22"/>
        </w:rPr>
      </w:pPr>
      <w:r w:rsidRPr="008E2E5F">
        <w:rPr>
          <w:rFonts w:ascii="Arial" w:hAnsi="Arial" w:cs="Arial"/>
          <w:sz w:val="22"/>
          <w:szCs w:val="22"/>
        </w:rPr>
        <w:t>Si applicano le previsioni di cui alla legge 7 agosto 1990, n. 241, ivi comprese quelle relative alle esclusioni ed ai limiti del diritto di accesso</w:t>
      </w:r>
      <w:r w:rsidR="000253DE" w:rsidRPr="008E2E5F">
        <w:rPr>
          <w:rFonts w:ascii="Arial" w:hAnsi="Arial" w:cs="Arial"/>
          <w:sz w:val="22"/>
          <w:szCs w:val="22"/>
        </w:rPr>
        <w:t xml:space="preserve"> ed il previo coinvolgimento di soggetti terzi eventualmente coinvolti</w:t>
      </w:r>
      <w:r w:rsidRPr="008E2E5F">
        <w:rPr>
          <w:rFonts w:ascii="Arial" w:hAnsi="Arial" w:cs="Arial"/>
          <w:sz w:val="22"/>
          <w:szCs w:val="22"/>
        </w:rPr>
        <w:t xml:space="preserve">. </w:t>
      </w:r>
    </w:p>
    <w:p w14:paraId="79D3A664" w14:textId="77777777" w:rsidR="00227E46" w:rsidRPr="008E2E5F" w:rsidRDefault="00227E46" w:rsidP="007538A6">
      <w:pPr>
        <w:spacing w:line="360" w:lineRule="auto"/>
        <w:rPr>
          <w:rFonts w:ascii="Arial" w:hAnsi="Arial" w:cs="Arial"/>
          <w:sz w:val="22"/>
          <w:szCs w:val="22"/>
        </w:rPr>
      </w:pPr>
    </w:p>
    <w:p w14:paraId="7EC7164C" w14:textId="029E3A60" w:rsidR="00C6624E" w:rsidRPr="00C6624E" w:rsidRDefault="00237CAD" w:rsidP="00C6624E">
      <w:pPr>
        <w:spacing w:line="360" w:lineRule="auto"/>
        <w:rPr>
          <w:rFonts w:ascii="Arial" w:hAnsi="Arial" w:cs="Arial"/>
          <w:b/>
          <w:sz w:val="22"/>
          <w:szCs w:val="22"/>
        </w:rPr>
      </w:pPr>
      <w:bookmarkStart w:id="49" w:name="_Hlk508718608"/>
      <w:r w:rsidRPr="008E2E5F">
        <w:rPr>
          <w:rFonts w:ascii="Arial" w:hAnsi="Arial" w:cs="Arial"/>
          <w:b/>
          <w:sz w:val="22"/>
          <w:szCs w:val="22"/>
        </w:rPr>
        <w:t>21</w:t>
      </w:r>
      <w:r w:rsidR="00227E46" w:rsidRPr="008E2E5F">
        <w:rPr>
          <w:rFonts w:ascii="Arial" w:hAnsi="Arial" w:cs="Arial"/>
          <w:b/>
          <w:sz w:val="22"/>
          <w:szCs w:val="22"/>
        </w:rPr>
        <w:t>. Istanza di a</w:t>
      </w:r>
      <w:r w:rsidR="0055714E" w:rsidRPr="008E2E5F">
        <w:rPr>
          <w:rFonts w:ascii="Arial" w:hAnsi="Arial" w:cs="Arial"/>
          <w:b/>
          <w:sz w:val="22"/>
          <w:szCs w:val="22"/>
        </w:rPr>
        <w:t xml:space="preserve">ccesso </w:t>
      </w:r>
      <w:r w:rsidR="00227E46" w:rsidRPr="008E2E5F">
        <w:rPr>
          <w:rFonts w:ascii="Arial" w:hAnsi="Arial" w:cs="Arial"/>
          <w:b/>
          <w:sz w:val="22"/>
          <w:szCs w:val="22"/>
        </w:rPr>
        <w:t>civico</w:t>
      </w:r>
      <w:bookmarkEnd w:id="49"/>
    </w:p>
    <w:p w14:paraId="09A632B7" w14:textId="77777777" w:rsidR="00C6624E" w:rsidRPr="001C67D2" w:rsidRDefault="00C6624E" w:rsidP="00C6624E">
      <w:pPr>
        <w:spacing w:line="360" w:lineRule="auto"/>
        <w:ind w:firstLine="284"/>
        <w:jc w:val="both"/>
        <w:rPr>
          <w:rFonts w:ascii="Arial" w:hAnsi="Arial" w:cs="Arial"/>
          <w:sz w:val="22"/>
          <w:szCs w:val="22"/>
        </w:rPr>
      </w:pPr>
      <w:r w:rsidRPr="001C67D2">
        <w:rPr>
          <w:rFonts w:ascii="Arial" w:hAnsi="Arial" w:cs="Arial"/>
          <w:sz w:val="22"/>
          <w:szCs w:val="22"/>
        </w:rPr>
        <w:t>La Legge 124/2015 recante “Deleghe al Governo in materia di riorganizzazione delle amministrazioni pubbliche” (Legge Madia di Riforma della PA) e il relativo Decreto attuativo in materia di prevenzione della corruzione, pubblicità e trasparenza (</w:t>
      </w:r>
      <w:proofErr w:type="spellStart"/>
      <w:r w:rsidRPr="001C67D2">
        <w:rPr>
          <w:rFonts w:ascii="Arial" w:hAnsi="Arial" w:cs="Arial"/>
          <w:sz w:val="22"/>
          <w:szCs w:val="22"/>
        </w:rPr>
        <w:t>D.Lgs.</w:t>
      </w:r>
      <w:proofErr w:type="spellEnd"/>
      <w:r w:rsidRPr="001C67D2">
        <w:rPr>
          <w:rFonts w:ascii="Arial" w:hAnsi="Arial" w:cs="Arial"/>
          <w:sz w:val="22"/>
          <w:szCs w:val="22"/>
        </w:rPr>
        <w:t xml:space="preserve"> 97/2016 – FOIA ) ha profondamente modificato le disposizioni sull’accesso civico contenute nel </w:t>
      </w:r>
      <w:proofErr w:type="spellStart"/>
      <w:r w:rsidRPr="001C67D2">
        <w:rPr>
          <w:rFonts w:ascii="Arial" w:hAnsi="Arial" w:cs="Arial"/>
          <w:sz w:val="22"/>
          <w:szCs w:val="22"/>
        </w:rPr>
        <w:t>D.Lgs.</w:t>
      </w:r>
      <w:proofErr w:type="spellEnd"/>
      <w:r w:rsidRPr="001C67D2">
        <w:rPr>
          <w:rFonts w:ascii="Arial" w:hAnsi="Arial" w:cs="Arial"/>
          <w:sz w:val="22"/>
          <w:szCs w:val="22"/>
        </w:rPr>
        <w:t xml:space="preserve"> 33/2013 ampliando la portata del diritto di accesso ai dati della Pubblica Amministrazione.</w:t>
      </w:r>
    </w:p>
    <w:p w14:paraId="47F4490F" w14:textId="77777777" w:rsidR="00C6624E" w:rsidRPr="001C67D2" w:rsidRDefault="00C6624E" w:rsidP="00C6624E">
      <w:pPr>
        <w:spacing w:line="360" w:lineRule="auto"/>
        <w:ind w:firstLine="284"/>
        <w:jc w:val="both"/>
        <w:rPr>
          <w:rFonts w:ascii="Arial" w:hAnsi="Arial" w:cs="Arial"/>
          <w:sz w:val="22"/>
          <w:szCs w:val="22"/>
        </w:rPr>
      </w:pPr>
      <w:r w:rsidRPr="001C67D2">
        <w:rPr>
          <w:rFonts w:ascii="Arial" w:hAnsi="Arial" w:cs="Arial"/>
          <w:sz w:val="22"/>
          <w:szCs w:val="22"/>
        </w:rPr>
        <w:t>Accanto all’accesso civico “semplice” già presente nel Decreto cit. (art. 5 c. 1), secondo cui chiunque ha il diritto di richiedere documenti, informazioni o dati su cui vige l’obbligo di pubblicazione nei casi in cui sia stata omessa, il Legislatore ha aggiunto l’accesso civico “generalizzato”, consentendo a chiunque, aldilà di qualsivoglia titolarità di situazioni giuridicamente rilevanti, di accedere a tutti i dati, documenti e informazioni detenuti dalla Pubblica Amministrazione, anche ulteriori rispetto a quelli per cui vige un obbligo di pubblicazione.</w:t>
      </w:r>
    </w:p>
    <w:p w14:paraId="01A38F3B" w14:textId="77777777" w:rsidR="00C6624E" w:rsidRPr="001C67D2" w:rsidRDefault="00C6624E" w:rsidP="00C6624E">
      <w:pPr>
        <w:spacing w:line="360" w:lineRule="auto"/>
        <w:ind w:firstLine="284"/>
        <w:jc w:val="both"/>
        <w:rPr>
          <w:rFonts w:ascii="Arial" w:hAnsi="Arial" w:cs="Arial"/>
          <w:sz w:val="22"/>
          <w:szCs w:val="22"/>
        </w:rPr>
      </w:pPr>
      <w:r w:rsidRPr="001C67D2">
        <w:rPr>
          <w:rFonts w:ascii="Arial" w:hAnsi="Arial" w:cs="Arial"/>
          <w:sz w:val="22"/>
          <w:szCs w:val="22"/>
        </w:rPr>
        <w:t>L’ “accesso civico generalizzato” è quindi così sancito dall’art. 5 c. 2: “</w:t>
      </w:r>
      <w:r w:rsidRPr="001C67D2">
        <w:rPr>
          <w:rFonts w:ascii="Arial" w:hAnsi="Arial" w:cs="Arial"/>
          <w:i/>
          <w:iCs/>
          <w:sz w:val="22"/>
          <w:szCs w:val="22"/>
        </w:rPr>
        <w:t>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ai sensi del presente decreto, nel rispetto dei limiti relativi alla tutela di interessi pubblici e privati giuridicamente rilevanti, secondo quanto previsto dall’art. 5-bis</w:t>
      </w:r>
      <w:r w:rsidRPr="001C67D2">
        <w:rPr>
          <w:rFonts w:ascii="Arial" w:hAnsi="Arial" w:cs="Arial"/>
          <w:sz w:val="22"/>
          <w:szCs w:val="22"/>
        </w:rPr>
        <w:t>”.</w:t>
      </w:r>
    </w:p>
    <w:p w14:paraId="7ABA888C" w14:textId="77777777" w:rsidR="00C6624E" w:rsidRPr="001C67D2" w:rsidRDefault="00C6624E" w:rsidP="00C6624E">
      <w:pPr>
        <w:spacing w:line="360" w:lineRule="auto"/>
        <w:ind w:firstLine="284"/>
        <w:jc w:val="both"/>
        <w:rPr>
          <w:rFonts w:ascii="Arial" w:hAnsi="Arial" w:cs="Arial"/>
          <w:sz w:val="22"/>
          <w:szCs w:val="22"/>
        </w:rPr>
      </w:pPr>
      <w:r w:rsidRPr="001C67D2">
        <w:rPr>
          <w:rFonts w:ascii="Arial" w:hAnsi="Arial" w:cs="Arial"/>
          <w:sz w:val="22"/>
          <w:szCs w:val="22"/>
        </w:rPr>
        <w:t>La richiesta di accesso civico è gratuita, non è sottoposta ad alcuna limitazione rispetto alla legittimazione soggettiva del richiedente e non deve essere motivata.</w:t>
      </w:r>
    </w:p>
    <w:p w14:paraId="611552F4" w14:textId="77777777" w:rsidR="00C6624E" w:rsidRPr="001C67D2" w:rsidRDefault="00C6624E" w:rsidP="00C6624E">
      <w:pPr>
        <w:spacing w:line="360" w:lineRule="auto"/>
        <w:ind w:firstLine="284"/>
        <w:jc w:val="both"/>
        <w:rPr>
          <w:rFonts w:ascii="Arial" w:hAnsi="Arial" w:cs="Arial"/>
          <w:sz w:val="22"/>
          <w:szCs w:val="22"/>
        </w:rPr>
      </w:pPr>
      <w:r w:rsidRPr="001C67D2">
        <w:rPr>
          <w:rFonts w:ascii="Arial" w:hAnsi="Arial" w:cs="Arial"/>
          <w:sz w:val="22"/>
          <w:szCs w:val="22"/>
        </w:rPr>
        <w:t xml:space="preserve">Qualora l’istanza abbia ad oggetto dati, informazioni o documenti oggetto di pubblicazione obbligatoria ai sensi del </w:t>
      </w:r>
      <w:proofErr w:type="spellStart"/>
      <w:r w:rsidRPr="001C67D2">
        <w:rPr>
          <w:rFonts w:ascii="Arial" w:hAnsi="Arial" w:cs="Arial"/>
          <w:sz w:val="22"/>
          <w:szCs w:val="22"/>
        </w:rPr>
        <w:t>D.Lgs.</w:t>
      </w:r>
      <w:proofErr w:type="spellEnd"/>
      <w:r w:rsidRPr="001C67D2">
        <w:rPr>
          <w:rFonts w:ascii="Arial" w:hAnsi="Arial" w:cs="Arial"/>
          <w:sz w:val="22"/>
          <w:szCs w:val="22"/>
        </w:rPr>
        <w:t xml:space="preserve"> 33/2013 (accesso civico semplice), essa va presentata al RPCT ai seguenti recapiti:</w:t>
      </w:r>
    </w:p>
    <w:p w14:paraId="0A1C35D5" w14:textId="4CAA895F" w:rsidR="00C6624E" w:rsidRPr="001C67D2" w:rsidRDefault="00C6624E" w:rsidP="00C6624E">
      <w:pPr>
        <w:pStyle w:val="Paragrafoelenco"/>
        <w:numPr>
          <w:ilvl w:val="0"/>
          <w:numId w:val="40"/>
        </w:numPr>
        <w:spacing w:line="360" w:lineRule="auto"/>
        <w:jc w:val="both"/>
        <w:rPr>
          <w:rFonts w:ascii="Arial" w:hAnsi="Arial" w:cs="Arial"/>
          <w:sz w:val="22"/>
          <w:szCs w:val="22"/>
        </w:rPr>
      </w:pPr>
      <w:r w:rsidRPr="001C67D2">
        <w:rPr>
          <w:rFonts w:ascii="Arial" w:hAnsi="Arial" w:cs="Arial"/>
          <w:sz w:val="22"/>
          <w:szCs w:val="22"/>
        </w:rPr>
        <w:t xml:space="preserve">per posta elettronica all’indirizzo: </w:t>
      </w:r>
      <w:hyperlink r:id="rId24" w:history="1">
        <w:r w:rsidR="00677595" w:rsidRPr="001C67D2">
          <w:rPr>
            <w:rStyle w:val="Collegamentoipertestuale"/>
            <w:rFonts w:ascii="Arial" w:hAnsi="Arial" w:cs="Arial"/>
            <w:color w:val="auto"/>
            <w:sz w:val="22"/>
            <w:szCs w:val="22"/>
          </w:rPr>
          <w:t>anticorruzione@asmisa.it</w:t>
        </w:r>
      </w:hyperlink>
    </w:p>
    <w:p w14:paraId="01A6A9ED" w14:textId="585D0C30" w:rsidR="00677595" w:rsidRPr="001C67D2" w:rsidRDefault="00677595" w:rsidP="00C6624E">
      <w:pPr>
        <w:pStyle w:val="Paragrafoelenco"/>
        <w:numPr>
          <w:ilvl w:val="0"/>
          <w:numId w:val="40"/>
        </w:numPr>
        <w:spacing w:line="360" w:lineRule="auto"/>
        <w:jc w:val="both"/>
        <w:rPr>
          <w:rFonts w:ascii="Arial" w:hAnsi="Arial" w:cs="Arial"/>
          <w:sz w:val="22"/>
          <w:szCs w:val="22"/>
        </w:rPr>
      </w:pPr>
      <w:r w:rsidRPr="001C67D2">
        <w:rPr>
          <w:rFonts w:ascii="Arial" w:hAnsi="Arial" w:cs="Arial"/>
          <w:sz w:val="22"/>
          <w:szCs w:val="22"/>
        </w:rPr>
        <w:t xml:space="preserve">per PEC all’indirizzo: </w:t>
      </w:r>
      <w:proofErr w:type="spellStart"/>
      <w:r w:rsidRPr="001C67D2">
        <w:rPr>
          <w:rFonts w:ascii="Arial" w:hAnsi="Arial" w:cs="Arial"/>
          <w:sz w:val="22"/>
          <w:szCs w:val="22"/>
        </w:rPr>
        <w:t>anticorrruzione-trasparenza@pec</w:t>
      </w:r>
      <w:proofErr w:type="spellEnd"/>
    </w:p>
    <w:p w14:paraId="6871027A" w14:textId="6867235E" w:rsidR="00C6624E" w:rsidRPr="001C67D2" w:rsidRDefault="00C6624E" w:rsidP="00C6624E">
      <w:pPr>
        <w:spacing w:line="360" w:lineRule="auto"/>
        <w:ind w:firstLine="284"/>
        <w:jc w:val="both"/>
        <w:rPr>
          <w:rFonts w:ascii="Arial" w:hAnsi="Arial" w:cs="Arial"/>
          <w:sz w:val="22"/>
          <w:szCs w:val="22"/>
        </w:rPr>
      </w:pPr>
      <w:r w:rsidRPr="001C67D2">
        <w:rPr>
          <w:rFonts w:ascii="Arial" w:hAnsi="Arial" w:cs="Arial"/>
          <w:sz w:val="22"/>
          <w:szCs w:val="22"/>
        </w:rPr>
        <w:t>La richiesta di accesso civico comporta, da parte del RPCT:</w:t>
      </w:r>
    </w:p>
    <w:p w14:paraId="5278FDBA" w14:textId="2E53DE36" w:rsidR="00C6624E" w:rsidRPr="001C67D2" w:rsidRDefault="00C6624E" w:rsidP="00C6624E">
      <w:pPr>
        <w:pStyle w:val="Paragrafoelenco"/>
        <w:numPr>
          <w:ilvl w:val="0"/>
          <w:numId w:val="40"/>
        </w:numPr>
        <w:spacing w:line="360" w:lineRule="auto"/>
        <w:jc w:val="both"/>
        <w:rPr>
          <w:rFonts w:ascii="Arial" w:hAnsi="Arial" w:cs="Arial"/>
          <w:sz w:val="22"/>
          <w:szCs w:val="22"/>
        </w:rPr>
      </w:pPr>
      <w:r w:rsidRPr="001C67D2">
        <w:rPr>
          <w:rFonts w:ascii="Arial" w:hAnsi="Arial" w:cs="Arial"/>
          <w:sz w:val="22"/>
          <w:szCs w:val="22"/>
        </w:rPr>
        <w:t>l’obbligo di segnalazione alla struttura interna competente relativa alle sanzioni disciplinari, ai fini dell’eventuale attivazione del procedimento disciplinare;</w:t>
      </w:r>
    </w:p>
    <w:p w14:paraId="06AAA8A2" w14:textId="6548A157" w:rsidR="00C6624E" w:rsidRPr="001C67D2" w:rsidRDefault="00C6624E" w:rsidP="00C6624E">
      <w:pPr>
        <w:pStyle w:val="Paragrafoelenco"/>
        <w:numPr>
          <w:ilvl w:val="0"/>
          <w:numId w:val="40"/>
        </w:numPr>
        <w:spacing w:line="360" w:lineRule="auto"/>
        <w:jc w:val="both"/>
        <w:rPr>
          <w:rFonts w:ascii="Arial" w:hAnsi="Arial" w:cs="Arial"/>
          <w:sz w:val="22"/>
          <w:szCs w:val="22"/>
        </w:rPr>
      </w:pPr>
      <w:r w:rsidRPr="001C67D2">
        <w:rPr>
          <w:rFonts w:ascii="Arial" w:hAnsi="Arial" w:cs="Arial"/>
          <w:sz w:val="22"/>
          <w:szCs w:val="22"/>
        </w:rPr>
        <w:t>la segnalazione degli inadempimenti al vertice della Società per la valutazione ai fini delle assegnazioni di responsabilità.</w:t>
      </w:r>
    </w:p>
    <w:p w14:paraId="5C13FD15" w14:textId="77777777" w:rsidR="00C6624E" w:rsidRPr="001C67D2" w:rsidRDefault="00C6624E" w:rsidP="00C6624E">
      <w:pPr>
        <w:spacing w:line="360" w:lineRule="auto"/>
        <w:ind w:firstLine="284"/>
        <w:jc w:val="both"/>
        <w:rPr>
          <w:rFonts w:ascii="Arial" w:hAnsi="Arial" w:cs="Arial"/>
          <w:sz w:val="22"/>
          <w:szCs w:val="22"/>
        </w:rPr>
      </w:pPr>
      <w:r w:rsidRPr="001C67D2">
        <w:rPr>
          <w:rFonts w:ascii="Arial" w:hAnsi="Arial" w:cs="Arial"/>
          <w:sz w:val="22"/>
          <w:szCs w:val="22"/>
        </w:rPr>
        <w:lastRenderedPageBreak/>
        <w:t xml:space="preserve">Qualora l’istanza abbia ad oggetto dati, informazioni o documenti ulteriori rispetto a quelli oggetto di pubblicazione ai sensi del </w:t>
      </w:r>
      <w:proofErr w:type="spellStart"/>
      <w:r w:rsidRPr="001C67D2">
        <w:rPr>
          <w:rFonts w:ascii="Arial" w:hAnsi="Arial" w:cs="Arial"/>
          <w:sz w:val="22"/>
          <w:szCs w:val="22"/>
        </w:rPr>
        <w:t>D.Lgs.</w:t>
      </w:r>
      <w:proofErr w:type="spellEnd"/>
      <w:r w:rsidRPr="001C67D2">
        <w:rPr>
          <w:rFonts w:ascii="Arial" w:hAnsi="Arial" w:cs="Arial"/>
          <w:sz w:val="22"/>
          <w:szCs w:val="22"/>
        </w:rPr>
        <w:t xml:space="preserve"> 33/2013 (accesso civico generalizzato), essa va presentata all’Ufficio Segreteria ai seguenti recapiti:</w:t>
      </w:r>
    </w:p>
    <w:p w14:paraId="05E0EB3F" w14:textId="1730806C" w:rsidR="00C6624E" w:rsidRPr="001C67D2" w:rsidRDefault="00C6624E" w:rsidP="00C6624E">
      <w:pPr>
        <w:spacing w:line="360" w:lineRule="auto"/>
        <w:ind w:firstLine="284"/>
        <w:jc w:val="both"/>
        <w:rPr>
          <w:rFonts w:ascii="Arial" w:hAnsi="Arial" w:cs="Arial"/>
          <w:sz w:val="22"/>
          <w:szCs w:val="22"/>
        </w:rPr>
      </w:pPr>
      <w:r w:rsidRPr="001C67D2">
        <w:rPr>
          <w:rFonts w:ascii="Arial" w:hAnsi="Arial" w:cs="Arial"/>
          <w:sz w:val="22"/>
          <w:szCs w:val="22"/>
        </w:rPr>
        <w:t>-</w:t>
      </w:r>
      <w:r w:rsidRPr="001C67D2">
        <w:rPr>
          <w:rFonts w:ascii="Arial" w:hAnsi="Arial" w:cs="Arial"/>
          <w:sz w:val="22"/>
          <w:szCs w:val="22"/>
        </w:rPr>
        <w:tab/>
        <w:t>per posta elettronica all’indirizzo: asmisa@asmisa.it,</w:t>
      </w:r>
    </w:p>
    <w:p w14:paraId="20AD707C" w14:textId="58FF8DCD" w:rsidR="00C6624E" w:rsidRPr="001C67D2" w:rsidRDefault="00C6624E" w:rsidP="00C6624E">
      <w:pPr>
        <w:spacing w:line="360" w:lineRule="auto"/>
        <w:ind w:firstLine="284"/>
        <w:jc w:val="both"/>
        <w:rPr>
          <w:rFonts w:ascii="Arial" w:hAnsi="Arial" w:cs="Arial"/>
          <w:sz w:val="22"/>
          <w:szCs w:val="22"/>
        </w:rPr>
      </w:pPr>
      <w:r w:rsidRPr="001C67D2">
        <w:rPr>
          <w:rFonts w:ascii="Arial" w:hAnsi="Arial" w:cs="Arial"/>
          <w:sz w:val="22"/>
          <w:szCs w:val="22"/>
        </w:rPr>
        <w:t>-</w:t>
      </w:r>
      <w:r w:rsidRPr="001C67D2">
        <w:rPr>
          <w:rFonts w:ascii="Arial" w:hAnsi="Arial" w:cs="Arial"/>
          <w:sz w:val="22"/>
          <w:szCs w:val="22"/>
        </w:rPr>
        <w:tab/>
        <w:t>per posta ordinaria all’indirizzo sopra indicato.</w:t>
      </w:r>
    </w:p>
    <w:p w14:paraId="7F5130DD" w14:textId="38C0F90C" w:rsidR="00C6624E" w:rsidRPr="001C67D2" w:rsidRDefault="00C6624E" w:rsidP="00C6624E">
      <w:pPr>
        <w:spacing w:line="360" w:lineRule="auto"/>
        <w:ind w:firstLine="284"/>
        <w:jc w:val="both"/>
        <w:rPr>
          <w:rFonts w:ascii="Arial" w:hAnsi="Arial" w:cs="Arial"/>
          <w:sz w:val="22"/>
          <w:szCs w:val="22"/>
        </w:rPr>
      </w:pPr>
      <w:r w:rsidRPr="001C67D2">
        <w:rPr>
          <w:rFonts w:ascii="Arial" w:hAnsi="Arial" w:cs="Arial"/>
          <w:sz w:val="22"/>
          <w:szCs w:val="22"/>
        </w:rPr>
        <w:t xml:space="preserve">Si applica il procedimento previsto dall’art. 5 </w:t>
      </w:r>
      <w:proofErr w:type="spellStart"/>
      <w:r w:rsidRPr="001C67D2">
        <w:rPr>
          <w:rFonts w:ascii="Arial" w:hAnsi="Arial" w:cs="Arial"/>
          <w:sz w:val="22"/>
          <w:szCs w:val="22"/>
        </w:rPr>
        <w:t>D.Lgs.</w:t>
      </w:r>
      <w:proofErr w:type="spellEnd"/>
      <w:r w:rsidRPr="001C67D2">
        <w:rPr>
          <w:rFonts w:ascii="Arial" w:hAnsi="Arial" w:cs="Arial"/>
          <w:sz w:val="22"/>
          <w:szCs w:val="22"/>
        </w:rPr>
        <w:t xml:space="preserve"> 33/2013, cui si rimanda.</w:t>
      </w:r>
    </w:p>
    <w:p w14:paraId="3F54B4DC" w14:textId="6F360230" w:rsidR="00C6624E" w:rsidRPr="001C67D2" w:rsidRDefault="00C6624E" w:rsidP="00C6624E">
      <w:pPr>
        <w:spacing w:line="360" w:lineRule="auto"/>
        <w:ind w:firstLine="284"/>
        <w:jc w:val="both"/>
        <w:rPr>
          <w:rFonts w:ascii="Arial" w:hAnsi="Arial" w:cs="Arial"/>
          <w:sz w:val="22"/>
          <w:szCs w:val="22"/>
        </w:rPr>
      </w:pPr>
      <w:r w:rsidRPr="001C67D2">
        <w:rPr>
          <w:rFonts w:ascii="Arial" w:hAnsi="Arial" w:cs="Arial"/>
          <w:sz w:val="22"/>
          <w:szCs w:val="22"/>
        </w:rPr>
        <w:t>I soggetti interessati possono presentare l’istanza di accesso civico semplice e generalizzato, avvalendosi del modulo presente sul sito istituzionale di A.S.M. ISA S.p.A. alla sezione “Amministrazione trasparente/Anticorruzione e trasparenza”.</w:t>
      </w:r>
    </w:p>
    <w:p w14:paraId="54434225" w14:textId="47A96E53" w:rsidR="00C6624E" w:rsidRPr="001C67D2" w:rsidRDefault="00C6624E" w:rsidP="00C6624E">
      <w:pPr>
        <w:spacing w:line="360" w:lineRule="auto"/>
        <w:ind w:firstLine="284"/>
        <w:jc w:val="center"/>
        <w:rPr>
          <w:rFonts w:ascii="Arial" w:hAnsi="Arial" w:cs="Arial"/>
          <w:sz w:val="22"/>
          <w:szCs w:val="22"/>
        </w:rPr>
      </w:pPr>
      <w:r w:rsidRPr="001C67D2">
        <w:rPr>
          <w:rFonts w:ascii="Arial" w:hAnsi="Arial" w:cs="Arial"/>
          <w:sz w:val="22"/>
          <w:szCs w:val="22"/>
        </w:rPr>
        <w:t>***</w:t>
      </w:r>
    </w:p>
    <w:p w14:paraId="74C52F0F" w14:textId="77777777" w:rsidR="00C6624E" w:rsidRPr="001C67D2" w:rsidRDefault="00C6624E" w:rsidP="00C6624E">
      <w:pPr>
        <w:spacing w:line="360" w:lineRule="auto"/>
        <w:ind w:firstLine="284"/>
        <w:jc w:val="both"/>
        <w:rPr>
          <w:rFonts w:ascii="Arial" w:hAnsi="Arial" w:cs="Arial"/>
          <w:sz w:val="22"/>
          <w:szCs w:val="22"/>
        </w:rPr>
      </w:pPr>
      <w:r w:rsidRPr="001C67D2">
        <w:rPr>
          <w:rFonts w:ascii="Arial" w:hAnsi="Arial" w:cs="Arial"/>
          <w:sz w:val="22"/>
          <w:szCs w:val="22"/>
        </w:rPr>
        <w:t xml:space="preserve">In caso di diniego totale o parziale a quanto richiesto con accesso civico generalizzato, o in caso di mancata risposta entro il termine indicato, il richiedente può presentare richiesta di riesame al RPCT, trasmettendo la relativa istanza, tramite posta elettronica certificata, all’indirizzo anticorruzione@asmisa.it. </w:t>
      </w:r>
    </w:p>
    <w:p w14:paraId="4BAB3AAD" w14:textId="77777777" w:rsidR="00C6624E" w:rsidRPr="001C67D2" w:rsidRDefault="00C6624E" w:rsidP="00C6624E">
      <w:pPr>
        <w:spacing w:line="360" w:lineRule="auto"/>
        <w:ind w:firstLine="284"/>
        <w:jc w:val="both"/>
        <w:rPr>
          <w:rFonts w:ascii="Arial" w:hAnsi="Arial" w:cs="Arial"/>
          <w:sz w:val="22"/>
          <w:szCs w:val="22"/>
        </w:rPr>
      </w:pPr>
      <w:r w:rsidRPr="001C67D2">
        <w:rPr>
          <w:rFonts w:ascii="Arial" w:hAnsi="Arial" w:cs="Arial"/>
          <w:sz w:val="22"/>
          <w:szCs w:val="22"/>
        </w:rPr>
        <w:t xml:space="preserve">L’oggetto della comunicazione dovrà riportare la seguente dicitura “Istanza di riesame accesso civico generalizzato” – Riservata al Responsabile del potere sostitutivo”. </w:t>
      </w:r>
    </w:p>
    <w:p w14:paraId="1E595D43" w14:textId="02F6CBCE" w:rsidR="00C6624E" w:rsidRPr="001C67D2" w:rsidRDefault="00C6624E" w:rsidP="00C6624E">
      <w:pPr>
        <w:spacing w:line="360" w:lineRule="auto"/>
        <w:ind w:firstLine="284"/>
        <w:jc w:val="both"/>
        <w:rPr>
          <w:rFonts w:ascii="Arial" w:hAnsi="Arial" w:cs="Arial"/>
          <w:sz w:val="22"/>
          <w:szCs w:val="22"/>
        </w:rPr>
      </w:pPr>
      <w:r w:rsidRPr="001C67D2">
        <w:rPr>
          <w:rFonts w:ascii="Arial" w:hAnsi="Arial" w:cs="Arial"/>
          <w:sz w:val="22"/>
          <w:szCs w:val="22"/>
        </w:rPr>
        <w:t>Il RPCT decide sull’istanza di riesame con provvedimento motivato, entro il termine di venti giorni.</w:t>
      </w:r>
    </w:p>
    <w:p w14:paraId="4FDCB880" w14:textId="77777777" w:rsidR="0027391B" w:rsidRPr="008E2E5F" w:rsidRDefault="0027391B" w:rsidP="007538A6">
      <w:pPr>
        <w:pStyle w:val="Titolo1"/>
        <w:spacing w:before="0" w:line="360" w:lineRule="auto"/>
        <w:rPr>
          <w:rFonts w:ascii="Arial" w:hAnsi="Arial" w:cs="Arial"/>
          <w:sz w:val="22"/>
          <w:szCs w:val="22"/>
        </w:rPr>
      </w:pPr>
    </w:p>
    <w:p w14:paraId="619EF71E" w14:textId="1B579BD3" w:rsidR="0027391B" w:rsidRPr="008E2E5F" w:rsidRDefault="007538A6" w:rsidP="007538A6">
      <w:pPr>
        <w:pStyle w:val="Titolo1"/>
        <w:spacing w:before="0" w:line="360" w:lineRule="auto"/>
        <w:rPr>
          <w:rFonts w:ascii="Arial" w:hAnsi="Arial" w:cs="Arial"/>
          <w:b/>
          <w:color w:val="0070C0"/>
          <w:sz w:val="22"/>
          <w:szCs w:val="22"/>
        </w:rPr>
      </w:pPr>
      <w:bookmarkStart w:id="50" w:name="_Toc188106650"/>
      <w:r w:rsidRPr="008E2E5F">
        <w:rPr>
          <w:rFonts w:ascii="Arial" w:hAnsi="Arial" w:cs="Arial"/>
          <w:b/>
          <w:color w:val="0070C0"/>
          <w:sz w:val="22"/>
          <w:szCs w:val="22"/>
        </w:rPr>
        <w:t>18</w:t>
      </w:r>
      <w:r w:rsidR="0027391B" w:rsidRPr="008E2E5F">
        <w:rPr>
          <w:rFonts w:ascii="Arial" w:hAnsi="Arial" w:cs="Arial"/>
          <w:b/>
          <w:color w:val="0070C0"/>
          <w:sz w:val="22"/>
          <w:szCs w:val="22"/>
        </w:rPr>
        <w:t>. Gli obiettivi strategici in materia di prevenzione della corruzione e della trasparenza.</w:t>
      </w:r>
      <w:bookmarkEnd w:id="50"/>
      <w:r w:rsidR="0027391B" w:rsidRPr="008E2E5F">
        <w:rPr>
          <w:rFonts w:ascii="Arial" w:hAnsi="Arial" w:cs="Arial"/>
          <w:b/>
          <w:color w:val="0070C0"/>
          <w:sz w:val="22"/>
          <w:szCs w:val="22"/>
        </w:rPr>
        <w:t xml:space="preserve"> </w:t>
      </w:r>
    </w:p>
    <w:p w14:paraId="5C769453" w14:textId="47D614DB" w:rsidR="0027391B" w:rsidRPr="008E2E5F" w:rsidRDefault="00455CEB" w:rsidP="007538A6">
      <w:pPr>
        <w:spacing w:line="360" w:lineRule="auto"/>
        <w:rPr>
          <w:rFonts w:ascii="Arial" w:hAnsi="Arial" w:cs="Arial"/>
          <w:sz w:val="22"/>
          <w:szCs w:val="22"/>
        </w:rPr>
      </w:pPr>
      <w:r w:rsidRPr="008E2E5F">
        <w:rPr>
          <w:rFonts w:ascii="Arial" w:hAnsi="Arial" w:cs="Arial"/>
          <w:sz w:val="22"/>
          <w:szCs w:val="22"/>
        </w:rPr>
        <w:t xml:space="preserve">La legge n. 190/2012 </w:t>
      </w:r>
      <w:r w:rsidR="00DB615F" w:rsidRPr="008E2E5F">
        <w:rPr>
          <w:rFonts w:ascii="Arial" w:hAnsi="Arial" w:cs="Arial"/>
          <w:sz w:val="22"/>
          <w:szCs w:val="22"/>
        </w:rPr>
        <w:t>riserva agli organi</w:t>
      </w:r>
      <w:r w:rsidRPr="008E2E5F">
        <w:rPr>
          <w:rFonts w:ascii="Arial" w:hAnsi="Arial" w:cs="Arial"/>
          <w:sz w:val="22"/>
          <w:szCs w:val="22"/>
        </w:rPr>
        <w:t xml:space="preserve"> di indirizzo </w:t>
      </w:r>
      <w:r w:rsidR="00DB615F" w:rsidRPr="008E2E5F">
        <w:rPr>
          <w:rFonts w:ascii="Arial" w:hAnsi="Arial" w:cs="Arial"/>
          <w:sz w:val="22"/>
          <w:szCs w:val="22"/>
        </w:rPr>
        <w:t>de</w:t>
      </w:r>
      <w:r w:rsidR="00DE4B56" w:rsidRPr="008E2E5F">
        <w:rPr>
          <w:rFonts w:ascii="Arial" w:hAnsi="Arial" w:cs="Arial"/>
          <w:sz w:val="22"/>
          <w:szCs w:val="22"/>
        </w:rPr>
        <w:t>lle società a controllo pubblico</w:t>
      </w:r>
      <w:r w:rsidR="00DB615F" w:rsidRPr="008E2E5F">
        <w:rPr>
          <w:rFonts w:ascii="Arial" w:hAnsi="Arial" w:cs="Arial"/>
          <w:sz w:val="22"/>
          <w:szCs w:val="22"/>
        </w:rPr>
        <w:t xml:space="preserve"> la definizione degli obiettivi strategici in materia di prevenzione della corruzione e della trasparenza. </w:t>
      </w:r>
    </w:p>
    <w:p w14:paraId="72AC3EB9" w14:textId="682EE729" w:rsidR="00DB615F" w:rsidRPr="008E2E5F" w:rsidRDefault="00DB615F" w:rsidP="007538A6">
      <w:pPr>
        <w:spacing w:line="360" w:lineRule="auto"/>
        <w:rPr>
          <w:rFonts w:ascii="Arial" w:hAnsi="Arial" w:cs="Arial"/>
          <w:sz w:val="22"/>
          <w:szCs w:val="22"/>
        </w:rPr>
      </w:pPr>
      <w:r w:rsidRPr="008E2E5F">
        <w:rPr>
          <w:rFonts w:ascii="Arial" w:hAnsi="Arial" w:cs="Arial"/>
          <w:sz w:val="22"/>
          <w:szCs w:val="22"/>
        </w:rPr>
        <w:t>Come affermato da ANAC nel PNA 2019, gli obiettivi strategici in materia di prevenzione della corruzione e della trasparenza “</w:t>
      </w:r>
      <w:r w:rsidRPr="008E2E5F">
        <w:rPr>
          <w:rFonts w:ascii="Arial" w:hAnsi="Arial" w:cs="Arial"/>
          <w:i/>
          <w:sz w:val="22"/>
          <w:szCs w:val="22"/>
        </w:rPr>
        <w:t>costituiscono contenuto necessario del PTPCT</w:t>
      </w:r>
      <w:r w:rsidRPr="008E2E5F">
        <w:rPr>
          <w:rFonts w:ascii="Arial" w:hAnsi="Arial" w:cs="Arial"/>
          <w:sz w:val="22"/>
          <w:szCs w:val="22"/>
        </w:rPr>
        <w:t xml:space="preserve">” e devono </w:t>
      </w:r>
      <w:r w:rsidR="0075141F" w:rsidRPr="008E2E5F">
        <w:rPr>
          <w:rFonts w:ascii="Arial" w:hAnsi="Arial" w:cs="Arial"/>
          <w:sz w:val="22"/>
          <w:szCs w:val="22"/>
        </w:rPr>
        <w:t xml:space="preserve">essere tesi a promuovere </w:t>
      </w:r>
      <w:r w:rsidR="0088032B" w:rsidRPr="008E2E5F">
        <w:rPr>
          <w:rFonts w:ascii="Arial" w:hAnsi="Arial" w:cs="Arial"/>
          <w:sz w:val="22"/>
          <w:szCs w:val="22"/>
        </w:rPr>
        <w:t xml:space="preserve">maggiori livelli di prevenzione della corruzione e di trasparenza. </w:t>
      </w:r>
    </w:p>
    <w:p w14:paraId="43B047A0" w14:textId="77777777" w:rsidR="00C44C7D" w:rsidRPr="008E2E5F" w:rsidRDefault="00DE4B56" w:rsidP="00C44C7D">
      <w:pPr>
        <w:spacing w:line="360" w:lineRule="auto"/>
        <w:rPr>
          <w:rFonts w:ascii="Arial" w:hAnsi="Arial" w:cs="Arial"/>
          <w:sz w:val="22"/>
          <w:szCs w:val="22"/>
        </w:rPr>
      </w:pPr>
      <w:r w:rsidRPr="008E2E5F">
        <w:rPr>
          <w:rFonts w:ascii="Arial" w:hAnsi="Arial" w:cs="Arial"/>
          <w:sz w:val="22"/>
          <w:szCs w:val="22"/>
        </w:rPr>
        <w:t>L’organo amministrativo di ASM ISA S.p.A.</w:t>
      </w:r>
      <w:r w:rsidR="00442675" w:rsidRPr="008E2E5F">
        <w:rPr>
          <w:rFonts w:ascii="Arial" w:hAnsi="Arial" w:cs="Arial"/>
          <w:sz w:val="22"/>
          <w:szCs w:val="22"/>
        </w:rPr>
        <w:t xml:space="preserve"> </w:t>
      </w:r>
      <w:r w:rsidR="00F431A3" w:rsidRPr="008E2E5F">
        <w:rPr>
          <w:rFonts w:ascii="Arial" w:hAnsi="Arial" w:cs="Arial"/>
          <w:sz w:val="22"/>
          <w:szCs w:val="22"/>
        </w:rPr>
        <w:t>ha stabilito di perseguire i seguenti obiettivi strategici</w:t>
      </w:r>
      <w:r w:rsidR="000413CC" w:rsidRPr="008E2E5F">
        <w:rPr>
          <w:rFonts w:ascii="Arial" w:hAnsi="Arial" w:cs="Arial"/>
          <w:sz w:val="22"/>
          <w:szCs w:val="22"/>
        </w:rPr>
        <w:t xml:space="preserve"> per il triennio a venire</w:t>
      </w:r>
      <w:r w:rsidR="00F431A3" w:rsidRPr="008E2E5F">
        <w:rPr>
          <w:rFonts w:ascii="Arial" w:hAnsi="Arial" w:cs="Arial"/>
          <w:sz w:val="22"/>
          <w:szCs w:val="22"/>
        </w:rPr>
        <w:t xml:space="preserve">: </w:t>
      </w:r>
    </w:p>
    <w:p w14:paraId="5036903D" w14:textId="77777777" w:rsidR="001C70D3" w:rsidRPr="001C67D2" w:rsidRDefault="001C70D3" w:rsidP="001C70D3">
      <w:pPr>
        <w:pStyle w:val="Paragrafoelenco"/>
        <w:numPr>
          <w:ilvl w:val="0"/>
          <w:numId w:val="42"/>
        </w:numPr>
        <w:spacing w:line="360" w:lineRule="auto"/>
        <w:rPr>
          <w:rFonts w:ascii="Arial" w:hAnsi="Arial" w:cs="Arial"/>
          <w:i/>
          <w:iCs/>
          <w:sz w:val="22"/>
          <w:szCs w:val="22"/>
        </w:rPr>
      </w:pPr>
      <w:r w:rsidRPr="001C67D2">
        <w:rPr>
          <w:rFonts w:ascii="Arial" w:hAnsi="Arial" w:cs="Arial"/>
          <w:i/>
          <w:iCs/>
          <w:sz w:val="22"/>
          <w:szCs w:val="22"/>
        </w:rPr>
        <w:t>continuare nell’attività formativa;</w:t>
      </w:r>
    </w:p>
    <w:p w14:paraId="7B91F62F" w14:textId="67CFC32F" w:rsidR="001C70D3" w:rsidRPr="001C67D2" w:rsidRDefault="001C70D3" w:rsidP="001C70D3">
      <w:pPr>
        <w:pStyle w:val="Paragrafoelenco"/>
        <w:numPr>
          <w:ilvl w:val="0"/>
          <w:numId w:val="42"/>
        </w:numPr>
        <w:spacing w:line="360" w:lineRule="auto"/>
        <w:rPr>
          <w:rFonts w:ascii="Arial" w:hAnsi="Arial" w:cs="Arial"/>
          <w:i/>
          <w:iCs/>
          <w:sz w:val="22"/>
          <w:szCs w:val="22"/>
        </w:rPr>
      </w:pPr>
      <w:r w:rsidRPr="001C67D2">
        <w:rPr>
          <w:rFonts w:ascii="Arial" w:hAnsi="Arial" w:cs="Arial"/>
          <w:i/>
          <w:iCs/>
          <w:sz w:val="22"/>
          <w:szCs w:val="22"/>
        </w:rPr>
        <w:t>verificare la necessità di adeguamenti in materia di trattamento dei dati personali e di trasparenza sulla base delle indicazioni ANAC;</w:t>
      </w:r>
    </w:p>
    <w:p w14:paraId="49A8F70A" w14:textId="2E4024EA" w:rsidR="001C70D3" w:rsidRPr="001C67D2" w:rsidRDefault="001C70D3" w:rsidP="001C70D3">
      <w:pPr>
        <w:pStyle w:val="Paragrafoelenco"/>
        <w:numPr>
          <w:ilvl w:val="0"/>
          <w:numId w:val="42"/>
        </w:numPr>
        <w:spacing w:line="360" w:lineRule="auto"/>
        <w:rPr>
          <w:rFonts w:ascii="Arial" w:hAnsi="Arial" w:cs="Arial"/>
          <w:i/>
          <w:iCs/>
          <w:sz w:val="22"/>
          <w:szCs w:val="22"/>
        </w:rPr>
      </w:pPr>
      <w:r w:rsidRPr="001C67D2">
        <w:rPr>
          <w:rFonts w:ascii="Arial" w:hAnsi="Arial" w:cs="Arial"/>
          <w:i/>
          <w:iCs/>
          <w:sz w:val="22"/>
          <w:szCs w:val="22"/>
        </w:rPr>
        <w:t>predisporre un modello di questionario da sottoporre ai responsabili di area/ufficio per agevolatore lo svolgimento delle attività di monitoraggio</w:t>
      </w:r>
      <w:r w:rsidR="00C25FE4" w:rsidRPr="001C67D2">
        <w:rPr>
          <w:rFonts w:ascii="Arial" w:hAnsi="Arial" w:cs="Arial"/>
          <w:i/>
          <w:iCs/>
          <w:sz w:val="22"/>
          <w:szCs w:val="22"/>
        </w:rPr>
        <w:t>;</w:t>
      </w:r>
    </w:p>
    <w:p w14:paraId="1AC0F05E" w14:textId="0B264D26" w:rsidR="00C25FE4" w:rsidRPr="001C67D2" w:rsidRDefault="00C25FE4" w:rsidP="001C70D3">
      <w:pPr>
        <w:pStyle w:val="Paragrafoelenco"/>
        <w:numPr>
          <w:ilvl w:val="0"/>
          <w:numId w:val="42"/>
        </w:numPr>
        <w:spacing w:line="360" w:lineRule="auto"/>
        <w:rPr>
          <w:rFonts w:ascii="Arial" w:hAnsi="Arial" w:cs="Arial"/>
          <w:i/>
          <w:iCs/>
          <w:sz w:val="22"/>
          <w:szCs w:val="22"/>
        </w:rPr>
      </w:pPr>
      <w:r w:rsidRPr="001C67D2">
        <w:rPr>
          <w:rFonts w:ascii="Arial" w:hAnsi="Arial" w:cs="Arial"/>
          <w:i/>
          <w:iCs/>
          <w:sz w:val="22"/>
          <w:szCs w:val="22"/>
        </w:rPr>
        <w:t xml:space="preserve">consolidare i rapporti tra gli RPCT del gruppo, proponendo la creazione di un Gruppi di lavoro. </w:t>
      </w:r>
    </w:p>
    <w:p w14:paraId="1863E57E" w14:textId="77777777" w:rsidR="00C25FE4" w:rsidRPr="001C67D2" w:rsidRDefault="00C25FE4" w:rsidP="00C72F0B">
      <w:pPr>
        <w:spacing w:line="360" w:lineRule="auto"/>
        <w:rPr>
          <w:rFonts w:ascii="Arial" w:hAnsi="Arial" w:cs="Arial"/>
          <w:i/>
          <w:iCs/>
          <w:sz w:val="22"/>
          <w:szCs w:val="22"/>
        </w:rPr>
      </w:pPr>
    </w:p>
    <w:sectPr w:rsidR="00C25FE4" w:rsidRPr="001C67D2" w:rsidSect="00644553">
      <w:headerReference w:type="even" r:id="rId25"/>
      <w:headerReference w:type="default" r:id="rId26"/>
      <w:footerReference w:type="even" r:id="rId27"/>
      <w:footerReference w:type="default" r:id="rId28"/>
      <w:pgSz w:w="11900" w:h="16840"/>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DC78" w14:textId="77777777" w:rsidR="00B65432" w:rsidRDefault="00B65432" w:rsidP="0055714E">
      <w:r>
        <w:separator/>
      </w:r>
    </w:p>
  </w:endnote>
  <w:endnote w:type="continuationSeparator" w:id="0">
    <w:p w14:paraId="222D3C0C" w14:textId="77777777" w:rsidR="00B65432" w:rsidRDefault="00B65432" w:rsidP="0055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3A52" w14:textId="77777777" w:rsidR="00036394" w:rsidRDefault="00036394" w:rsidP="00932FCE">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6FA1FD3" w14:textId="77777777" w:rsidR="00036394" w:rsidRDefault="00036394" w:rsidP="0055714E">
    <w:pPr>
      <w:pStyle w:val="Pidipagina"/>
      <w:ind w:right="360"/>
    </w:pPr>
  </w:p>
  <w:p w14:paraId="61894A90" w14:textId="77777777" w:rsidR="00036394" w:rsidRDefault="000363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C948" w14:textId="77777777" w:rsidR="00036394" w:rsidRDefault="00036394" w:rsidP="0055714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4B593" w14:textId="77777777" w:rsidR="00B65432" w:rsidRDefault="00B65432" w:rsidP="0055714E">
      <w:r>
        <w:separator/>
      </w:r>
    </w:p>
  </w:footnote>
  <w:footnote w:type="continuationSeparator" w:id="0">
    <w:p w14:paraId="14B85CCB" w14:textId="77777777" w:rsidR="00B65432" w:rsidRDefault="00B65432" w:rsidP="00557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55BE" w14:textId="77777777" w:rsidR="00036394" w:rsidRDefault="00036394" w:rsidP="00932FCE">
    <w:pPr>
      <w:pStyle w:val="Intestazione"/>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3DC5A3A" w14:textId="77777777" w:rsidR="00036394" w:rsidRDefault="00036394" w:rsidP="00BD79C0">
    <w:pPr>
      <w:pStyle w:val="Intestazione"/>
      <w:ind w:right="360"/>
    </w:pPr>
  </w:p>
  <w:p w14:paraId="39F29CCB" w14:textId="77777777" w:rsidR="00036394" w:rsidRDefault="000363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1648" w14:textId="4A36BFD7" w:rsidR="00036394" w:rsidRDefault="00036394" w:rsidP="00932FCE">
    <w:pPr>
      <w:pStyle w:val="Intestazione"/>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53</w:t>
    </w:r>
    <w:r>
      <w:rPr>
        <w:rStyle w:val="Numeropagina"/>
      </w:rPr>
      <w:fldChar w:fldCharType="end"/>
    </w:r>
    <w:r w:rsidRPr="00BD79C0">
      <w:rPr>
        <w:rStyle w:val="Numeropagina"/>
        <w:sz w:val="20"/>
        <w:szCs w:val="20"/>
      </w:rPr>
      <w:t>/</w:t>
    </w:r>
    <w:r w:rsidR="00BA6C84">
      <w:rPr>
        <w:rStyle w:val="Numeropagina"/>
        <w:sz w:val="20"/>
        <w:szCs w:val="20"/>
      </w:rPr>
      <w:t>39</w:t>
    </w:r>
  </w:p>
  <w:p w14:paraId="006E04D9" w14:textId="0D495D00" w:rsidR="00036394" w:rsidRPr="007538A6" w:rsidRDefault="00036394" w:rsidP="007A4989">
    <w:pPr>
      <w:pStyle w:val="Intestazione"/>
      <w:tabs>
        <w:tab w:val="clear" w:pos="9638"/>
        <w:tab w:val="right" w:pos="8789"/>
      </w:tabs>
      <w:ind w:right="845" w:firstLine="567"/>
      <w:rPr>
        <w:rFonts w:asciiTheme="minorHAnsi" w:hAnsiTheme="minorHAnsi" w:cstheme="minorHAnsi"/>
        <w:sz w:val="20"/>
        <w:szCs w:val="20"/>
      </w:rPr>
    </w:pPr>
    <w:r w:rsidRPr="007538A6">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21061F83" wp14:editId="02F3ADF3">
              <wp:simplePos x="0" y="0"/>
              <wp:positionH relativeFrom="column">
                <wp:posOffset>5606415</wp:posOffset>
              </wp:positionH>
              <wp:positionV relativeFrom="paragraph">
                <wp:posOffset>7414</wp:posOffset>
              </wp:positionV>
              <wp:extent cx="0" cy="243135"/>
              <wp:effectExtent l="0" t="0" r="38100" b="24130"/>
              <wp:wrapNone/>
              <wp:docPr id="23" name="Connettore diritto 4"/>
              <wp:cNvGraphicFramePr/>
              <a:graphic xmlns:a="http://schemas.openxmlformats.org/drawingml/2006/main">
                <a:graphicData uri="http://schemas.microsoft.com/office/word/2010/wordprocessingShape">
                  <wps:wsp>
                    <wps:cNvCnPr/>
                    <wps:spPr>
                      <a:xfrm>
                        <a:off x="0" y="0"/>
                        <a:ext cx="0" cy="2431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w16sdtfl="http://schemas.microsoft.com/office/word/2024/wordml/sdtformatlock" xmlns:w16du="http://schemas.microsoft.com/office/word/2023/wordml/word16du">
          <w:pict>
            <v:line w14:anchorId="01D6C8A2" id="Connettore dirit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41.45pt,.6pt" to="441.4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" strokecolor="black [3213]" strokeweight=".5pt">
              <v:stroke joinstyle="miter"/>
            </v:line>
          </w:pict>
        </mc:Fallback>
      </mc:AlternateContent>
    </w:r>
    <w:r w:rsidRPr="007538A6">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5964F015" wp14:editId="105B474D">
              <wp:simplePos x="0" y="0"/>
              <wp:positionH relativeFrom="column">
                <wp:posOffset>363448</wp:posOffset>
              </wp:positionH>
              <wp:positionV relativeFrom="paragraph">
                <wp:posOffset>141767</wp:posOffset>
              </wp:positionV>
              <wp:extent cx="5243264" cy="0"/>
              <wp:effectExtent l="0" t="0" r="0" b="0"/>
              <wp:wrapNone/>
              <wp:docPr id="24" name="Connettore diritto 1"/>
              <wp:cNvGraphicFramePr/>
              <a:graphic xmlns:a="http://schemas.openxmlformats.org/drawingml/2006/main">
                <a:graphicData uri="http://schemas.microsoft.com/office/word/2010/wordprocessingShape">
                  <wps:wsp>
                    <wps:cNvCnPr/>
                    <wps:spPr>
                      <a:xfrm>
                        <a:off x="0" y="0"/>
                        <a:ext cx="52432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xmlns:w16sdtfl="http://schemas.microsoft.com/office/word/2024/wordml/sdtformatlock" xmlns:w16du="http://schemas.microsoft.com/office/word/2023/wordml/word16du">
          <w:pict>
            <v:line w14:anchorId="7E27306B" id="Connettore dirit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6pt,11.15pt" to="441.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" strokecolor="black [3213]" strokeweight=".5pt">
              <v:stroke joinstyle="miter"/>
            </v:line>
          </w:pict>
        </mc:Fallback>
      </mc:AlternateContent>
    </w:r>
    <w:r w:rsidRPr="007538A6">
      <w:rPr>
        <w:rFonts w:asciiTheme="minorHAnsi" w:hAnsiTheme="minorHAnsi" w:cstheme="minorHAnsi"/>
        <w:sz w:val="20"/>
        <w:szCs w:val="20"/>
      </w:rPr>
      <w:t xml:space="preserve">Piano </w:t>
    </w:r>
    <w:r w:rsidR="007538A6">
      <w:rPr>
        <w:rFonts w:asciiTheme="minorHAnsi" w:hAnsiTheme="minorHAnsi" w:cstheme="minorHAnsi"/>
        <w:sz w:val="20"/>
        <w:szCs w:val="20"/>
      </w:rPr>
      <w:t>T</w:t>
    </w:r>
    <w:r w:rsidRPr="007538A6">
      <w:rPr>
        <w:rFonts w:asciiTheme="minorHAnsi" w:hAnsiTheme="minorHAnsi" w:cstheme="minorHAnsi"/>
        <w:sz w:val="20"/>
        <w:szCs w:val="20"/>
      </w:rPr>
      <w:t xml:space="preserve">riennale della </w:t>
    </w:r>
    <w:r w:rsidR="007538A6">
      <w:rPr>
        <w:rFonts w:asciiTheme="minorHAnsi" w:hAnsiTheme="minorHAnsi" w:cstheme="minorHAnsi"/>
        <w:sz w:val="20"/>
        <w:szCs w:val="20"/>
      </w:rPr>
      <w:t>P</w:t>
    </w:r>
    <w:r w:rsidRPr="007538A6">
      <w:rPr>
        <w:rFonts w:asciiTheme="minorHAnsi" w:hAnsiTheme="minorHAnsi" w:cstheme="minorHAnsi"/>
        <w:sz w:val="20"/>
        <w:szCs w:val="20"/>
      </w:rPr>
      <w:t xml:space="preserve">revenzione della </w:t>
    </w:r>
    <w:r w:rsidR="007538A6">
      <w:rPr>
        <w:rFonts w:asciiTheme="minorHAnsi" w:hAnsiTheme="minorHAnsi" w:cstheme="minorHAnsi"/>
        <w:sz w:val="20"/>
        <w:szCs w:val="20"/>
      </w:rPr>
      <w:t>C</w:t>
    </w:r>
    <w:r w:rsidRPr="007538A6">
      <w:rPr>
        <w:rFonts w:asciiTheme="minorHAnsi" w:hAnsiTheme="minorHAnsi" w:cstheme="minorHAnsi"/>
        <w:sz w:val="20"/>
        <w:szCs w:val="20"/>
      </w:rPr>
      <w:t xml:space="preserve">orruzione e della </w:t>
    </w:r>
    <w:r w:rsidR="007538A6">
      <w:rPr>
        <w:rFonts w:asciiTheme="minorHAnsi" w:hAnsiTheme="minorHAnsi" w:cstheme="minorHAnsi"/>
        <w:sz w:val="20"/>
        <w:szCs w:val="20"/>
      </w:rPr>
      <w:t>T</w:t>
    </w:r>
    <w:r w:rsidRPr="007538A6">
      <w:rPr>
        <w:rFonts w:asciiTheme="minorHAnsi" w:hAnsiTheme="minorHAnsi" w:cstheme="minorHAnsi"/>
        <w:sz w:val="20"/>
        <w:szCs w:val="20"/>
      </w:rPr>
      <w:t>rasparenza 202</w:t>
    </w:r>
    <w:r w:rsidR="008E2E5F">
      <w:rPr>
        <w:rFonts w:asciiTheme="minorHAnsi" w:hAnsiTheme="minorHAnsi" w:cstheme="minorHAnsi"/>
        <w:sz w:val="20"/>
        <w:szCs w:val="20"/>
      </w:rPr>
      <w:t>5</w:t>
    </w:r>
    <w:r w:rsidRPr="007538A6">
      <w:rPr>
        <w:rFonts w:asciiTheme="minorHAnsi" w:hAnsiTheme="minorHAnsi" w:cstheme="minorHAnsi"/>
        <w:sz w:val="20"/>
        <w:szCs w:val="20"/>
      </w:rPr>
      <w:t xml:space="preserve"> / 202</w:t>
    </w:r>
    <w:r w:rsidR="008E2E5F">
      <w:rPr>
        <w:rFonts w:asciiTheme="minorHAnsi" w:hAnsiTheme="minorHAnsi" w:cstheme="minorHAnsi"/>
        <w:sz w:val="20"/>
        <w:szCs w:val="20"/>
      </w:rPr>
      <w:t>7</w:t>
    </w:r>
  </w:p>
  <w:p w14:paraId="240CB8A0" w14:textId="7266E20C" w:rsidR="00036394" w:rsidRDefault="00036394" w:rsidP="00A020F2">
    <w:pPr>
      <w:pStyle w:val="Intestazione"/>
      <w:tabs>
        <w:tab w:val="clear" w:pos="9638"/>
        <w:tab w:val="right" w:pos="8789"/>
      </w:tabs>
      <w:ind w:right="845" w:firstLine="567"/>
      <w:rPr>
        <w:rFonts w:ascii="Garamond" w:hAnsi="Garamond"/>
        <w:sz w:val="20"/>
        <w:szCs w:val="20"/>
      </w:rPr>
    </w:pPr>
    <w:r>
      <w:rPr>
        <w:rFonts w:ascii="Garamond" w:hAnsi="Garamond"/>
        <w:sz w:val="20"/>
        <w:szCs w:val="20"/>
      </w:rPr>
      <w:tab/>
    </w:r>
  </w:p>
  <w:p w14:paraId="66AAEC11" w14:textId="77777777" w:rsidR="00036394" w:rsidRPr="0055714E" w:rsidRDefault="00036394" w:rsidP="0055714E">
    <w:pPr>
      <w:pStyle w:val="Intestazione"/>
      <w:tabs>
        <w:tab w:val="clear" w:pos="9638"/>
        <w:tab w:val="right" w:pos="8789"/>
      </w:tabs>
      <w:ind w:right="843" w:firstLine="567"/>
    </w:pPr>
  </w:p>
  <w:p w14:paraId="6A8B9E31" w14:textId="77777777" w:rsidR="00036394" w:rsidRDefault="000363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0EA"/>
    <w:multiLevelType w:val="hybridMultilevel"/>
    <w:tmpl w:val="769486B2"/>
    <w:lvl w:ilvl="0" w:tplc="04100017">
      <w:start w:val="1"/>
      <w:numFmt w:val="lowerLetter"/>
      <w:lvlText w:val="%1)"/>
      <w:lvlJc w:val="left"/>
      <w:pPr>
        <w:ind w:left="1631" w:hanging="360"/>
      </w:pPr>
      <w:rPr>
        <w:rFonts w:hint="default"/>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 w15:restartNumberingAfterBreak="0">
    <w:nsid w:val="06690C97"/>
    <w:multiLevelType w:val="hybridMultilevel"/>
    <w:tmpl w:val="4BDCAA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923A6D"/>
    <w:multiLevelType w:val="hybridMultilevel"/>
    <w:tmpl w:val="73C240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F42D0F"/>
    <w:multiLevelType w:val="hybridMultilevel"/>
    <w:tmpl w:val="9572E516"/>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EC2555"/>
    <w:multiLevelType w:val="hybridMultilevel"/>
    <w:tmpl w:val="C726A39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501D44"/>
    <w:multiLevelType w:val="hybridMultilevel"/>
    <w:tmpl w:val="DB54AB8A"/>
    <w:lvl w:ilvl="0" w:tplc="320A2560">
      <w:start w:val="1"/>
      <w:numFmt w:val="bullet"/>
      <w:lvlText w:val="-"/>
      <w:lvlJc w:val="left"/>
      <w:pPr>
        <w:ind w:left="1004" w:hanging="360"/>
      </w:pPr>
      <w:rPr>
        <w:rFonts w:ascii="Arial" w:eastAsia="Times New Roman" w:hAnsi="Arial"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1003772B"/>
    <w:multiLevelType w:val="hybridMultilevel"/>
    <w:tmpl w:val="E39ED850"/>
    <w:lvl w:ilvl="0" w:tplc="70B0A9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2621E1"/>
    <w:multiLevelType w:val="hybridMultilevel"/>
    <w:tmpl w:val="D96EDE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2A4010"/>
    <w:multiLevelType w:val="hybridMultilevel"/>
    <w:tmpl w:val="BFE8C87C"/>
    <w:lvl w:ilvl="0" w:tplc="04100017">
      <w:start w:val="1"/>
      <w:numFmt w:val="lowerLetter"/>
      <w:lvlText w:val="%1)"/>
      <w:lvlJc w:val="left"/>
      <w:pPr>
        <w:ind w:left="1630" w:hanging="360"/>
      </w:pPr>
    </w:lvl>
    <w:lvl w:ilvl="1" w:tplc="04100019" w:tentative="1">
      <w:start w:val="1"/>
      <w:numFmt w:val="lowerLetter"/>
      <w:lvlText w:val="%2."/>
      <w:lvlJc w:val="left"/>
      <w:pPr>
        <w:ind w:left="2350" w:hanging="360"/>
      </w:pPr>
    </w:lvl>
    <w:lvl w:ilvl="2" w:tplc="0410001B" w:tentative="1">
      <w:start w:val="1"/>
      <w:numFmt w:val="lowerRoman"/>
      <w:lvlText w:val="%3."/>
      <w:lvlJc w:val="right"/>
      <w:pPr>
        <w:ind w:left="3070" w:hanging="180"/>
      </w:pPr>
    </w:lvl>
    <w:lvl w:ilvl="3" w:tplc="0410000F" w:tentative="1">
      <w:start w:val="1"/>
      <w:numFmt w:val="decimal"/>
      <w:lvlText w:val="%4."/>
      <w:lvlJc w:val="left"/>
      <w:pPr>
        <w:ind w:left="3790" w:hanging="360"/>
      </w:pPr>
    </w:lvl>
    <w:lvl w:ilvl="4" w:tplc="04100019" w:tentative="1">
      <w:start w:val="1"/>
      <w:numFmt w:val="lowerLetter"/>
      <w:lvlText w:val="%5."/>
      <w:lvlJc w:val="left"/>
      <w:pPr>
        <w:ind w:left="4510" w:hanging="360"/>
      </w:pPr>
    </w:lvl>
    <w:lvl w:ilvl="5" w:tplc="0410001B" w:tentative="1">
      <w:start w:val="1"/>
      <w:numFmt w:val="lowerRoman"/>
      <w:lvlText w:val="%6."/>
      <w:lvlJc w:val="right"/>
      <w:pPr>
        <w:ind w:left="5230" w:hanging="180"/>
      </w:pPr>
    </w:lvl>
    <w:lvl w:ilvl="6" w:tplc="0410000F" w:tentative="1">
      <w:start w:val="1"/>
      <w:numFmt w:val="decimal"/>
      <w:lvlText w:val="%7."/>
      <w:lvlJc w:val="left"/>
      <w:pPr>
        <w:ind w:left="5950" w:hanging="360"/>
      </w:pPr>
    </w:lvl>
    <w:lvl w:ilvl="7" w:tplc="04100019" w:tentative="1">
      <w:start w:val="1"/>
      <w:numFmt w:val="lowerLetter"/>
      <w:lvlText w:val="%8."/>
      <w:lvlJc w:val="left"/>
      <w:pPr>
        <w:ind w:left="6670" w:hanging="360"/>
      </w:pPr>
    </w:lvl>
    <w:lvl w:ilvl="8" w:tplc="0410001B" w:tentative="1">
      <w:start w:val="1"/>
      <w:numFmt w:val="lowerRoman"/>
      <w:lvlText w:val="%9."/>
      <w:lvlJc w:val="right"/>
      <w:pPr>
        <w:ind w:left="7390" w:hanging="180"/>
      </w:pPr>
    </w:lvl>
  </w:abstractNum>
  <w:abstractNum w:abstractNumId="9" w15:restartNumberingAfterBreak="0">
    <w:nsid w:val="15261493"/>
    <w:multiLevelType w:val="hybridMultilevel"/>
    <w:tmpl w:val="369EBAEA"/>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10" w15:restartNumberingAfterBreak="0">
    <w:nsid w:val="15DE1019"/>
    <w:multiLevelType w:val="hybridMultilevel"/>
    <w:tmpl w:val="A6FED7C0"/>
    <w:lvl w:ilvl="0" w:tplc="320A2560">
      <w:start w:val="1"/>
      <w:numFmt w:val="bullet"/>
      <w:lvlText w:val="-"/>
      <w:lvlJc w:val="left"/>
      <w:pPr>
        <w:ind w:left="1004" w:hanging="360"/>
      </w:pPr>
      <w:rPr>
        <w:rFonts w:ascii="Arial" w:eastAsia="Times New Roman" w:hAnsi="Arial"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1790315E"/>
    <w:multiLevelType w:val="hybridMultilevel"/>
    <w:tmpl w:val="4F6C656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2" w15:restartNumberingAfterBreak="0">
    <w:nsid w:val="1A782A13"/>
    <w:multiLevelType w:val="hybridMultilevel"/>
    <w:tmpl w:val="AA58A5E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B497AB6"/>
    <w:multiLevelType w:val="hybridMultilevel"/>
    <w:tmpl w:val="C3867A28"/>
    <w:lvl w:ilvl="0" w:tplc="0410001B">
      <w:start w:val="1"/>
      <w:numFmt w:val="lowerRoman"/>
      <w:lvlText w:val="%1."/>
      <w:lvlJc w:val="right"/>
      <w:pPr>
        <w:ind w:left="771" w:hanging="360"/>
      </w:pPr>
    </w:lvl>
    <w:lvl w:ilvl="1" w:tplc="04100019" w:tentative="1">
      <w:start w:val="1"/>
      <w:numFmt w:val="lowerLetter"/>
      <w:lvlText w:val="%2."/>
      <w:lvlJc w:val="left"/>
      <w:pPr>
        <w:ind w:left="1491" w:hanging="360"/>
      </w:pPr>
    </w:lvl>
    <w:lvl w:ilvl="2" w:tplc="0410001B" w:tentative="1">
      <w:start w:val="1"/>
      <w:numFmt w:val="lowerRoman"/>
      <w:lvlText w:val="%3."/>
      <w:lvlJc w:val="right"/>
      <w:pPr>
        <w:ind w:left="2211" w:hanging="180"/>
      </w:pPr>
    </w:lvl>
    <w:lvl w:ilvl="3" w:tplc="0410000F" w:tentative="1">
      <w:start w:val="1"/>
      <w:numFmt w:val="decimal"/>
      <w:lvlText w:val="%4."/>
      <w:lvlJc w:val="left"/>
      <w:pPr>
        <w:ind w:left="2931" w:hanging="360"/>
      </w:pPr>
    </w:lvl>
    <w:lvl w:ilvl="4" w:tplc="04100019" w:tentative="1">
      <w:start w:val="1"/>
      <w:numFmt w:val="lowerLetter"/>
      <w:lvlText w:val="%5."/>
      <w:lvlJc w:val="left"/>
      <w:pPr>
        <w:ind w:left="3651" w:hanging="360"/>
      </w:pPr>
    </w:lvl>
    <w:lvl w:ilvl="5" w:tplc="0410001B" w:tentative="1">
      <w:start w:val="1"/>
      <w:numFmt w:val="lowerRoman"/>
      <w:lvlText w:val="%6."/>
      <w:lvlJc w:val="right"/>
      <w:pPr>
        <w:ind w:left="4371" w:hanging="180"/>
      </w:pPr>
    </w:lvl>
    <w:lvl w:ilvl="6" w:tplc="0410000F" w:tentative="1">
      <w:start w:val="1"/>
      <w:numFmt w:val="decimal"/>
      <w:lvlText w:val="%7."/>
      <w:lvlJc w:val="left"/>
      <w:pPr>
        <w:ind w:left="5091" w:hanging="360"/>
      </w:pPr>
    </w:lvl>
    <w:lvl w:ilvl="7" w:tplc="04100019" w:tentative="1">
      <w:start w:val="1"/>
      <w:numFmt w:val="lowerLetter"/>
      <w:lvlText w:val="%8."/>
      <w:lvlJc w:val="left"/>
      <w:pPr>
        <w:ind w:left="5811" w:hanging="360"/>
      </w:pPr>
    </w:lvl>
    <w:lvl w:ilvl="8" w:tplc="0410001B" w:tentative="1">
      <w:start w:val="1"/>
      <w:numFmt w:val="lowerRoman"/>
      <w:lvlText w:val="%9."/>
      <w:lvlJc w:val="right"/>
      <w:pPr>
        <w:ind w:left="6531" w:hanging="180"/>
      </w:pPr>
    </w:lvl>
  </w:abstractNum>
  <w:abstractNum w:abstractNumId="14" w15:restartNumberingAfterBreak="0">
    <w:nsid w:val="1CA34F7E"/>
    <w:multiLevelType w:val="hybridMultilevel"/>
    <w:tmpl w:val="C1B036FE"/>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5" w15:restartNumberingAfterBreak="0">
    <w:nsid w:val="1D8D67E1"/>
    <w:multiLevelType w:val="hybridMultilevel"/>
    <w:tmpl w:val="EEC6D97E"/>
    <w:lvl w:ilvl="0" w:tplc="4A225032">
      <w:start w:val="1"/>
      <w:numFmt w:val="decimal"/>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374345"/>
    <w:multiLevelType w:val="multilevel"/>
    <w:tmpl w:val="015458DA"/>
    <w:lvl w:ilvl="0">
      <w:start w:val="1"/>
      <w:numFmt w:val="bullet"/>
      <w:pStyle w:val="AT-ElencoPuntato"/>
      <w:lvlText w:val="-"/>
      <w:lvlJc w:val="left"/>
      <w:pPr>
        <w:tabs>
          <w:tab w:val="num" w:pos="0"/>
        </w:tabs>
        <w:ind w:left="720" w:hanging="360"/>
      </w:pPr>
      <w:rPr>
        <w:rFonts w:ascii="Calibri" w:hAnsi="Calibri" w:cs="Calibri"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F484211"/>
    <w:multiLevelType w:val="hybridMultilevel"/>
    <w:tmpl w:val="B6847AEC"/>
    <w:lvl w:ilvl="0" w:tplc="0C50D138">
      <w:start w:val="1"/>
      <w:numFmt w:val="lowerLetter"/>
      <w:lvlText w:val="%1)"/>
      <w:lvlJc w:val="left"/>
      <w:pPr>
        <w:ind w:left="1287" w:hanging="360"/>
      </w:pPr>
      <w:rPr>
        <w:b/>
        <w:bCs/>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8" w15:restartNumberingAfterBreak="0">
    <w:nsid w:val="2845140C"/>
    <w:multiLevelType w:val="hybridMultilevel"/>
    <w:tmpl w:val="A108335E"/>
    <w:lvl w:ilvl="0" w:tplc="5E426D7C">
      <w:start w:val="1"/>
      <w:numFmt w:val="decimal"/>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F73291"/>
    <w:multiLevelType w:val="hybridMultilevel"/>
    <w:tmpl w:val="D2DE1016"/>
    <w:lvl w:ilvl="0" w:tplc="04100001">
      <w:start w:val="1"/>
      <w:numFmt w:val="bullet"/>
      <w:lvlText w:val=""/>
      <w:lvlJc w:val="left"/>
      <w:pPr>
        <w:ind w:left="1004" w:hanging="360"/>
      </w:pPr>
      <w:rPr>
        <w:rFonts w:ascii="Symbol" w:hAnsi="Symbol" w:cs="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15:restartNumberingAfterBreak="0">
    <w:nsid w:val="30A026A0"/>
    <w:multiLevelType w:val="hybridMultilevel"/>
    <w:tmpl w:val="14D0B80E"/>
    <w:lvl w:ilvl="0" w:tplc="04100017">
      <w:start w:val="1"/>
      <w:numFmt w:val="lowerLetter"/>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1" w15:restartNumberingAfterBreak="0">
    <w:nsid w:val="30A97EE2"/>
    <w:multiLevelType w:val="hybridMultilevel"/>
    <w:tmpl w:val="7AE63AD8"/>
    <w:lvl w:ilvl="0" w:tplc="D46EFE38">
      <w:start w:val="1"/>
      <w:numFmt w:val="decimal"/>
      <w:lvlText w:val="%1."/>
      <w:lvlJc w:val="left"/>
      <w:pPr>
        <w:ind w:left="1571" w:hanging="360"/>
      </w:pPr>
      <w:rPr>
        <w:b/>
        <w:bCs/>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22" w15:restartNumberingAfterBreak="0">
    <w:nsid w:val="321B745F"/>
    <w:multiLevelType w:val="hybridMultilevel"/>
    <w:tmpl w:val="5524DA1C"/>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3" w15:restartNumberingAfterBreak="0">
    <w:nsid w:val="34FD0F69"/>
    <w:multiLevelType w:val="hybridMultilevel"/>
    <w:tmpl w:val="C3D8BDE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362E5296"/>
    <w:multiLevelType w:val="hybridMultilevel"/>
    <w:tmpl w:val="2402B9F4"/>
    <w:lvl w:ilvl="0" w:tplc="320A256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6D83E28"/>
    <w:multiLevelType w:val="hybridMultilevel"/>
    <w:tmpl w:val="67B4FAD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6" w15:restartNumberingAfterBreak="0">
    <w:nsid w:val="39244DBB"/>
    <w:multiLevelType w:val="hybridMultilevel"/>
    <w:tmpl w:val="8334EF3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0E42BA9"/>
    <w:multiLevelType w:val="hybridMultilevel"/>
    <w:tmpl w:val="13805FE0"/>
    <w:lvl w:ilvl="0" w:tplc="E2321EB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47985D3F"/>
    <w:multiLevelType w:val="hybridMultilevel"/>
    <w:tmpl w:val="1522FAFE"/>
    <w:lvl w:ilvl="0" w:tplc="FC1EB174">
      <w:numFmt w:val="bullet"/>
      <w:lvlText w:val="-"/>
      <w:lvlJc w:val="left"/>
      <w:pPr>
        <w:ind w:left="720" w:hanging="360"/>
      </w:pPr>
      <w:rPr>
        <w:rFonts w:ascii="AppleSystemUIFont" w:eastAsiaTheme="minorHAnsi" w:hAnsi="AppleSystemUIFont" w:cs="AppleSystemUIFont"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8DE3CBE"/>
    <w:multiLevelType w:val="hybridMultilevel"/>
    <w:tmpl w:val="1A1E6442"/>
    <w:lvl w:ilvl="0" w:tplc="320A256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9533E89"/>
    <w:multiLevelType w:val="hybridMultilevel"/>
    <w:tmpl w:val="985A1A1C"/>
    <w:lvl w:ilvl="0" w:tplc="41421372">
      <w:start w:val="1"/>
      <w:numFmt w:val="decimal"/>
      <w:lvlText w:val="%1."/>
      <w:lvlJc w:val="left"/>
      <w:pPr>
        <w:ind w:left="1364" w:hanging="360"/>
      </w:pPr>
      <w:rPr>
        <w:rFonts w:hint="default"/>
        <w:b/>
        <w:bCs/>
        <w:sz w:val="22"/>
        <w:szCs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4DFC7F8E"/>
    <w:multiLevelType w:val="hybridMultilevel"/>
    <w:tmpl w:val="8584949E"/>
    <w:lvl w:ilvl="0" w:tplc="4A225032">
      <w:start w:val="1"/>
      <w:numFmt w:val="decimal"/>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E391F0A"/>
    <w:multiLevelType w:val="hybridMultilevel"/>
    <w:tmpl w:val="02D4E080"/>
    <w:lvl w:ilvl="0" w:tplc="04100017">
      <w:start w:val="1"/>
      <w:numFmt w:val="lowerLetter"/>
      <w:lvlText w:val="%1)"/>
      <w:lvlJc w:val="left"/>
      <w:pPr>
        <w:ind w:left="1631" w:hanging="360"/>
      </w:pPr>
    </w:lvl>
    <w:lvl w:ilvl="1" w:tplc="04100019" w:tentative="1">
      <w:start w:val="1"/>
      <w:numFmt w:val="lowerLetter"/>
      <w:lvlText w:val="%2."/>
      <w:lvlJc w:val="left"/>
      <w:pPr>
        <w:ind w:left="2351" w:hanging="360"/>
      </w:pPr>
    </w:lvl>
    <w:lvl w:ilvl="2" w:tplc="0410001B" w:tentative="1">
      <w:start w:val="1"/>
      <w:numFmt w:val="lowerRoman"/>
      <w:lvlText w:val="%3."/>
      <w:lvlJc w:val="right"/>
      <w:pPr>
        <w:ind w:left="3071" w:hanging="180"/>
      </w:pPr>
    </w:lvl>
    <w:lvl w:ilvl="3" w:tplc="0410000F" w:tentative="1">
      <w:start w:val="1"/>
      <w:numFmt w:val="decimal"/>
      <w:lvlText w:val="%4."/>
      <w:lvlJc w:val="left"/>
      <w:pPr>
        <w:ind w:left="3791" w:hanging="360"/>
      </w:pPr>
    </w:lvl>
    <w:lvl w:ilvl="4" w:tplc="04100019" w:tentative="1">
      <w:start w:val="1"/>
      <w:numFmt w:val="lowerLetter"/>
      <w:lvlText w:val="%5."/>
      <w:lvlJc w:val="left"/>
      <w:pPr>
        <w:ind w:left="4511" w:hanging="360"/>
      </w:pPr>
    </w:lvl>
    <w:lvl w:ilvl="5" w:tplc="0410001B" w:tentative="1">
      <w:start w:val="1"/>
      <w:numFmt w:val="lowerRoman"/>
      <w:lvlText w:val="%6."/>
      <w:lvlJc w:val="right"/>
      <w:pPr>
        <w:ind w:left="5231" w:hanging="180"/>
      </w:pPr>
    </w:lvl>
    <w:lvl w:ilvl="6" w:tplc="0410000F" w:tentative="1">
      <w:start w:val="1"/>
      <w:numFmt w:val="decimal"/>
      <w:lvlText w:val="%7."/>
      <w:lvlJc w:val="left"/>
      <w:pPr>
        <w:ind w:left="5951" w:hanging="360"/>
      </w:pPr>
    </w:lvl>
    <w:lvl w:ilvl="7" w:tplc="04100019" w:tentative="1">
      <w:start w:val="1"/>
      <w:numFmt w:val="lowerLetter"/>
      <w:lvlText w:val="%8."/>
      <w:lvlJc w:val="left"/>
      <w:pPr>
        <w:ind w:left="6671" w:hanging="360"/>
      </w:pPr>
    </w:lvl>
    <w:lvl w:ilvl="8" w:tplc="0410001B" w:tentative="1">
      <w:start w:val="1"/>
      <w:numFmt w:val="lowerRoman"/>
      <w:lvlText w:val="%9."/>
      <w:lvlJc w:val="right"/>
      <w:pPr>
        <w:ind w:left="7391" w:hanging="180"/>
      </w:pPr>
    </w:lvl>
  </w:abstractNum>
  <w:abstractNum w:abstractNumId="33" w15:restartNumberingAfterBreak="0">
    <w:nsid w:val="52F722ED"/>
    <w:multiLevelType w:val="hybridMultilevel"/>
    <w:tmpl w:val="1BBC73C8"/>
    <w:lvl w:ilvl="0" w:tplc="04100011">
      <w:start w:val="1"/>
      <w:numFmt w:val="decimal"/>
      <w:lvlText w:val="%1)"/>
      <w:lvlJc w:val="left"/>
      <w:pPr>
        <w:ind w:left="1712" w:hanging="360"/>
      </w:pPr>
    </w:lvl>
    <w:lvl w:ilvl="1" w:tplc="04100019" w:tentative="1">
      <w:start w:val="1"/>
      <w:numFmt w:val="lowerLetter"/>
      <w:lvlText w:val="%2."/>
      <w:lvlJc w:val="left"/>
      <w:pPr>
        <w:ind w:left="2432" w:hanging="360"/>
      </w:pPr>
    </w:lvl>
    <w:lvl w:ilvl="2" w:tplc="0410001B" w:tentative="1">
      <w:start w:val="1"/>
      <w:numFmt w:val="lowerRoman"/>
      <w:lvlText w:val="%3."/>
      <w:lvlJc w:val="right"/>
      <w:pPr>
        <w:ind w:left="3152" w:hanging="180"/>
      </w:pPr>
    </w:lvl>
    <w:lvl w:ilvl="3" w:tplc="0410000F" w:tentative="1">
      <w:start w:val="1"/>
      <w:numFmt w:val="decimal"/>
      <w:lvlText w:val="%4."/>
      <w:lvlJc w:val="left"/>
      <w:pPr>
        <w:ind w:left="3872" w:hanging="360"/>
      </w:pPr>
    </w:lvl>
    <w:lvl w:ilvl="4" w:tplc="04100019" w:tentative="1">
      <w:start w:val="1"/>
      <w:numFmt w:val="lowerLetter"/>
      <w:lvlText w:val="%5."/>
      <w:lvlJc w:val="left"/>
      <w:pPr>
        <w:ind w:left="4592" w:hanging="360"/>
      </w:pPr>
    </w:lvl>
    <w:lvl w:ilvl="5" w:tplc="0410001B" w:tentative="1">
      <w:start w:val="1"/>
      <w:numFmt w:val="lowerRoman"/>
      <w:lvlText w:val="%6."/>
      <w:lvlJc w:val="right"/>
      <w:pPr>
        <w:ind w:left="5312" w:hanging="180"/>
      </w:pPr>
    </w:lvl>
    <w:lvl w:ilvl="6" w:tplc="0410000F" w:tentative="1">
      <w:start w:val="1"/>
      <w:numFmt w:val="decimal"/>
      <w:lvlText w:val="%7."/>
      <w:lvlJc w:val="left"/>
      <w:pPr>
        <w:ind w:left="6032" w:hanging="360"/>
      </w:pPr>
    </w:lvl>
    <w:lvl w:ilvl="7" w:tplc="04100019" w:tentative="1">
      <w:start w:val="1"/>
      <w:numFmt w:val="lowerLetter"/>
      <w:lvlText w:val="%8."/>
      <w:lvlJc w:val="left"/>
      <w:pPr>
        <w:ind w:left="6752" w:hanging="360"/>
      </w:pPr>
    </w:lvl>
    <w:lvl w:ilvl="8" w:tplc="0410001B" w:tentative="1">
      <w:start w:val="1"/>
      <w:numFmt w:val="lowerRoman"/>
      <w:lvlText w:val="%9."/>
      <w:lvlJc w:val="right"/>
      <w:pPr>
        <w:ind w:left="7472" w:hanging="180"/>
      </w:pPr>
    </w:lvl>
  </w:abstractNum>
  <w:abstractNum w:abstractNumId="34" w15:restartNumberingAfterBreak="0">
    <w:nsid w:val="58EE7862"/>
    <w:multiLevelType w:val="hybridMultilevel"/>
    <w:tmpl w:val="120825C0"/>
    <w:lvl w:ilvl="0" w:tplc="0410001B">
      <w:start w:val="1"/>
      <w:numFmt w:val="lowerRoman"/>
      <w:lvlText w:val="%1."/>
      <w:lvlJc w:val="righ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35" w15:restartNumberingAfterBreak="0">
    <w:nsid w:val="5D0C582E"/>
    <w:multiLevelType w:val="hybridMultilevel"/>
    <w:tmpl w:val="3CE48450"/>
    <w:lvl w:ilvl="0" w:tplc="4A225032">
      <w:start w:val="1"/>
      <w:numFmt w:val="decimal"/>
      <w:lvlText w:val="%1."/>
      <w:lvlJc w:val="left"/>
      <w:pPr>
        <w:ind w:left="1344" w:hanging="70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603C245C"/>
    <w:multiLevelType w:val="hybridMultilevel"/>
    <w:tmpl w:val="3C0036DA"/>
    <w:lvl w:ilvl="0" w:tplc="4A225032">
      <w:start w:val="1"/>
      <w:numFmt w:val="decimal"/>
      <w:lvlText w:val="%1."/>
      <w:lvlJc w:val="left"/>
      <w:pPr>
        <w:ind w:left="1344" w:hanging="70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7" w15:restartNumberingAfterBreak="0">
    <w:nsid w:val="622332AF"/>
    <w:multiLevelType w:val="hybridMultilevel"/>
    <w:tmpl w:val="2EE6815E"/>
    <w:lvl w:ilvl="0" w:tplc="4A225032">
      <w:start w:val="1"/>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38" w15:restartNumberingAfterBreak="0">
    <w:nsid w:val="6314392A"/>
    <w:multiLevelType w:val="hybridMultilevel"/>
    <w:tmpl w:val="9712321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5301FFB"/>
    <w:multiLevelType w:val="hybridMultilevel"/>
    <w:tmpl w:val="2F68089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B421222"/>
    <w:multiLevelType w:val="hybridMultilevel"/>
    <w:tmpl w:val="D114A98E"/>
    <w:lvl w:ilvl="0" w:tplc="CE8A20CE">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D4C4284"/>
    <w:multiLevelType w:val="hybridMultilevel"/>
    <w:tmpl w:val="F03603E8"/>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2" w15:restartNumberingAfterBreak="0">
    <w:nsid w:val="704550A0"/>
    <w:multiLevelType w:val="hybridMultilevel"/>
    <w:tmpl w:val="B5A4E0F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5651F9"/>
    <w:multiLevelType w:val="hybridMultilevel"/>
    <w:tmpl w:val="A972FE24"/>
    <w:lvl w:ilvl="0" w:tplc="EB164ADE">
      <w:start w:val="1"/>
      <w:numFmt w:val="decimal"/>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4" w15:restartNumberingAfterBreak="0">
    <w:nsid w:val="73FC6EA3"/>
    <w:multiLevelType w:val="hybridMultilevel"/>
    <w:tmpl w:val="779E795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4D4CA9"/>
    <w:multiLevelType w:val="hybridMultilevel"/>
    <w:tmpl w:val="D7F0AD3C"/>
    <w:lvl w:ilvl="0" w:tplc="04100001">
      <w:start w:val="1"/>
      <w:numFmt w:val="bullet"/>
      <w:lvlText w:val=""/>
      <w:lvlJc w:val="left"/>
      <w:pPr>
        <w:ind w:left="1571" w:hanging="360"/>
      </w:pPr>
      <w:rPr>
        <w:rFonts w:ascii="Symbol" w:hAnsi="Symbol" w:cs="Symbol" w:hint="default"/>
        <w:b w:val="0"/>
        <w:bCs/>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46" w15:restartNumberingAfterBreak="0">
    <w:nsid w:val="777C148E"/>
    <w:multiLevelType w:val="hybridMultilevel"/>
    <w:tmpl w:val="93349BEC"/>
    <w:lvl w:ilvl="0" w:tplc="FC1EB174">
      <w:numFmt w:val="bullet"/>
      <w:lvlText w:val="-"/>
      <w:lvlJc w:val="left"/>
      <w:pPr>
        <w:ind w:left="1774" w:hanging="360"/>
      </w:pPr>
      <w:rPr>
        <w:rFonts w:ascii="AppleSystemUIFont" w:eastAsiaTheme="minorHAnsi" w:hAnsi="AppleSystemUIFont" w:cs="AppleSystemUIFont" w:hint="default"/>
        <w:b/>
        <w:bCs/>
      </w:rPr>
    </w:lvl>
    <w:lvl w:ilvl="1" w:tplc="04100003" w:tentative="1">
      <w:start w:val="1"/>
      <w:numFmt w:val="bullet"/>
      <w:lvlText w:val="o"/>
      <w:lvlJc w:val="left"/>
      <w:pPr>
        <w:ind w:left="2494" w:hanging="360"/>
      </w:pPr>
      <w:rPr>
        <w:rFonts w:ascii="Courier New" w:hAnsi="Courier New" w:cs="Courier New" w:hint="default"/>
      </w:rPr>
    </w:lvl>
    <w:lvl w:ilvl="2" w:tplc="04100005" w:tentative="1">
      <w:start w:val="1"/>
      <w:numFmt w:val="bullet"/>
      <w:lvlText w:val=""/>
      <w:lvlJc w:val="left"/>
      <w:pPr>
        <w:ind w:left="3214" w:hanging="360"/>
      </w:pPr>
      <w:rPr>
        <w:rFonts w:ascii="Wingdings" w:hAnsi="Wingdings" w:hint="default"/>
      </w:rPr>
    </w:lvl>
    <w:lvl w:ilvl="3" w:tplc="04100001" w:tentative="1">
      <w:start w:val="1"/>
      <w:numFmt w:val="bullet"/>
      <w:lvlText w:val=""/>
      <w:lvlJc w:val="left"/>
      <w:pPr>
        <w:ind w:left="3934" w:hanging="360"/>
      </w:pPr>
      <w:rPr>
        <w:rFonts w:ascii="Symbol" w:hAnsi="Symbol" w:hint="default"/>
      </w:rPr>
    </w:lvl>
    <w:lvl w:ilvl="4" w:tplc="04100003" w:tentative="1">
      <w:start w:val="1"/>
      <w:numFmt w:val="bullet"/>
      <w:lvlText w:val="o"/>
      <w:lvlJc w:val="left"/>
      <w:pPr>
        <w:ind w:left="4654" w:hanging="360"/>
      </w:pPr>
      <w:rPr>
        <w:rFonts w:ascii="Courier New" w:hAnsi="Courier New" w:cs="Courier New" w:hint="default"/>
      </w:rPr>
    </w:lvl>
    <w:lvl w:ilvl="5" w:tplc="04100005" w:tentative="1">
      <w:start w:val="1"/>
      <w:numFmt w:val="bullet"/>
      <w:lvlText w:val=""/>
      <w:lvlJc w:val="left"/>
      <w:pPr>
        <w:ind w:left="5374" w:hanging="360"/>
      </w:pPr>
      <w:rPr>
        <w:rFonts w:ascii="Wingdings" w:hAnsi="Wingdings" w:hint="default"/>
      </w:rPr>
    </w:lvl>
    <w:lvl w:ilvl="6" w:tplc="04100001" w:tentative="1">
      <w:start w:val="1"/>
      <w:numFmt w:val="bullet"/>
      <w:lvlText w:val=""/>
      <w:lvlJc w:val="left"/>
      <w:pPr>
        <w:ind w:left="6094" w:hanging="360"/>
      </w:pPr>
      <w:rPr>
        <w:rFonts w:ascii="Symbol" w:hAnsi="Symbol" w:hint="default"/>
      </w:rPr>
    </w:lvl>
    <w:lvl w:ilvl="7" w:tplc="04100003" w:tentative="1">
      <w:start w:val="1"/>
      <w:numFmt w:val="bullet"/>
      <w:lvlText w:val="o"/>
      <w:lvlJc w:val="left"/>
      <w:pPr>
        <w:ind w:left="6814" w:hanging="360"/>
      </w:pPr>
      <w:rPr>
        <w:rFonts w:ascii="Courier New" w:hAnsi="Courier New" w:cs="Courier New" w:hint="default"/>
      </w:rPr>
    </w:lvl>
    <w:lvl w:ilvl="8" w:tplc="04100005" w:tentative="1">
      <w:start w:val="1"/>
      <w:numFmt w:val="bullet"/>
      <w:lvlText w:val=""/>
      <w:lvlJc w:val="left"/>
      <w:pPr>
        <w:ind w:left="7534" w:hanging="360"/>
      </w:pPr>
      <w:rPr>
        <w:rFonts w:ascii="Wingdings" w:hAnsi="Wingdings" w:hint="default"/>
      </w:rPr>
    </w:lvl>
  </w:abstractNum>
  <w:abstractNum w:abstractNumId="47" w15:restartNumberingAfterBreak="0">
    <w:nsid w:val="7FB47992"/>
    <w:multiLevelType w:val="hybridMultilevel"/>
    <w:tmpl w:val="2EE6815E"/>
    <w:lvl w:ilvl="0" w:tplc="4A225032">
      <w:start w:val="1"/>
      <w:numFmt w:val="decimal"/>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num w:numId="1" w16cid:durableId="220602803">
    <w:abstractNumId w:val="43"/>
  </w:num>
  <w:num w:numId="2" w16cid:durableId="905258394">
    <w:abstractNumId w:val="9"/>
  </w:num>
  <w:num w:numId="3" w16cid:durableId="2041927953">
    <w:abstractNumId w:val="21"/>
  </w:num>
  <w:num w:numId="4" w16cid:durableId="2114207010">
    <w:abstractNumId w:val="33"/>
  </w:num>
  <w:num w:numId="5" w16cid:durableId="1902054498">
    <w:abstractNumId w:val="11"/>
  </w:num>
  <w:num w:numId="6" w16cid:durableId="1503013676">
    <w:abstractNumId w:val="8"/>
  </w:num>
  <w:num w:numId="7" w16cid:durableId="1955937091">
    <w:abstractNumId w:val="14"/>
  </w:num>
  <w:num w:numId="8" w16cid:durableId="112793496">
    <w:abstractNumId w:val="34"/>
  </w:num>
  <w:num w:numId="9" w16cid:durableId="664666119">
    <w:abstractNumId w:val="32"/>
  </w:num>
  <w:num w:numId="10" w16cid:durableId="1893420709">
    <w:abstractNumId w:val="17"/>
  </w:num>
  <w:num w:numId="11" w16cid:durableId="1716543161">
    <w:abstractNumId w:val="45"/>
  </w:num>
  <w:num w:numId="12" w16cid:durableId="1538154353">
    <w:abstractNumId w:val="0"/>
  </w:num>
  <w:num w:numId="13" w16cid:durableId="856190527">
    <w:abstractNumId w:val="20"/>
  </w:num>
  <w:num w:numId="14" w16cid:durableId="1293442992">
    <w:abstractNumId w:val="22"/>
  </w:num>
  <w:num w:numId="15" w16cid:durableId="1320117277">
    <w:abstractNumId w:val="40"/>
  </w:num>
  <w:num w:numId="16" w16cid:durableId="1245841103">
    <w:abstractNumId w:val="46"/>
  </w:num>
  <w:num w:numId="17" w16cid:durableId="2037385634">
    <w:abstractNumId w:val="28"/>
  </w:num>
  <w:num w:numId="18" w16cid:durableId="2080520547">
    <w:abstractNumId w:val="26"/>
  </w:num>
  <w:num w:numId="19" w16cid:durableId="207645592">
    <w:abstractNumId w:val="44"/>
  </w:num>
  <w:num w:numId="20" w16cid:durableId="1573544703">
    <w:abstractNumId w:val="3"/>
  </w:num>
  <w:num w:numId="21" w16cid:durableId="364332415">
    <w:abstractNumId w:val="39"/>
  </w:num>
  <w:num w:numId="22" w16cid:durableId="1673138684">
    <w:abstractNumId w:val="38"/>
  </w:num>
  <w:num w:numId="23" w16cid:durableId="544492131">
    <w:abstractNumId w:val="12"/>
  </w:num>
  <w:num w:numId="24" w16cid:durableId="2030135002">
    <w:abstractNumId w:val="42"/>
  </w:num>
  <w:num w:numId="25" w16cid:durableId="1373841626">
    <w:abstractNumId w:val="13"/>
  </w:num>
  <w:num w:numId="26" w16cid:durableId="350687936">
    <w:abstractNumId w:val="4"/>
  </w:num>
  <w:num w:numId="27" w16cid:durableId="1256936157">
    <w:abstractNumId w:val="15"/>
  </w:num>
  <w:num w:numId="28" w16cid:durableId="957564954">
    <w:abstractNumId w:val="35"/>
  </w:num>
  <w:num w:numId="29" w16cid:durableId="371154215">
    <w:abstractNumId w:val="36"/>
  </w:num>
  <w:num w:numId="30" w16cid:durableId="1731994520">
    <w:abstractNumId w:val="6"/>
  </w:num>
  <w:num w:numId="31" w16cid:durableId="1055852032">
    <w:abstractNumId w:val="27"/>
  </w:num>
  <w:num w:numId="32" w16cid:durableId="171141679">
    <w:abstractNumId w:val="31"/>
  </w:num>
  <w:num w:numId="33" w16cid:durableId="2054305381">
    <w:abstractNumId w:val="7"/>
  </w:num>
  <w:num w:numId="34" w16cid:durableId="914706513">
    <w:abstractNumId w:val="41"/>
  </w:num>
  <w:num w:numId="35" w16cid:durableId="1983923537">
    <w:abstractNumId w:val="2"/>
  </w:num>
  <w:num w:numId="36" w16cid:durableId="1346055125">
    <w:abstractNumId w:val="23"/>
  </w:num>
  <w:num w:numId="37" w16cid:durableId="330178052">
    <w:abstractNumId w:val="25"/>
  </w:num>
  <w:num w:numId="38" w16cid:durableId="1436097722">
    <w:abstractNumId w:val="1"/>
  </w:num>
  <w:num w:numId="39" w16cid:durableId="1469593434">
    <w:abstractNumId w:val="30"/>
  </w:num>
  <w:num w:numId="40" w16cid:durableId="307902796">
    <w:abstractNumId w:val="29"/>
  </w:num>
  <w:num w:numId="41" w16cid:durableId="2069720756">
    <w:abstractNumId w:val="18"/>
  </w:num>
  <w:num w:numId="42" w16cid:durableId="1803383693">
    <w:abstractNumId w:val="24"/>
  </w:num>
  <w:num w:numId="43" w16cid:durableId="585919899">
    <w:abstractNumId w:val="10"/>
  </w:num>
  <w:num w:numId="44" w16cid:durableId="1778136007">
    <w:abstractNumId w:val="5"/>
  </w:num>
  <w:num w:numId="45" w16cid:durableId="2028562482">
    <w:abstractNumId w:val="16"/>
  </w:num>
  <w:num w:numId="46" w16cid:durableId="1495294687">
    <w:abstractNumId w:val="19"/>
  </w:num>
  <w:num w:numId="47" w16cid:durableId="1976910454">
    <w:abstractNumId w:val="47"/>
  </w:num>
  <w:num w:numId="48" w16cid:durableId="302586112">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14E"/>
    <w:rsid w:val="000009D1"/>
    <w:rsid w:val="0000490C"/>
    <w:rsid w:val="00005714"/>
    <w:rsid w:val="00006EE7"/>
    <w:rsid w:val="000157E7"/>
    <w:rsid w:val="00015C78"/>
    <w:rsid w:val="00020103"/>
    <w:rsid w:val="000221EA"/>
    <w:rsid w:val="0002281F"/>
    <w:rsid w:val="000253DE"/>
    <w:rsid w:val="00030FD4"/>
    <w:rsid w:val="00032481"/>
    <w:rsid w:val="00033D4D"/>
    <w:rsid w:val="00034481"/>
    <w:rsid w:val="00036394"/>
    <w:rsid w:val="000370C6"/>
    <w:rsid w:val="000413CC"/>
    <w:rsid w:val="00041B4E"/>
    <w:rsid w:val="00041ECD"/>
    <w:rsid w:val="00042FC5"/>
    <w:rsid w:val="0004391D"/>
    <w:rsid w:val="00043B8B"/>
    <w:rsid w:val="00045DA6"/>
    <w:rsid w:val="000506E2"/>
    <w:rsid w:val="00050DD6"/>
    <w:rsid w:val="00052972"/>
    <w:rsid w:val="000529DC"/>
    <w:rsid w:val="000532EC"/>
    <w:rsid w:val="0005392F"/>
    <w:rsid w:val="00054700"/>
    <w:rsid w:val="000572F4"/>
    <w:rsid w:val="00061E50"/>
    <w:rsid w:val="00063A6A"/>
    <w:rsid w:val="0007052B"/>
    <w:rsid w:val="0007092D"/>
    <w:rsid w:val="0007147A"/>
    <w:rsid w:val="00071F46"/>
    <w:rsid w:val="00074606"/>
    <w:rsid w:val="00075B94"/>
    <w:rsid w:val="00081EE7"/>
    <w:rsid w:val="00083FC7"/>
    <w:rsid w:val="00084BDB"/>
    <w:rsid w:val="0008510A"/>
    <w:rsid w:val="000872D9"/>
    <w:rsid w:val="00093E37"/>
    <w:rsid w:val="00093F82"/>
    <w:rsid w:val="000969CC"/>
    <w:rsid w:val="000974D2"/>
    <w:rsid w:val="000A2E08"/>
    <w:rsid w:val="000A33B5"/>
    <w:rsid w:val="000A43BC"/>
    <w:rsid w:val="000B05B1"/>
    <w:rsid w:val="000B372F"/>
    <w:rsid w:val="000B7F41"/>
    <w:rsid w:val="000C36B3"/>
    <w:rsid w:val="000C792E"/>
    <w:rsid w:val="000D00D0"/>
    <w:rsid w:val="000D1A83"/>
    <w:rsid w:val="000D3AA9"/>
    <w:rsid w:val="000D4E61"/>
    <w:rsid w:val="000D50E7"/>
    <w:rsid w:val="000D58F6"/>
    <w:rsid w:val="000E1152"/>
    <w:rsid w:val="000E287F"/>
    <w:rsid w:val="000E3940"/>
    <w:rsid w:val="000E467A"/>
    <w:rsid w:val="000E5E4E"/>
    <w:rsid w:val="000E6126"/>
    <w:rsid w:val="000E730E"/>
    <w:rsid w:val="000F1809"/>
    <w:rsid w:val="000F2B0B"/>
    <w:rsid w:val="000F4481"/>
    <w:rsid w:val="000F466D"/>
    <w:rsid w:val="000F52E0"/>
    <w:rsid w:val="000F719F"/>
    <w:rsid w:val="00100141"/>
    <w:rsid w:val="00100C6F"/>
    <w:rsid w:val="00101BEE"/>
    <w:rsid w:val="00102741"/>
    <w:rsid w:val="001044CF"/>
    <w:rsid w:val="001076B9"/>
    <w:rsid w:val="00110E6C"/>
    <w:rsid w:val="0011311D"/>
    <w:rsid w:val="00113A1F"/>
    <w:rsid w:val="001143FB"/>
    <w:rsid w:val="00117AEE"/>
    <w:rsid w:val="00120511"/>
    <w:rsid w:val="00122DAF"/>
    <w:rsid w:val="00126DD5"/>
    <w:rsid w:val="00127882"/>
    <w:rsid w:val="00130D97"/>
    <w:rsid w:val="00130E73"/>
    <w:rsid w:val="001329DE"/>
    <w:rsid w:val="00132BCA"/>
    <w:rsid w:val="00132CC8"/>
    <w:rsid w:val="00134BA7"/>
    <w:rsid w:val="00135CDA"/>
    <w:rsid w:val="00137E19"/>
    <w:rsid w:val="00137EEA"/>
    <w:rsid w:val="00140164"/>
    <w:rsid w:val="00140D80"/>
    <w:rsid w:val="00142486"/>
    <w:rsid w:val="001447D3"/>
    <w:rsid w:val="00146C61"/>
    <w:rsid w:val="00147B1E"/>
    <w:rsid w:val="0015052C"/>
    <w:rsid w:val="001539A4"/>
    <w:rsid w:val="00153E2A"/>
    <w:rsid w:val="00153FB3"/>
    <w:rsid w:val="00154AFB"/>
    <w:rsid w:val="00156A97"/>
    <w:rsid w:val="00156E22"/>
    <w:rsid w:val="00160702"/>
    <w:rsid w:val="001634A2"/>
    <w:rsid w:val="001658BD"/>
    <w:rsid w:val="00172318"/>
    <w:rsid w:val="001743A6"/>
    <w:rsid w:val="00181DBD"/>
    <w:rsid w:val="001854CF"/>
    <w:rsid w:val="00185A61"/>
    <w:rsid w:val="00187BBF"/>
    <w:rsid w:val="00190E31"/>
    <w:rsid w:val="00191CDE"/>
    <w:rsid w:val="00194ABC"/>
    <w:rsid w:val="0019560B"/>
    <w:rsid w:val="00195FFD"/>
    <w:rsid w:val="001A05B0"/>
    <w:rsid w:val="001A20E8"/>
    <w:rsid w:val="001A3F0E"/>
    <w:rsid w:val="001A4D4D"/>
    <w:rsid w:val="001A5122"/>
    <w:rsid w:val="001A6580"/>
    <w:rsid w:val="001B129D"/>
    <w:rsid w:val="001B235B"/>
    <w:rsid w:val="001B2644"/>
    <w:rsid w:val="001B37F5"/>
    <w:rsid w:val="001B4488"/>
    <w:rsid w:val="001B73D8"/>
    <w:rsid w:val="001C12F0"/>
    <w:rsid w:val="001C12F6"/>
    <w:rsid w:val="001C1F40"/>
    <w:rsid w:val="001C67D2"/>
    <w:rsid w:val="001C6F18"/>
    <w:rsid w:val="001C70D3"/>
    <w:rsid w:val="001D3C51"/>
    <w:rsid w:val="001D72B3"/>
    <w:rsid w:val="001E06EF"/>
    <w:rsid w:val="001E2983"/>
    <w:rsid w:val="001E3344"/>
    <w:rsid w:val="001E50C9"/>
    <w:rsid w:val="001E55B8"/>
    <w:rsid w:val="001E56B9"/>
    <w:rsid w:val="001E6F45"/>
    <w:rsid w:val="001F0EF9"/>
    <w:rsid w:val="001F189E"/>
    <w:rsid w:val="001F1DB3"/>
    <w:rsid w:val="001F6CBD"/>
    <w:rsid w:val="001F6DA2"/>
    <w:rsid w:val="001F6F0A"/>
    <w:rsid w:val="002000FE"/>
    <w:rsid w:val="0020095A"/>
    <w:rsid w:val="00201D8B"/>
    <w:rsid w:val="00202455"/>
    <w:rsid w:val="00203033"/>
    <w:rsid w:val="00203A5A"/>
    <w:rsid w:val="002055D7"/>
    <w:rsid w:val="00211097"/>
    <w:rsid w:val="00211B05"/>
    <w:rsid w:val="00213438"/>
    <w:rsid w:val="00213BC3"/>
    <w:rsid w:val="00213CC4"/>
    <w:rsid w:val="0021450B"/>
    <w:rsid w:val="002155D1"/>
    <w:rsid w:val="00216291"/>
    <w:rsid w:val="00216B44"/>
    <w:rsid w:val="00216FDA"/>
    <w:rsid w:val="00217F83"/>
    <w:rsid w:val="0022303B"/>
    <w:rsid w:val="00225208"/>
    <w:rsid w:val="00225E3E"/>
    <w:rsid w:val="002266C9"/>
    <w:rsid w:val="00227E46"/>
    <w:rsid w:val="00230B01"/>
    <w:rsid w:val="002329AF"/>
    <w:rsid w:val="00232A6F"/>
    <w:rsid w:val="00233C02"/>
    <w:rsid w:val="00235E9E"/>
    <w:rsid w:val="00237CAD"/>
    <w:rsid w:val="00240394"/>
    <w:rsid w:val="00240E78"/>
    <w:rsid w:val="002428D2"/>
    <w:rsid w:val="00245AD9"/>
    <w:rsid w:val="00247062"/>
    <w:rsid w:val="00247F19"/>
    <w:rsid w:val="00250377"/>
    <w:rsid w:val="00254442"/>
    <w:rsid w:val="002550AE"/>
    <w:rsid w:val="0025724E"/>
    <w:rsid w:val="002612D6"/>
    <w:rsid w:val="0026288E"/>
    <w:rsid w:val="00263103"/>
    <w:rsid w:val="002659A7"/>
    <w:rsid w:val="00266540"/>
    <w:rsid w:val="00266577"/>
    <w:rsid w:val="0026688F"/>
    <w:rsid w:val="00266B3D"/>
    <w:rsid w:val="00266C34"/>
    <w:rsid w:val="00267D5F"/>
    <w:rsid w:val="0027125D"/>
    <w:rsid w:val="00271F20"/>
    <w:rsid w:val="0027391B"/>
    <w:rsid w:val="00274843"/>
    <w:rsid w:val="002751DB"/>
    <w:rsid w:val="0027708F"/>
    <w:rsid w:val="0027794E"/>
    <w:rsid w:val="00281171"/>
    <w:rsid w:val="002869D5"/>
    <w:rsid w:val="00286E2B"/>
    <w:rsid w:val="00286E7A"/>
    <w:rsid w:val="002871CD"/>
    <w:rsid w:val="00287937"/>
    <w:rsid w:val="0029207B"/>
    <w:rsid w:val="00292A51"/>
    <w:rsid w:val="0029374C"/>
    <w:rsid w:val="00294A66"/>
    <w:rsid w:val="00294BF5"/>
    <w:rsid w:val="002955CD"/>
    <w:rsid w:val="002A02D1"/>
    <w:rsid w:val="002A40CF"/>
    <w:rsid w:val="002A5EA3"/>
    <w:rsid w:val="002A636F"/>
    <w:rsid w:val="002B2A28"/>
    <w:rsid w:val="002B580E"/>
    <w:rsid w:val="002B6557"/>
    <w:rsid w:val="002B69A5"/>
    <w:rsid w:val="002B747E"/>
    <w:rsid w:val="002C5B80"/>
    <w:rsid w:val="002D13D1"/>
    <w:rsid w:val="002D368F"/>
    <w:rsid w:val="002D7B6F"/>
    <w:rsid w:val="002D7CC2"/>
    <w:rsid w:val="002E003F"/>
    <w:rsid w:val="002E01AA"/>
    <w:rsid w:val="002E337C"/>
    <w:rsid w:val="002E50C7"/>
    <w:rsid w:val="002E6CB9"/>
    <w:rsid w:val="002F1B32"/>
    <w:rsid w:val="002F2F03"/>
    <w:rsid w:val="002F4994"/>
    <w:rsid w:val="002F7540"/>
    <w:rsid w:val="002F7558"/>
    <w:rsid w:val="00302188"/>
    <w:rsid w:val="00303243"/>
    <w:rsid w:val="00304F21"/>
    <w:rsid w:val="00304FF7"/>
    <w:rsid w:val="00310751"/>
    <w:rsid w:val="00313287"/>
    <w:rsid w:val="00316884"/>
    <w:rsid w:val="00316B8E"/>
    <w:rsid w:val="00322293"/>
    <w:rsid w:val="0032237B"/>
    <w:rsid w:val="003248AE"/>
    <w:rsid w:val="00324A77"/>
    <w:rsid w:val="00330377"/>
    <w:rsid w:val="00330B13"/>
    <w:rsid w:val="003313A4"/>
    <w:rsid w:val="00331543"/>
    <w:rsid w:val="00331907"/>
    <w:rsid w:val="0034569B"/>
    <w:rsid w:val="00345ACD"/>
    <w:rsid w:val="00351912"/>
    <w:rsid w:val="00354424"/>
    <w:rsid w:val="003548DC"/>
    <w:rsid w:val="00355ADF"/>
    <w:rsid w:val="00360F4E"/>
    <w:rsid w:val="003611A3"/>
    <w:rsid w:val="00362926"/>
    <w:rsid w:val="00362A57"/>
    <w:rsid w:val="0036372C"/>
    <w:rsid w:val="00363A1F"/>
    <w:rsid w:val="00363EC2"/>
    <w:rsid w:val="003645AC"/>
    <w:rsid w:val="0036724C"/>
    <w:rsid w:val="003708CA"/>
    <w:rsid w:val="003711A9"/>
    <w:rsid w:val="003716A0"/>
    <w:rsid w:val="00371B73"/>
    <w:rsid w:val="0037286D"/>
    <w:rsid w:val="003738CB"/>
    <w:rsid w:val="00374905"/>
    <w:rsid w:val="003762C6"/>
    <w:rsid w:val="003801E1"/>
    <w:rsid w:val="00385034"/>
    <w:rsid w:val="00386E19"/>
    <w:rsid w:val="003874C7"/>
    <w:rsid w:val="00391B16"/>
    <w:rsid w:val="00392B89"/>
    <w:rsid w:val="00393093"/>
    <w:rsid w:val="0039359F"/>
    <w:rsid w:val="003A0473"/>
    <w:rsid w:val="003A0741"/>
    <w:rsid w:val="003A17F0"/>
    <w:rsid w:val="003A3C33"/>
    <w:rsid w:val="003A5E5A"/>
    <w:rsid w:val="003A7064"/>
    <w:rsid w:val="003B0C12"/>
    <w:rsid w:val="003B1B62"/>
    <w:rsid w:val="003B1D0C"/>
    <w:rsid w:val="003B5103"/>
    <w:rsid w:val="003B5A80"/>
    <w:rsid w:val="003B67EE"/>
    <w:rsid w:val="003C22ED"/>
    <w:rsid w:val="003C3A19"/>
    <w:rsid w:val="003C54CA"/>
    <w:rsid w:val="003C5554"/>
    <w:rsid w:val="003C74B7"/>
    <w:rsid w:val="003D5D2C"/>
    <w:rsid w:val="003D6E84"/>
    <w:rsid w:val="003E139F"/>
    <w:rsid w:val="003E3503"/>
    <w:rsid w:val="003E357D"/>
    <w:rsid w:val="003E3A1D"/>
    <w:rsid w:val="003E4DD2"/>
    <w:rsid w:val="003F3168"/>
    <w:rsid w:val="003F4520"/>
    <w:rsid w:val="003F4FEC"/>
    <w:rsid w:val="0040049B"/>
    <w:rsid w:val="00402F86"/>
    <w:rsid w:val="00413279"/>
    <w:rsid w:val="00413ED6"/>
    <w:rsid w:val="004145E5"/>
    <w:rsid w:val="00414914"/>
    <w:rsid w:val="00425198"/>
    <w:rsid w:val="0042568C"/>
    <w:rsid w:val="00427646"/>
    <w:rsid w:val="00427A4D"/>
    <w:rsid w:val="004325E3"/>
    <w:rsid w:val="0043303B"/>
    <w:rsid w:val="00434E4B"/>
    <w:rsid w:val="00435D0D"/>
    <w:rsid w:val="004376D7"/>
    <w:rsid w:val="00441CDA"/>
    <w:rsid w:val="00442675"/>
    <w:rsid w:val="004427A3"/>
    <w:rsid w:val="00446596"/>
    <w:rsid w:val="00446D75"/>
    <w:rsid w:val="00447EB1"/>
    <w:rsid w:val="00452A41"/>
    <w:rsid w:val="004532A8"/>
    <w:rsid w:val="00455615"/>
    <w:rsid w:val="00455643"/>
    <w:rsid w:val="00455CEB"/>
    <w:rsid w:val="00455EF0"/>
    <w:rsid w:val="00456751"/>
    <w:rsid w:val="00457784"/>
    <w:rsid w:val="00460592"/>
    <w:rsid w:val="0046071A"/>
    <w:rsid w:val="004616E6"/>
    <w:rsid w:val="00461893"/>
    <w:rsid w:val="004660F5"/>
    <w:rsid w:val="004664E9"/>
    <w:rsid w:val="004666E8"/>
    <w:rsid w:val="00467E68"/>
    <w:rsid w:val="00470075"/>
    <w:rsid w:val="0047037F"/>
    <w:rsid w:val="004731BC"/>
    <w:rsid w:val="00477330"/>
    <w:rsid w:val="00481155"/>
    <w:rsid w:val="004831EE"/>
    <w:rsid w:val="00484920"/>
    <w:rsid w:val="00486708"/>
    <w:rsid w:val="00486D72"/>
    <w:rsid w:val="00490278"/>
    <w:rsid w:val="004913BA"/>
    <w:rsid w:val="00492D3B"/>
    <w:rsid w:val="00494AEB"/>
    <w:rsid w:val="0049658A"/>
    <w:rsid w:val="004974DD"/>
    <w:rsid w:val="004A2417"/>
    <w:rsid w:val="004A3224"/>
    <w:rsid w:val="004A4108"/>
    <w:rsid w:val="004A4543"/>
    <w:rsid w:val="004A4E99"/>
    <w:rsid w:val="004A6095"/>
    <w:rsid w:val="004A6A9E"/>
    <w:rsid w:val="004A7D96"/>
    <w:rsid w:val="004B1764"/>
    <w:rsid w:val="004B3287"/>
    <w:rsid w:val="004B33CB"/>
    <w:rsid w:val="004B3CE8"/>
    <w:rsid w:val="004B5A0E"/>
    <w:rsid w:val="004B79E6"/>
    <w:rsid w:val="004C2F57"/>
    <w:rsid w:val="004C538E"/>
    <w:rsid w:val="004C5994"/>
    <w:rsid w:val="004C6136"/>
    <w:rsid w:val="004D07A3"/>
    <w:rsid w:val="004D1F6A"/>
    <w:rsid w:val="004D4C82"/>
    <w:rsid w:val="004D7A2C"/>
    <w:rsid w:val="004E1321"/>
    <w:rsid w:val="004E19D1"/>
    <w:rsid w:val="004E28C2"/>
    <w:rsid w:val="004E4848"/>
    <w:rsid w:val="004E7562"/>
    <w:rsid w:val="004F00D6"/>
    <w:rsid w:val="004F02E3"/>
    <w:rsid w:val="004F40E6"/>
    <w:rsid w:val="004F6449"/>
    <w:rsid w:val="004F6952"/>
    <w:rsid w:val="004F6C86"/>
    <w:rsid w:val="004F7CFD"/>
    <w:rsid w:val="005006A7"/>
    <w:rsid w:val="005113A2"/>
    <w:rsid w:val="0051169D"/>
    <w:rsid w:val="00511923"/>
    <w:rsid w:val="00514474"/>
    <w:rsid w:val="00516F12"/>
    <w:rsid w:val="00520DA4"/>
    <w:rsid w:val="0052141B"/>
    <w:rsid w:val="00523AA9"/>
    <w:rsid w:val="00527779"/>
    <w:rsid w:val="005314C3"/>
    <w:rsid w:val="00535E69"/>
    <w:rsid w:val="00536F28"/>
    <w:rsid w:val="005402C6"/>
    <w:rsid w:val="00541C00"/>
    <w:rsid w:val="005430E6"/>
    <w:rsid w:val="00543AE8"/>
    <w:rsid w:val="00543E0F"/>
    <w:rsid w:val="00544662"/>
    <w:rsid w:val="00544C50"/>
    <w:rsid w:val="0054546F"/>
    <w:rsid w:val="00546763"/>
    <w:rsid w:val="00546E0C"/>
    <w:rsid w:val="00547E4F"/>
    <w:rsid w:val="00550AAA"/>
    <w:rsid w:val="0055588B"/>
    <w:rsid w:val="0055714E"/>
    <w:rsid w:val="005603B6"/>
    <w:rsid w:val="005633BE"/>
    <w:rsid w:val="00563C9E"/>
    <w:rsid w:val="00563CCE"/>
    <w:rsid w:val="00563D3D"/>
    <w:rsid w:val="00567DCD"/>
    <w:rsid w:val="005716B9"/>
    <w:rsid w:val="00573E26"/>
    <w:rsid w:val="00575476"/>
    <w:rsid w:val="00577A58"/>
    <w:rsid w:val="00580788"/>
    <w:rsid w:val="00584B5F"/>
    <w:rsid w:val="005860F3"/>
    <w:rsid w:val="0058610B"/>
    <w:rsid w:val="005863E6"/>
    <w:rsid w:val="005865F4"/>
    <w:rsid w:val="005869A2"/>
    <w:rsid w:val="00590B0D"/>
    <w:rsid w:val="00591592"/>
    <w:rsid w:val="005931DA"/>
    <w:rsid w:val="005A5DE4"/>
    <w:rsid w:val="005B0959"/>
    <w:rsid w:val="005B1E8A"/>
    <w:rsid w:val="005B2EB0"/>
    <w:rsid w:val="005B34AB"/>
    <w:rsid w:val="005B34F7"/>
    <w:rsid w:val="005B3C23"/>
    <w:rsid w:val="005B5AAA"/>
    <w:rsid w:val="005B6599"/>
    <w:rsid w:val="005B6BCB"/>
    <w:rsid w:val="005C060E"/>
    <w:rsid w:val="005C37BC"/>
    <w:rsid w:val="005C797B"/>
    <w:rsid w:val="005D10CC"/>
    <w:rsid w:val="005D12D7"/>
    <w:rsid w:val="005D4509"/>
    <w:rsid w:val="005D47C3"/>
    <w:rsid w:val="005D537E"/>
    <w:rsid w:val="005E1D94"/>
    <w:rsid w:val="005F1C4A"/>
    <w:rsid w:val="005F1E54"/>
    <w:rsid w:val="005F236A"/>
    <w:rsid w:val="005F28D9"/>
    <w:rsid w:val="005F2CC5"/>
    <w:rsid w:val="005F6EE8"/>
    <w:rsid w:val="00601E5B"/>
    <w:rsid w:val="006100AF"/>
    <w:rsid w:val="006122AF"/>
    <w:rsid w:val="006126ED"/>
    <w:rsid w:val="00612B0B"/>
    <w:rsid w:val="00613BDF"/>
    <w:rsid w:val="00614BB0"/>
    <w:rsid w:val="00615407"/>
    <w:rsid w:val="006159EF"/>
    <w:rsid w:val="0061724C"/>
    <w:rsid w:val="00617C40"/>
    <w:rsid w:val="006201F1"/>
    <w:rsid w:val="00625106"/>
    <w:rsid w:val="00625A6F"/>
    <w:rsid w:val="006265B1"/>
    <w:rsid w:val="0062763B"/>
    <w:rsid w:val="00630F46"/>
    <w:rsid w:val="00633863"/>
    <w:rsid w:val="006367FF"/>
    <w:rsid w:val="00637B08"/>
    <w:rsid w:val="00641D76"/>
    <w:rsid w:val="00642301"/>
    <w:rsid w:val="00644553"/>
    <w:rsid w:val="00645CA4"/>
    <w:rsid w:val="0064626A"/>
    <w:rsid w:val="006464DF"/>
    <w:rsid w:val="0064787C"/>
    <w:rsid w:val="00650D45"/>
    <w:rsid w:val="00651155"/>
    <w:rsid w:val="00651547"/>
    <w:rsid w:val="00651E69"/>
    <w:rsid w:val="006536B9"/>
    <w:rsid w:val="00655B1A"/>
    <w:rsid w:val="006566E3"/>
    <w:rsid w:val="0066339D"/>
    <w:rsid w:val="00665515"/>
    <w:rsid w:val="00665BAC"/>
    <w:rsid w:val="006665AD"/>
    <w:rsid w:val="006754F5"/>
    <w:rsid w:val="00677595"/>
    <w:rsid w:val="00680438"/>
    <w:rsid w:val="006808B5"/>
    <w:rsid w:val="006817E1"/>
    <w:rsid w:val="006836EF"/>
    <w:rsid w:val="00683FB3"/>
    <w:rsid w:val="006850DC"/>
    <w:rsid w:val="00685B86"/>
    <w:rsid w:val="00686B23"/>
    <w:rsid w:val="006877B8"/>
    <w:rsid w:val="006939A6"/>
    <w:rsid w:val="00693BBF"/>
    <w:rsid w:val="00694208"/>
    <w:rsid w:val="00695C85"/>
    <w:rsid w:val="006968BD"/>
    <w:rsid w:val="006A17DE"/>
    <w:rsid w:val="006A276C"/>
    <w:rsid w:val="006A72DE"/>
    <w:rsid w:val="006B1D97"/>
    <w:rsid w:val="006B2C2A"/>
    <w:rsid w:val="006B4E95"/>
    <w:rsid w:val="006B5550"/>
    <w:rsid w:val="006B6EA5"/>
    <w:rsid w:val="006B733B"/>
    <w:rsid w:val="006C010F"/>
    <w:rsid w:val="006C06CE"/>
    <w:rsid w:val="006D1E09"/>
    <w:rsid w:val="006D269E"/>
    <w:rsid w:val="006D3D31"/>
    <w:rsid w:val="006D4DB8"/>
    <w:rsid w:val="006D6A25"/>
    <w:rsid w:val="006D6CA9"/>
    <w:rsid w:val="006D7009"/>
    <w:rsid w:val="006E0B47"/>
    <w:rsid w:val="006E0EBE"/>
    <w:rsid w:val="006E32B7"/>
    <w:rsid w:val="006E47EA"/>
    <w:rsid w:val="006E7463"/>
    <w:rsid w:val="006F17B9"/>
    <w:rsid w:val="006F1FB5"/>
    <w:rsid w:val="006F7B77"/>
    <w:rsid w:val="007030C9"/>
    <w:rsid w:val="00703E61"/>
    <w:rsid w:val="0070459E"/>
    <w:rsid w:val="00704B4F"/>
    <w:rsid w:val="0070528C"/>
    <w:rsid w:val="00706099"/>
    <w:rsid w:val="00706D1A"/>
    <w:rsid w:val="00706EC9"/>
    <w:rsid w:val="007144E8"/>
    <w:rsid w:val="0072021B"/>
    <w:rsid w:val="007209EA"/>
    <w:rsid w:val="00720DEF"/>
    <w:rsid w:val="007215FF"/>
    <w:rsid w:val="00723157"/>
    <w:rsid w:val="00724B3A"/>
    <w:rsid w:val="00725364"/>
    <w:rsid w:val="0072674C"/>
    <w:rsid w:val="00726DE6"/>
    <w:rsid w:val="00727946"/>
    <w:rsid w:val="00731905"/>
    <w:rsid w:val="00732CD5"/>
    <w:rsid w:val="00733240"/>
    <w:rsid w:val="007345B2"/>
    <w:rsid w:val="007378C9"/>
    <w:rsid w:val="00741497"/>
    <w:rsid w:val="00744D55"/>
    <w:rsid w:val="0075026A"/>
    <w:rsid w:val="00750DEF"/>
    <w:rsid w:val="0075141F"/>
    <w:rsid w:val="007521C4"/>
    <w:rsid w:val="007538A6"/>
    <w:rsid w:val="007555F3"/>
    <w:rsid w:val="00755B00"/>
    <w:rsid w:val="00757AFC"/>
    <w:rsid w:val="00761078"/>
    <w:rsid w:val="0076113D"/>
    <w:rsid w:val="00761F00"/>
    <w:rsid w:val="007621F4"/>
    <w:rsid w:val="007628A7"/>
    <w:rsid w:val="0076414A"/>
    <w:rsid w:val="0076456F"/>
    <w:rsid w:val="007663E6"/>
    <w:rsid w:val="00767838"/>
    <w:rsid w:val="007678AE"/>
    <w:rsid w:val="00767ECD"/>
    <w:rsid w:val="007723E6"/>
    <w:rsid w:val="007754A5"/>
    <w:rsid w:val="00777111"/>
    <w:rsid w:val="00780A6D"/>
    <w:rsid w:val="00786003"/>
    <w:rsid w:val="00787269"/>
    <w:rsid w:val="00792FBE"/>
    <w:rsid w:val="00794F5C"/>
    <w:rsid w:val="00797D3E"/>
    <w:rsid w:val="007A1661"/>
    <w:rsid w:val="007A3DC6"/>
    <w:rsid w:val="007A3F2F"/>
    <w:rsid w:val="007A4989"/>
    <w:rsid w:val="007A7082"/>
    <w:rsid w:val="007B0710"/>
    <w:rsid w:val="007B1E63"/>
    <w:rsid w:val="007B6FE6"/>
    <w:rsid w:val="007C00D4"/>
    <w:rsid w:val="007C1F43"/>
    <w:rsid w:val="007C3EED"/>
    <w:rsid w:val="007C511A"/>
    <w:rsid w:val="007C5A81"/>
    <w:rsid w:val="007D5473"/>
    <w:rsid w:val="007D5CF6"/>
    <w:rsid w:val="007E1CB7"/>
    <w:rsid w:val="007E4079"/>
    <w:rsid w:val="007E4A9C"/>
    <w:rsid w:val="007F0631"/>
    <w:rsid w:val="007F07E2"/>
    <w:rsid w:val="007F67F0"/>
    <w:rsid w:val="007F6D3B"/>
    <w:rsid w:val="007F6FC5"/>
    <w:rsid w:val="00802F2B"/>
    <w:rsid w:val="00804055"/>
    <w:rsid w:val="008046EA"/>
    <w:rsid w:val="00804F52"/>
    <w:rsid w:val="00807CA4"/>
    <w:rsid w:val="00811F87"/>
    <w:rsid w:val="00814453"/>
    <w:rsid w:val="00816155"/>
    <w:rsid w:val="00816819"/>
    <w:rsid w:val="008214AF"/>
    <w:rsid w:val="008255BD"/>
    <w:rsid w:val="008270B3"/>
    <w:rsid w:val="0083123D"/>
    <w:rsid w:val="008316C7"/>
    <w:rsid w:val="00836626"/>
    <w:rsid w:val="00837E9F"/>
    <w:rsid w:val="00846B85"/>
    <w:rsid w:val="0085226F"/>
    <w:rsid w:val="008531D8"/>
    <w:rsid w:val="008602B4"/>
    <w:rsid w:val="008747C9"/>
    <w:rsid w:val="0088032B"/>
    <w:rsid w:val="00883782"/>
    <w:rsid w:val="008904B3"/>
    <w:rsid w:val="00890C03"/>
    <w:rsid w:val="00892596"/>
    <w:rsid w:val="00893E84"/>
    <w:rsid w:val="008940D9"/>
    <w:rsid w:val="00894495"/>
    <w:rsid w:val="00895678"/>
    <w:rsid w:val="00896BE9"/>
    <w:rsid w:val="008972E0"/>
    <w:rsid w:val="00897555"/>
    <w:rsid w:val="008A2690"/>
    <w:rsid w:val="008A4E16"/>
    <w:rsid w:val="008A58B9"/>
    <w:rsid w:val="008B06F6"/>
    <w:rsid w:val="008B09B1"/>
    <w:rsid w:val="008B117D"/>
    <w:rsid w:val="008B1896"/>
    <w:rsid w:val="008B421A"/>
    <w:rsid w:val="008B44D7"/>
    <w:rsid w:val="008B5459"/>
    <w:rsid w:val="008B60AA"/>
    <w:rsid w:val="008B6AEC"/>
    <w:rsid w:val="008C2FDB"/>
    <w:rsid w:val="008C4EDB"/>
    <w:rsid w:val="008D09CE"/>
    <w:rsid w:val="008D0D40"/>
    <w:rsid w:val="008D5DF4"/>
    <w:rsid w:val="008D70B2"/>
    <w:rsid w:val="008E1AC8"/>
    <w:rsid w:val="008E29C9"/>
    <w:rsid w:val="008E2AC8"/>
    <w:rsid w:val="008E2E5F"/>
    <w:rsid w:val="008E36C3"/>
    <w:rsid w:val="008E44AC"/>
    <w:rsid w:val="008E7E21"/>
    <w:rsid w:val="008F0922"/>
    <w:rsid w:val="008F10B9"/>
    <w:rsid w:val="008F1498"/>
    <w:rsid w:val="008F1D70"/>
    <w:rsid w:val="008F3177"/>
    <w:rsid w:val="008F5BC4"/>
    <w:rsid w:val="008F6B2B"/>
    <w:rsid w:val="00900217"/>
    <w:rsid w:val="00900331"/>
    <w:rsid w:val="00900560"/>
    <w:rsid w:val="00904440"/>
    <w:rsid w:val="009044CD"/>
    <w:rsid w:val="00906D57"/>
    <w:rsid w:val="009078ED"/>
    <w:rsid w:val="00907A1E"/>
    <w:rsid w:val="0091126B"/>
    <w:rsid w:val="0091157F"/>
    <w:rsid w:val="009164E9"/>
    <w:rsid w:val="00916CA2"/>
    <w:rsid w:val="00917013"/>
    <w:rsid w:val="0091733E"/>
    <w:rsid w:val="00920BB1"/>
    <w:rsid w:val="00920DFD"/>
    <w:rsid w:val="00921818"/>
    <w:rsid w:val="009225FE"/>
    <w:rsid w:val="009228F0"/>
    <w:rsid w:val="00922F77"/>
    <w:rsid w:val="00923580"/>
    <w:rsid w:val="00927621"/>
    <w:rsid w:val="0093046A"/>
    <w:rsid w:val="00931058"/>
    <w:rsid w:val="00931A34"/>
    <w:rsid w:val="0093244B"/>
    <w:rsid w:val="00932E86"/>
    <w:rsid w:val="00932FCE"/>
    <w:rsid w:val="00937E35"/>
    <w:rsid w:val="009428C8"/>
    <w:rsid w:val="00947375"/>
    <w:rsid w:val="00947563"/>
    <w:rsid w:val="009522F2"/>
    <w:rsid w:val="00953EE0"/>
    <w:rsid w:val="00955244"/>
    <w:rsid w:val="009559B1"/>
    <w:rsid w:val="00955DDE"/>
    <w:rsid w:val="00960254"/>
    <w:rsid w:val="009609B0"/>
    <w:rsid w:val="00961668"/>
    <w:rsid w:val="00970571"/>
    <w:rsid w:val="00971583"/>
    <w:rsid w:val="009729C5"/>
    <w:rsid w:val="00973739"/>
    <w:rsid w:val="00974D8A"/>
    <w:rsid w:val="00975703"/>
    <w:rsid w:val="009812B3"/>
    <w:rsid w:val="00983D67"/>
    <w:rsid w:val="0098519B"/>
    <w:rsid w:val="00987EDC"/>
    <w:rsid w:val="009906B2"/>
    <w:rsid w:val="00990887"/>
    <w:rsid w:val="00992385"/>
    <w:rsid w:val="009A0BA6"/>
    <w:rsid w:val="009A298A"/>
    <w:rsid w:val="009A3210"/>
    <w:rsid w:val="009A6C95"/>
    <w:rsid w:val="009B0431"/>
    <w:rsid w:val="009B0AFF"/>
    <w:rsid w:val="009B3A33"/>
    <w:rsid w:val="009B4778"/>
    <w:rsid w:val="009B491A"/>
    <w:rsid w:val="009B534B"/>
    <w:rsid w:val="009B53F1"/>
    <w:rsid w:val="009C2A67"/>
    <w:rsid w:val="009C2C98"/>
    <w:rsid w:val="009C3118"/>
    <w:rsid w:val="009C32E3"/>
    <w:rsid w:val="009C4026"/>
    <w:rsid w:val="009C703B"/>
    <w:rsid w:val="009D36D8"/>
    <w:rsid w:val="009D497D"/>
    <w:rsid w:val="009D6ABC"/>
    <w:rsid w:val="009D7768"/>
    <w:rsid w:val="009E0A9D"/>
    <w:rsid w:val="009E16DF"/>
    <w:rsid w:val="009E2203"/>
    <w:rsid w:val="009E22CC"/>
    <w:rsid w:val="009E51BE"/>
    <w:rsid w:val="009E5988"/>
    <w:rsid w:val="009E77C2"/>
    <w:rsid w:val="009F4EE7"/>
    <w:rsid w:val="009F4FBB"/>
    <w:rsid w:val="00A00D5E"/>
    <w:rsid w:val="00A020F2"/>
    <w:rsid w:val="00A025D7"/>
    <w:rsid w:val="00A0260B"/>
    <w:rsid w:val="00A05FE0"/>
    <w:rsid w:val="00A11C21"/>
    <w:rsid w:val="00A212B9"/>
    <w:rsid w:val="00A239AA"/>
    <w:rsid w:val="00A239B1"/>
    <w:rsid w:val="00A2415A"/>
    <w:rsid w:val="00A26A3E"/>
    <w:rsid w:val="00A30019"/>
    <w:rsid w:val="00A30FE7"/>
    <w:rsid w:val="00A327AB"/>
    <w:rsid w:val="00A334C9"/>
    <w:rsid w:val="00A35BC7"/>
    <w:rsid w:val="00A37C9A"/>
    <w:rsid w:val="00A40198"/>
    <w:rsid w:val="00A5096D"/>
    <w:rsid w:val="00A50A06"/>
    <w:rsid w:val="00A50CBB"/>
    <w:rsid w:val="00A517BE"/>
    <w:rsid w:val="00A53289"/>
    <w:rsid w:val="00A53E4C"/>
    <w:rsid w:val="00A5567C"/>
    <w:rsid w:val="00A62518"/>
    <w:rsid w:val="00A632C2"/>
    <w:rsid w:val="00A6334A"/>
    <w:rsid w:val="00A6547E"/>
    <w:rsid w:val="00A65D08"/>
    <w:rsid w:val="00A6721A"/>
    <w:rsid w:val="00A6798B"/>
    <w:rsid w:val="00A67999"/>
    <w:rsid w:val="00A71242"/>
    <w:rsid w:val="00A714DF"/>
    <w:rsid w:val="00A73457"/>
    <w:rsid w:val="00A76466"/>
    <w:rsid w:val="00A81B68"/>
    <w:rsid w:val="00A84299"/>
    <w:rsid w:val="00A8502F"/>
    <w:rsid w:val="00A90057"/>
    <w:rsid w:val="00A92673"/>
    <w:rsid w:val="00A92BA1"/>
    <w:rsid w:val="00A94D17"/>
    <w:rsid w:val="00A95631"/>
    <w:rsid w:val="00AA28A7"/>
    <w:rsid w:val="00AA36D7"/>
    <w:rsid w:val="00AB1112"/>
    <w:rsid w:val="00AB37F4"/>
    <w:rsid w:val="00AB4A47"/>
    <w:rsid w:val="00AB5BCB"/>
    <w:rsid w:val="00AC034D"/>
    <w:rsid w:val="00AC2943"/>
    <w:rsid w:val="00AC6359"/>
    <w:rsid w:val="00AC6DE5"/>
    <w:rsid w:val="00AD0964"/>
    <w:rsid w:val="00AD1766"/>
    <w:rsid w:val="00AD349B"/>
    <w:rsid w:val="00AD5167"/>
    <w:rsid w:val="00AD657A"/>
    <w:rsid w:val="00AD729E"/>
    <w:rsid w:val="00AE1759"/>
    <w:rsid w:val="00AE186B"/>
    <w:rsid w:val="00AE2800"/>
    <w:rsid w:val="00AE42FF"/>
    <w:rsid w:val="00AE7EE7"/>
    <w:rsid w:val="00AF0CCC"/>
    <w:rsid w:val="00AF2822"/>
    <w:rsid w:val="00AF5AA2"/>
    <w:rsid w:val="00AF7B69"/>
    <w:rsid w:val="00AF7EA7"/>
    <w:rsid w:val="00B02CD8"/>
    <w:rsid w:val="00B0467C"/>
    <w:rsid w:val="00B05AB7"/>
    <w:rsid w:val="00B06815"/>
    <w:rsid w:val="00B109E6"/>
    <w:rsid w:val="00B10C3F"/>
    <w:rsid w:val="00B110AC"/>
    <w:rsid w:val="00B11183"/>
    <w:rsid w:val="00B112B6"/>
    <w:rsid w:val="00B12196"/>
    <w:rsid w:val="00B12F4C"/>
    <w:rsid w:val="00B13CAA"/>
    <w:rsid w:val="00B14AED"/>
    <w:rsid w:val="00B17549"/>
    <w:rsid w:val="00B200B8"/>
    <w:rsid w:val="00B20CAE"/>
    <w:rsid w:val="00B25A28"/>
    <w:rsid w:val="00B261A5"/>
    <w:rsid w:val="00B3045E"/>
    <w:rsid w:val="00B31336"/>
    <w:rsid w:val="00B32D6A"/>
    <w:rsid w:val="00B34F8E"/>
    <w:rsid w:val="00B36D5C"/>
    <w:rsid w:val="00B40B08"/>
    <w:rsid w:val="00B413F0"/>
    <w:rsid w:val="00B423A2"/>
    <w:rsid w:val="00B42639"/>
    <w:rsid w:val="00B4264D"/>
    <w:rsid w:val="00B467B1"/>
    <w:rsid w:val="00B523CA"/>
    <w:rsid w:val="00B56B4C"/>
    <w:rsid w:val="00B64E50"/>
    <w:rsid w:val="00B6506D"/>
    <w:rsid w:val="00B65432"/>
    <w:rsid w:val="00B67492"/>
    <w:rsid w:val="00B6784A"/>
    <w:rsid w:val="00B703F0"/>
    <w:rsid w:val="00B71B7D"/>
    <w:rsid w:val="00B728BC"/>
    <w:rsid w:val="00B72C51"/>
    <w:rsid w:val="00B746A0"/>
    <w:rsid w:val="00B74824"/>
    <w:rsid w:val="00B751E4"/>
    <w:rsid w:val="00B75394"/>
    <w:rsid w:val="00B77333"/>
    <w:rsid w:val="00B8127C"/>
    <w:rsid w:val="00B816EE"/>
    <w:rsid w:val="00B82943"/>
    <w:rsid w:val="00B83522"/>
    <w:rsid w:val="00B87D15"/>
    <w:rsid w:val="00B92406"/>
    <w:rsid w:val="00B9326A"/>
    <w:rsid w:val="00B940E3"/>
    <w:rsid w:val="00BA178B"/>
    <w:rsid w:val="00BA4890"/>
    <w:rsid w:val="00BA5486"/>
    <w:rsid w:val="00BA5542"/>
    <w:rsid w:val="00BA6920"/>
    <w:rsid w:val="00BA6C84"/>
    <w:rsid w:val="00BA7269"/>
    <w:rsid w:val="00BB0F02"/>
    <w:rsid w:val="00BB3C99"/>
    <w:rsid w:val="00BB4063"/>
    <w:rsid w:val="00BB658C"/>
    <w:rsid w:val="00BB75A8"/>
    <w:rsid w:val="00BB7721"/>
    <w:rsid w:val="00BC2336"/>
    <w:rsid w:val="00BC7E85"/>
    <w:rsid w:val="00BD03F6"/>
    <w:rsid w:val="00BD0A2D"/>
    <w:rsid w:val="00BD3DCB"/>
    <w:rsid w:val="00BD5CE6"/>
    <w:rsid w:val="00BD79C0"/>
    <w:rsid w:val="00BE0E76"/>
    <w:rsid w:val="00BE31C3"/>
    <w:rsid w:val="00BE6130"/>
    <w:rsid w:val="00BE6FF7"/>
    <w:rsid w:val="00BF1AF4"/>
    <w:rsid w:val="00BF1FE6"/>
    <w:rsid w:val="00BF5DE5"/>
    <w:rsid w:val="00BF6230"/>
    <w:rsid w:val="00BF6FB6"/>
    <w:rsid w:val="00C00672"/>
    <w:rsid w:val="00C03497"/>
    <w:rsid w:val="00C046F9"/>
    <w:rsid w:val="00C0590E"/>
    <w:rsid w:val="00C05E4B"/>
    <w:rsid w:val="00C0644E"/>
    <w:rsid w:val="00C06D32"/>
    <w:rsid w:val="00C108E5"/>
    <w:rsid w:val="00C12F7F"/>
    <w:rsid w:val="00C13134"/>
    <w:rsid w:val="00C166BA"/>
    <w:rsid w:val="00C2261B"/>
    <w:rsid w:val="00C23DCC"/>
    <w:rsid w:val="00C25FE4"/>
    <w:rsid w:val="00C3102C"/>
    <w:rsid w:val="00C32FD2"/>
    <w:rsid w:val="00C344D3"/>
    <w:rsid w:val="00C34C94"/>
    <w:rsid w:val="00C41F4F"/>
    <w:rsid w:val="00C42724"/>
    <w:rsid w:val="00C44C0C"/>
    <w:rsid w:val="00C44C7D"/>
    <w:rsid w:val="00C458E3"/>
    <w:rsid w:val="00C50F3F"/>
    <w:rsid w:val="00C5246F"/>
    <w:rsid w:val="00C52F32"/>
    <w:rsid w:val="00C53302"/>
    <w:rsid w:val="00C539CC"/>
    <w:rsid w:val="00C575DC"/>
    <w:rsid w:val="00C60585"/>
    <w:rsid w:val="00C61D0A"/>
    <w:rsid w:val="00C62AC3"/>
    <w:rsid w:val="00C654A1"/>
    <w:rsid w:val="00C6624E"/>
    <w:rsid w:val="00C700DD"/>
    <w:rsid w:val="00C70654"/>
    <w:rsid w:val="00C70669"/>
    <w:rsid w:val="00C72F0B"/>
    <w:rsid w:val="00C738B8"/>
    <w:rsid w:val="00C76B9A"/>
    <w:rsid w:val="00C84168"/>
    <w:rsid w:val="00C8466C"/>
    <w:rsid w:val="00C85727"/>
    <w:rsid w:val="00C861ED"/>
    <w:rsid w:val="00C9048B"/>
    <w:rsid w:val="00C90C0A"/>
    <w:rsid w:val="00C95329"/>
    <w:rsid w:val="00CA22EE"/>
    <w:rsid w:val="00CA2491"/>
    <w:rsid w:val="00CA3521"/>
    <w:rsid w:val="00CA629A"/>
    <w:rsid w:val="00CB0135"/>
    <w:rsid w:val="00CC24B2"/>
    <w:rsid w:val="00CC31CC"/>
    <w:rsid w:val="00CC3E8F"/>
    <w:rsid w:val="00CD074F"/>
    <w:rsid w:val="00CD3ACB"/>
    <w:rsid w:val="00CD6D1F"/>
    <w:rsid w:val="00CD6DEF"/>
    <w:rsid w:val="00CE2555"/>
    <w:rsid w:val="00CE439A"/>
    <w:rsid w:val="00CE4B2D"/>
    <w:rsid w:val="00CF0557"/>
    <w:rsid w:val="00CF76FB"/>
    <w:rsid w:val="00CF7A7A"/>
    <w:rsid w:val="00D01AE7"/>
    <w:rsid w:val="00D0409C"/>
    <w:rsid w:val="00D04D1D"/>
    <w:rsid w:val="00D10564"/>
    <w:rsid w:val="00D10834"/>
    <w:rsid w:val="00D218D6"/>
    <w:rsid w:val="00D220D0"/>
    <w:rsid w:val="00D222AA"/>
    <w:rsid w:val="00D23D00"/>
    <w:rsid w:val="00D25E80"/>
    <w:rsid w:val="00D26656"/>
    <w:rsid w:val="00D2774B"/>
    <w:rsid w:val="00D30533"/>
    <w:rsid w:val="00D3151C"/>
    <w:rsid w:val="00D34A48"/>
    <w:rsid w:val="00D34EFD"/>
    <w:rsid w:val="00D36A05"/>
    <w:rsid w:val="00D37C35"/>
    <w:rsid w:val="00D426D2"/>
    <w:rsid w:val="00D42852"/>
    <w:rsid w:val="00D431F9"/>
    <w:rsid w:val="00D43294"/>
    <w:rsid w:val="00D43365"/>
    <w:rsid w:val="00D44B73"/>
    <w:rsid w:val="00D45E53"/>
    <w:rsid w:val="00D46621"/>
    <w:rsid w:val="00D504D4"/>
    <w:rsid w:val="00D511F4"/>
    <w:rsid w:val="00D533C7"/>
    <w:rsid w:val="00D556BA"/>
    <w:rsid w:val="00D564F4"/>
    <w:rsid w:val="00D615B4"/>
    <w:rsid w:val="00D62CE8"/>
    <w:rsid w:val="00D63A2C"/>
    <w:rsid w:val="00D64BDB"/>
    <w:rsid w:val="00D65997"/>
    <w:rsid w:val="00D72206"/>
    <w:rsid w:val="00D7344F"/>
    <w:rsid w:val="00D806D5"/>
    <w:rsid w:val="00D80F43"/>
    <w:rsid w:val="00D83B2F"/>
    <w:rsid w:val="00D854A8"/>
    <w:rsid w:val="00D85B0C"/>
    <w:rsid w:val="00D87968"/>
    <w:rsid w:val="00D90B45"/>
    <w:rsid w:val="00D94652"/>
    <w:rsid w:val="00D95D5F"/>
    <w:rsid w:val="00D97FD9"/>
    <w:rsid w:val="00DA070B"/>
    <w:rsid w:val="00DA0F41"/>
    <w:rsid w:val="00DA21EA"/>
    <w:rsid w:val="00DA5908"/>
    <w:rsid w:val="00DA6112"/>
    <w:rsid w:val="00DB0AF8"/>
    <w:rsid w:val="00DB0E19"/>
    <w:rsid w:val="00DB2B0E"/>
    <w:rsid w:val="00DB3980"/>
    <w:rsid w:val="00DB49B1"/>
    <w:rsid w:val="00DB5F80"/>
    <w:rsid w:val="00DB615F"/>
    <w:rsid w:val="00DC3240"/>
    <w:rsid w:val="00DC6FCF"/>
    <w:rsid w:val="00DC7432"/>
    <w:rsid w:val="00DC7D56"/>
    <w:rsid w:val="00DD072A"/>
    <w:rsid w:val="00DD07B1"/>
    <w:rsid w:val="00DD1880"/>
    <w:rsid w:val="00DD1B09"/>
    <w:rsid w:val="00DD1D9E"/>
    <w:rsid w:val="00DD2B50"/>
    <w:rsid w:val="00DD5417"/>
    <w:rsid w:val="00DD5A22"/>
    <w:rsid w:val="00DD611B"/>
    <w:rsid w:val="00DE02B6"/>
    <w:rsid w:val="00DE046F"/>
    <w:rsid w:val="00DE0DF8"/>
    <w:rsid w:val="00DE4B56"/>
    <w:rsid w:val="00DE6B41"/>
    <w:rsid w:val="00DF12D0"/>
    <w:rsid w:val="00DF31DC"/>
    <w:rsid w:val="00DF3C11"/>
    <w:rsid w:val="00DF53E2"/>
    <w:rsid w:val="00E00461"/>
    <w:rsid w:val="00E00556"/>
    <w:rsid w:val="00E00E5D"/>
    <w:rsid w:val="00E02E51"/>
    <w:rsid w:val="00E05234"/>
    <w:rsid w:val="00E05357"/>
    <w:rsid w:val="00E06837"/>
    <w:rsid w:val="00E11A1B"/>
    <w:rsid w:val="00E11E19"/>
    <w:rsid w:val="00E12900"/>
    <w:rsid w:val="00E12F36"/>
    <w:rsid w:val="00E12FBA"/>
    <w:rsid w:val="00E14537"/>
    <w:rsid w:val="00E14769"/>
    <w:rsid w:val="00E20579"/>
    <w:rsid w:val="00E205A7"/>
    <w:rsid w:val="00E212E0"/>
    <w:rsid w:val="00E225CC"/>
    <w:rsid w:val="00E25633"/>
    <w:rsid w:val="00E26F2A"/>
    <w:rsid w:val="00E27E9F"/>
    <w:rsid w:val="00E3350B"/>
    <w:rsid w:val="00E354A5"/>
    <w:rsid w:val="00E3659F"/>
    <w:rsid w:val="00E420D7"/>
    <w:rsid w:val="00E42B10"/>
    <w:rsid w:val="00E43928"/>
    <w:rsid w:val="00E44409"/>
    <w:rsid w:val="00E454E5"/>
    <w:rsid w:val="00E459A5"/>
    <w:rsid w:val="00E45D90"/>
    <w:rsid w:val="00E47F98"/>
    <w:rsid w:val="00E514D9"/>
    <w:rsid w:val="00E52A07"/>
    <w:rsid w:val="00E55A6F"/>
    <w:rsid w:val="00E5728F"/>
    <w:rsid w:val="00E57FE6"/>
    <w:rsid w:val="00E61324"/>
    <w:rsid w:val="00E61698"/>
    <w:rsid w:val="00E61D47"/>
    <w:rsid w:val="00E626F2"/>
    <w:rsid w:val="00E70324"/>
    <w:rsid w:val="00E707B4"/>
    <w:rsid w:val="00E70991"/>
    <w:rsid w:val="00E71179"/>
    <w:rsid w:val="00E72433"/>
    <w:rsid w:val="00E749B9"/>
    <w:rsid w:val="00E76409"/>
    <w:rsid w:val="00E80198"/>
    <w:rsid w:val="00E80426"/>
    <w:rsid w:val="00E816BA"/>
    <w:rsid w:val="00E82EB5"/>
    <w:rsid w:val="00E84FC5"/>
    <w:rsid w:val="00E92F51"/>
    <w:rsid w:val="00E9340D"/>
    <w:rsid w:val="00E9355C"/>
    <w:rsid w:val="00E9611A"/>
    <w:rsid w:val="00E96F72"/>
    <w:rsid w:val="00EA2566"/>
    <w:rsid w:val="00EA2DE2"/>
    <w:rsid w:val="00EA776A"/>
    <w:rsid w:val="00EB0BDA"/>
    <w:rsid w:val="00EB2FC3"/>
    <w:rsid w:val="00EB3667"/>
    <w:rsid w:val="00EB3A7F"/>
    <w:rsid w:val="00EB4399"/>
    <w:rsid w:val="00EB6740"/>
    <w:rsid w:val="00EC10B9"/>
    <w:rsid w:val="00EC2731"/>
    <w:rsid w:val="00EC6B62"/>
    <w:rsid w:val="00EC6B6D"/>
    <w:rsid w:val="00EC7128"/>
    <w:rsid w:val="00EC7213"/>
    <w:rsid w:val="00EC74F2"/>
    <w:rsid w:val="00EC785C"/>
    <w:rsid w:val="00ED129F"/>
    <w:rsid w:val="00ED1B71"/>
    <w:rsid w:val="00ED2904"/>
    <w:rsid w:val="00EE1981"/>
    <w:rsid w:val="00EE6618"/>
    <w:rsid w:val="00EE723F"/>
    <w:rsid w:val="00EE7280"/>
    <w:rsid w:val="00EF0E07"/>
    <w:rsid w:val="00EF103E"/>
    <w:rsid w:val="00EF1B34"/>
    <w:rsid w:val="00EF5C36"/>
    <w:rsid w:val="00EF6D80"/>
    <w:rsid w:val="00F00428"/>
    <w:rsid w:val="00F0345A"/>
    <w:rsid w:val="00F03512"/>
    <w:rsid w:val="00F03FA5"/>
    <w:rsid w:val="00F048EA"/>
    <w:rsid w:val="00F04CF0"/>
    <w:rsid w:val="00F059AB"/>
    <w:rsid w:val="00F0729A"/>
    <w:rsid w:val="00F100A1"/>
    <w:rsid w:val="00F1371A"/>
    <w:rsid w:val="00F14E2D"/>
    <w:rsid w:val="00F20ADB"/>
    <w:rsid w:val="00F2207E"/>
    <w:rsid w:val="00F243B6"/>
    <w:rsid w:val="00F30CF2"/>
    <w:rsid w:val="00F31A80"/>
    <w:rsid w:val="00F3413D"/>
    <w:rsid w:val="00F350B2"/>
    <w:rsid w:val="00F35892"/>
    <w:rsid w:val="00F37328"/>
    <w:rsid w:val="00F3781A"/>
    <w:rsid w:val="00F37DA1"/>
    <w:rsid w:val="00F37EEC"/>
    <w:rsid w:val="00F42C95"/>
    <w:rsid w:val="00F431A3"/>
    <w:rsid w:val="00F4440D"/>
    <w:rsid w:val="00F445CB"/>
    <w:rsid w:val="00F44F59"/>
    <w:rsid w:val="00F464F5"/>
    <w:rsid w:val="00F50A39"/>
    <w:rsid w:val="00F515C2"/>
    <w:rsid w:val="00F5174D"/>
    <w:rsid w:val="00F52419"/>
    <w:rsid w:val="00F53270"/>
    <w:rsid w:val="00F53A8D"/>
    <w:rsid w:val="00F53AE8"/>
    <w:rsid w:val="00F54207"/>
    <w:rsid w:val="00F5459B"/>
    <w:rsid w:val="00F575D4"/>
    <w:rsid w:val="00F66CED"/>
    <w:rsid w:val="00F66DD8"/>
    <w:rsid w:val="00F675BA"/>
    <w:rsid w:val="00F67F06"/>
    <w:rsid w:val="00F70484"/>
    <w:rsid w:val="00F73CD8"/>
    <w:rsid w:val="00F74757"/>
    <w:rsid w:val="00F7580B"/>
    <w:rsid w:val="00F76C70"/>
    <w:rsid w:val="00F80A19"/>
    <w:rsid w:val="00F813F2"/>
    <w:rsid w:val="00F846B6"/>
    <w:rsid w:val="00F86C46"/>
    <w:rsid w:val="00F91813"/>
    <w:rsid w:val="00F92288"/>
    <w:rsid w:val="00F92442"/>
    <w:rsid w:val="00FA1C9D"/>
    <w:rsid w:val="00FA467E"/>
    <w:rsid w:val="00FA58F1"/>
    <w:rsid w:val="00FA623F"/>
    <w:rsid w:val="00FB2DC7"/>
    <w:rsid w:val="00FB3EDC"/>
    <w:rsid w:val="00FB3EE5"/>
    <w:rsid w:val="00FB508A"/>
    <w:rsid w:val="00FC24C1"/>
    <w:rsid w:val="00FC2A66"/>
    <w:rsid w:val="00FC3B3D"/>
    <w:rsid w:val="00FC3FB5"/>
    <w:rsid w:val="00FC73CF"/>
    <w:rsid w:val="00FD11DD"/>
    <w:rsid w:val="00FE148B"/>
    <w:rsid w:val="00FE25B2"/>
    <w:rsid w:val="00FE38BB"/>
    <w:rsid w:val="00FE4E5E"/>
    <w:rsid w:val="00FE581F"/>
    <w:rsid w:val="00FE776B"/>
    <w:rsid w:val="00FF656A"/>
    <w:rsid w:val="00FF69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516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2A41"/>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8F31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8F31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FB3EE5"/>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qFormat/>
    <w:rsid w:val="0027125D"/>
    <w:pPr>
      <w:keepNext/>
      <w:jc w:val="center"/>
      <w:outlineLvl w:val="3"/>
    </w:pPr>
    <w:rPr>
      <w:rFonts w:ascii="Arial" w:hAnsi="Arial"/>
      <w:i/>
      <w:sz w:val="16"/>
      <w:szCs w:val="20"/>
    </w:rPr>
  </w:style>
  <w:style w:type="paragraph" w:styleId="Titolo5">
    <w:name w:val="heading 5"/>
    <w:basedOn w:val="Normale"/>
    <w:next w:val="Normale"/>
    <w:link w:val="Titolo5Carattere"/>
    <w:qFormat/>
    <w:rsid w:val="0027125D"/>
    <w:pPr>
      <w:keepNext/>
      <w:ind w:left="142" w:hanging="142"/>
      <w:outlineLvl w:val="4"/>
    </w:pPr>
    <w:rPr>
      <w:rFonts w:ascii="Arial" w:hAnsi="Arial"/>
      <w:i/>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714E"/>
    <w:pPr>
      <w:ind w:left="720"/>
      <w:contextualSpacing/>
    </w:pPr>
  </w:style>
  <w:style w:type="table" w:styleId="Grigliatabella">
    <w:name w:val="Table Grid"/>
    <w:basedOn w:val="Tabellanormale"/>
    <w:rsid w:val="0055714E"/>
    <w:rPr>
      <w:rFonts w:ascii="Times New Roman" w:eastAsia="Times New Roman" w:hAnsi="Times New Roman"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55714E"/>
    <w:pPr>
      <w:tabs>
        <w:tab w:val="center" w:pos="4819"/>
        <w:tab w:val="right" w:pos="9638"/>
      </w:tabs>
    </w:pPr>
  </w:style>
  <w:style w:type="character" w:customStyle="1" w:styleId="IntestazioneCarattere">
    <w:name w:val="Intestazione Carattere"/>
    <w:basedOn w:val="Carpredefinitoparagrafo"/>
    <w:link w:val="Intestazione"/>
    <w:uiPriority w:val="99"/>
    <w:rsid w:val="0055714E"/>
    <w:rPr>
      <w:rFonts w:ascii="Times New Roman" w:eastAsia="Times New Roman" w:hAnsi="Times New Roman" w:cs="Times New Roman"/>
      <w:lang w:eastAsia="it-IT"/>
    </w:rPr>
  </w:style>
  <w:style w:type="paragraph" w:styleId="Pidipagina">
    <w:name w:val="footer"/>
    <w:basedOn w:val="Normale"/>
    <w:link w:val="PidipaginaCarattere"/>
    <w:unhideWhenUsed/>
    <w:rsid w:val="0055714E"/>
    <w:pPr>
      <w:tabs>
        <w:tab w:val="center" w:pos="4819"/>
        <w:tab w:val="right" w:pos="9638"/>
      </w:tabs>
    </w:pPr>
  </w:style>
  <w:style w:type="character" w:customStyle="1" w:styleId="PidipaginaCarattere">
    <w:name w:val="Piè di pagina Carattere"/>
    <w:basedOn w:val="Carpredefinitoparagrafo"/>
    <w:link w:val="Pidipagina"/>
    <w:uiPriority w:val="99"/>
    <w:rsid w:val="0055714E"/>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55714E"/>
  </w:style>
  <w:style w:type="paragraph" w:styleId="Nessunaspaziatura">
    <w:name w:val="No Spacing"/>
    <w:uiPriority w:val="1"/>
    <w:qFormat/>
    <w:rsid w:val="008F3177"/>
    <w:rPr>
      <w:rFonts w:ascii="Times New Roman" w:eastAsia="Times New Roman" w:hAnsi="Times New Roman" w:cs="Times New Roman"/>
      <w:lang w:eastAsia="it-IT"/>
    </w:rPr>
  </w:style>
  <w:style w:type="character" w:customStyle="1" w:styleId="Titolo1Carattere">
    <w:name w:val="Titolo 1 Carattere"/>
    <w:basedOn w:val="Carpredefinitoparagrafo"/>
    <w:link w:val="Titolo1"/>
    <w:uiPriority w:val="9"/>
    <w:rsid w:val="008F3177"/>
    <w:rPr>
      <w:rFonts w:asciiTheme="majorHAnsi" w:eastAsiaTheme="majorEastAsia" w:hAnsiTheme="majorHAnsi" w:cstheme="majorBidi"/>
      <w:color w:val="2E74B5" w:themeColor="accent1" w:themeShade="BF"/>
      <w:sz w:val="32"/>
      <w:szCs w:val="32"/>
      <w:lang w:eastAsia="it-IT"/>
    </w:rPr>
  </w:style>
  <w:style w:type="character" w:customStyle="1" w:styleId="Titolo2Carattere">
    <w:name w:val="Titolo 2 Carattere"/>
    <w:basedOn w:val="Carpredefinitoparagrafo"/>
    <w:link w:val="Titolo2"/>
    <w:uiPriority w:val="9"/>
    <w:rsid w:val="008F3177"/>
    <w:rPr>
      <w:rFonts w:asciiTheme="majorHAnsi" w:eastAsiaTheme="majorEastAsia" w:hAnsiTheme="majorHAnsi" w:cstheme="majorBidi"/>
      <w:color w:val="2E74B5" w:themeColor="accent1" w:themeShade="BF"/>
      <w:sz w:val="26"/>
      <w:szCs w:val="26"/>
      <w:lang w:eastAsia="it-IT"/>
    </w:rPr>
  </w:style>
  <w:style w:type="paragraph" w:styleId="Rientrocorpodeltesto2">
    <w:name w:val="Body Text Indent 2"/>
    <w:basedOn w:val="Normale"/>
    <w:link w:val="Rientrocorpodeltesto2Carattere"/>
    <w:rsid w:val="00961668"/>
    <w:pPr>
      <w:ind w:left="567"/>
      <w:jc w:val="both"/>
    </w:pPr>
    <w:rPr>
      <w:sz w:val="28"/>
      <w:szCs w:val="20"/>
    </w:rPr>
  </w:style>
  <w:style w:type="character" w:customStyle="1" w:styleId="Rientrocorpodeltesto2Carattere">
    <w:name w:val="Rientro corpo del testo 2 Carattere"/>
    <w:basedOn w:val="Carpredefinitoparagrafo"/>
    <w:link w:val="Rientrocorpodeltesto2"/>
    <w:rsid w:val="00961668"/>
    <w:rPr>
      <w:rFonts w:ascii="Times New Roman" w:eastAsia="Times New Roman" w:hAnsi="Times New Roman" w:cs="Times New Roman"/>
      <w:sz w:val="28"/>
      <w:szCs w:val="20"/>
      <w:lang w:eastAsia="it-IT"/>
    </w:rPr>
  </w:style>
  <w:style w:type="paragraph" w:styleId="Testofumetto">
    <w:name w:val="Balloon Text"/>
    <w:basedOn w:val="Normale"/>
    <w:link w:val="TestofumettoCarattere"/>
    <w:uiPriority w:val="99"/>
    <w:semiHidden/>
    <w:unhideWhenUsed/>
    <w:rsid w:val="00E0683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6837"/>
    <w:rPr>
      <w:rFonts w:ascii="Segoe UI" w:eastAsia="Times New Roman" w:hAnsi="Segoe UI" w:cs="Segoe UI"/>
      <w:sz w:val="18"/>
      <w:szCs w:val="18"/>
      <w:lang w:eastAsia="it-IT"/>
    </w:rPr>
  </w:style>
  <w:style w:type="paragraph" w:styleId="Testonotaapidipagina">
    <w:name w:val="footnote text"/>
    <w:basedOn w:val="Normale"/>
    <w:link w:val="TestonotaapidipaginaCarattere"/>
    <w:uiPriority w:val="99"/>
    <w:unhideWhenUsed/>
    <w:rsid w:val="0076456F"/>
  </w:style>
  <w:style w:type="character" w:customStyle="1" w:styleId="TestonotaapidipaginaCarattere">
    <w:name w:val="Testo nota a piè di pagina Carattere"/>
    <w:basedOn w:val="Carpredefinitoparagrafo"/>
    <w:link w:val="Testonotaapidipagina"/>
    <w:uiPriority w:val="99"/>
    <w:rsid w:val="0076456F"/>
    <w:rPr>
      <w:rFonts w:ascii="Times New Roman" w:eastAsia="Times New Roman" w:hAnsi="Times New Roman" w:cs="Times New Roman"/>
      <w:lang w:eastAsia="it-IT"/>
    </w:rPr>
  </w:style>
  <w:style w:type="character" w:styleId="Rimandonotaapidipagina">
    <w:name w:val="footnote reference"/>
    <w:basedOn w:val="Carpredefinitoparagrafo"/>
    <w:uiPriority w:val="99"/>
    <w:unhideWhenUsed/>
    <w:rsid w:val="0076456F"/>
    <w:rPr>
      <w:vertAlign w:val="superscript"/>
    </w:rPr>
  </w:style>
  <w:style w:type="character" w:styleId="Collegamentoipertestuale">
    <w:name w:val="Hyperlink"/>
    <w:uiPriority w:val="99"/>
    <w:rsid w:val="0076456F"/>
    <w:rPr>
      <w:color w:val="0000FF"/>
      <w:u w:val="single"/>
    </w:rPr>
  </w:style>
  <w:style w:type="paragraph" w:styleId="Corpotesto">
    <w:name w:val="Body Text"/>
    <w:basedOn w:val="Normale"/>
    <w:link w:val="CorpotestoCarattere"/>
    <w:uiPriority w:val="99"/>
    <w:unhideWhenUsed/>
    <w:rsid w:val="0093244B"/>
    <w:pPr>
      <w:spacing w:after="120"/>
    </w:pPr>
  </w:style>
  <w:style w:type="character" w:customStyle="1" w:styleId="CorpotestoCarattere">
    <w:name w:val="Corpo testo Carattere"/>
    <w:basedOn w:val="Carpredefinitoparagrafo"/>
    <w:link w:val="Corpotesto"/>
    <w:uiPriority w:val="99"/>
    <w:rsid w:val="0093244B"/>
    <w:rPr>
      <w:rFonts w:ascii="Times New Roman" w:eastAsia="Times New Roman" w:hAnsi="Times New Roman" w:cs="Times New Roman"/>
      <w:lang w:eastAsia="it-IT"/>
    </w:rPr>
  </w:style>
  <w:style w:type="character" w:customStyle="1" w:styleId="Titolo4Carattere">
    <w:name w:val="Titolo 4 Carattere"/>
    <w:basedOn w:val="Carpredefinitoparagrafo"/>
    <w:link w:val="Titolo4"/>
    <w:rsid w:val="0027125D"/>
    <w:rPr>
      <w:rFonts w:ascii="Arial" w:eastAsia="Times New Roman" w:hAnsi="Arial" w:cs="Times New Roman"/>
      <w:i/>
      <w:sz w:val="16"/>
      <w:szCs w:val="20"/>
      <w:lang w:eastAsia="it-IT"/>
    </w:rPr>
  </w:style>
  <w:style w:type="character" w:customStyle="1" w:styleId="Titolo5Carattere">
    <w:name w:val="Titolo 5 Carattere"/>
    <w:basedOn w:val="Carpredefinitoparagrafo"/>
    <w:link w:val="Titolo5"/>
    <w:rsid w:val="0027125D"/>
    <w:rPr>
      <w:rFonts w:ascii="Arial" w:eastAsia="Times New Roman" w:hAnsi="Arial" w:cs="Times New Roman"/>
      <w:i/>
      <w:sz w:val="16"/>
      <w:szCs w:val="20"/>
      <w:lang w:eastAsia="it-IT"/>
    </w:rPr>
  </w:style>
  <w:style w:type="paragraph" w:styleId="Sommario2">
    <w:name w:val="toc 2"/>
    <w:basedOn w:val="Normale"/>
    <w:next w:val="Normale"/>
    <w:autoRedefine/>
    <w:uiPriority w:val="39"/>
    <w:rsid w:val="00816155"/>
    <w:pPr>
      <w:ind w:left="240"/>
    </w:pPr>
    <w:rPr>
      <w:rFonts w:asciiTheme="minorHAnsi" w:hAnsiTheme="minorHAnsi" w:cstheme="minorHAnsi"/>
      <w:smallCaps/>
      <w:sz w:val="20"/>
      <w:szCs w:val="20"/>
    </w:rPr>
  </w:style>
  <w:style w:type="paragraph" w:styleId="NormaleWeb">
    <w:name w:val="Normal (Web)"/>
    <w:basedOn w:val="Normale"/>
    <w:uiPriority w:val="99"/>
    <w:unhideWhenUsed/>
    <w:rsid w:val="00B67492"/>
    <w:pPr>
      <w:spacing w:before="100" w:beforeAutospacing="1" w:after="100" w:afterAutospacing="1"/>
    </w:pPr>
    <w:rPr>
      <w:rFonts w:eastAsiaTheme="minorHAnsi"/>
    </w:rPr>
  </w:style>
  <w:style w:type="character" w:styleId="Menzionenonrisolta">
    <w:name w:val="Unresolved Mention"/>
    <w:basedOn w:val="Carpredefinitoparagrafo"/>
    <w:uiPriority w:val="99"/>
    <w:rsid w:val="00BB75A8"/>
    <w:rPr>
      <w:color w:val="605E5C"/>
      <w:shd w:val="clear" w:color="auto" w:fill="E1DFDD"/>
    </w:rPr>
  </w:style>
  <w:style w:type="character" w:customStyle="1" w:styleId="apple-converted-space">
    <w:name w:val="apple-converted-space"/>
    <w:basedOn w:val="Carpredefinitoparagrafo"/>
    <w:rsid w:val="00153E2A"/>
  </w:style>
  <w:style w:type="character" w:customStyle="1" w:styleId="Titolo3Carattere">
    <w:name w:val="Titolo 3 Carattere"/>
    <w:basedOn w:val="Carpredefinitoparagrafo"/>
    <w:link w:val="Titolo3"/>
    <w:uiPriority w:val="9"/>
    <w:rsid w:val="00FB3EE5"/>
    <w:rPr>
      <w:rFonts w:asciiTheme="majorHAnsi" w:eastAsiaTheme="majorEastAsia" w:hAnsiTheme="majorHAnsi" w:cstheme="majorBidi"/>
      <w:color w:val="1F4D78" w:themeColor="accent1" w:themeShade="7F"/>
      <w:lang w:eastAsia="it-IT"/>
    </w:rPr>
  </w:style>
  <w:style w:type="paragraph" w:styleId="Titolosommario">
    <w:name w:val="TOC Heading"/>
    <w:basedOn w:val="Titolo1"/>
    <w:next w:val="Normale"/>
    <w:uiPriority w:val="39"/>
    <w:unhideWhenUsed/>
    <w:qFormat/>
    <w:rsid w:val="00C72F0B"/>
    <w:pPr>
      <w:spacing w:before="480" w:line="276" w:lineRule="auto"/>
      <w:outlineLvl w:val="9"/>
    </w:pPr>
    <w:rPr>
      <w:b/>
      <w:bCs/>
      <w:sz w:val="28"/>
      <w:szCs w:val="28"/>
    </w:rPr>
  </w:style>
  <w:style w:type="paragraph" w:styleId="Sommario1">
    <w:name w:val="toc 1"/>
    <w:basedOn w:val="Normale"/>
    <w:next w:val="Normale"/>
    <w:autoRedefine/>
    <w:uiPriority w:val="39"/>
    <w:unhideWhenUsed/>
    <w:rsid w:val="00C72F0B"/>
    <w:pPr>
      <w:spacing w:before="120" w:after="120"/>
    </w:pPr>
    <w:rPr>
      <w:rFonts w:asciiTheme="minorHAnsi" w:hAnsiTheme="minorHAnsi" w:cstheme="minorHAnsi"/>
      <w:b/>
      <w:bCs/>
      <w:caps/>
      <w:sz w:val="20"/>
      <w:szCs w:val="20"/>
    </w:rPr>
  </w:style>
  <w:style w:type="paragraph" w:styleId="Sommario3">
    <w:name w:val="toc 3"/>
    <w:basedOn w:val="Normale"/>
    <w:next w:val="Normale"/>
    <w:autoRedefine/>
    <w:uiPriority w:val="39"/>
    <w:unhideWhenUsed/>
    <w:rsid w:val="00C72F0B"/>
    <w:pPr>
      <w:ind w:left="480"/>
    </w:pPr>
    <w:rPr>
      <w:rFonts w:asciiTheme="minorHAnsi" w:hAnsiTheme="minorHAnsi" w:cstheme="minorHAnsi"/>
      <w:i/>
      <w:iCs/>
      <w:sz w:val="20"/>
      <w:szCs w:val="20"/>
    </w:rPr>
  </w:style>
  <w:style w:type="paragraph" w:styleId="Sommario4">
    <w:name w:val="toc 4"/>
    <w:basedOn w:val="Normale"/>
    <w:next w:val="Normale"/>
    <w:autoRedefine/>
    <w:uiPriority w:val="39"/>
    <w:semiHidden/>
    <w:unhideWhenUsed/>
    <w:rsid w:val="00C72F0B"/>
    <w:pPr>
      <w:ind w:left="720"/>
    </w:pPr>
    <w:rPr>
      <w:rFonts w:asciiTheme="minorHAnsi" w:hAnsiTheme="minorHAnsi" w:cstheme="minorHAnsi"/>
      <w:sz w:val="18"/>
      <w:szCs w:val="18"/>
    </w:rPr>
  </w:style>
  <w:style w:type="paragraph" w:styleId="Sommario5">
    <w:name w:val="toc 5"/>
    <w:basedOn w:val="Normale"/>
    <w:next w:val="Normale"/>
    <w:autoRedefine/>
    <w:uiPriority w:val="39"/>
    <w:semiHidden/>
    <w:unhideWhenUsed/>
    <w:rsid w:val="00C72F0B"/>
    <w:pPr>
      <w:ind w:left="960"/>
    </w:pPr>
    <w:rPr>
      <w:rFonts w:asciiTheme="minorHAnsi" w:hAnsiTheme="minorHAnsi" w:cstheme="minorHAnsi"/>
      <w:sz w:val="18"/>
      <w:szCs w:val="18"/>
    </w:rPr>
  </w:style>
  <w:style w:type="paragraph" w:styleId="Sommario6">
    <w:name w:val="toc 6"/>
    <w:basedOn w:val="Normale"/>
    <w:next w:val="Normale"/>
    <w:autoRedefine/>
    <w:uiPriority w:val="39"/>
    <w:semiHidden/>
    <w:unhideWhenUsed/>
    <w:rsid w:val="00C72F0B"/>
    <w:pPr>
      <w:ind w:left="1200"/>
    </w:pPr>
    <w:rPr>
      <w:rFonts w:asciiTheme="minorHAnsi" w:hAnsiTheme="minorHAnsi" w:cstheme="minorHAnsi"/>
      <w:sz w:val="18"/>
      <w:szCs w:val="18"/>
    </w:rPr>
  </w:style>
  <w:style w:type="paragraph" w:styleId="Sommario7">
    <w:name w:val="toc 7"/>
    <w:basedOn w:val="Normale"/>
    <w:next w:val="Normale"/>
    <w:autoRedefine/>
    <w:uiPriority w:val="39"/>
    <w:semiHidden/>
    <w:unhideWhenUsed/>
    <w:rsid w:val="00C72F0B"/>
    <w:pPr>
      <w:ind w:left="1440"/>
    </w:pPr>
    <w:rPr>
      <w:rFonts w:asciiTheme="minorHAnsi" w:hAnsiTheme="minorHAnsi" w:cstheme="minorHAnsi"/>
      <w:sz w:val="18"/>
      <w:szCs w:val="18"/>
    </w:rPr>
  </w:style>
  <w:style w:type="paragraph" w:styleId="Sommario8">
    <w:name w:val="toc 8"/>
    <w:basedOn w:val="Normale"/>
    <w:next w:val="Normale"/>
    <w:autoRedefine/>
    <w:uiPriority w:val="39"/>
    <w:semiHidden/>
    <w:unhideWhenUsed/>
    <w:rsid w:val="00C72F0B"/>
    <w:pPr>
      <w:ind w:left="1680"/>
    </w:pPr>
    <w:rPr>
      <w:rFonts w:asciiTheme="minorHAnsi" w:hAnsiTheme="minorHAnsi" w:cstheme="minorHAnsi"/>
      <w:sz w:val="18"/>
      <w:szCs w:val="18"/>
    </w:rPr>
  </w:style>
  <w:style w:type="paragraph" w:styleId="Sommario9">
    <w:name w:val="toc 9"/>
    <w:basedOn w:val="Normale"/>
    <w:next w:val="Normale"/>
    <w:autoRedefine/>
    <w:uiPriority w:val="39"/>
    <w:semiHidden/>
    <w:unhideWhenUsed/>
    <w:rsid w:val="00C72F0B"/>
    <w:pPr>
      <w:ind w:left="1920"/>
    </w:pPr>
    <w:rPr>
      <w:rFonts w:asciiTheme="minorHAnsi" w:hAnsiTheme="minorHAnsi" w:cstheme="minorHAnsi"/>
      <w:sz w:val="18"/>
      <w:szCs w:val="18"/>
    </w:rPr>
  </w:style>
  <w:style w:type="paragraph" w:customStyle="1" w:styleId="AT-ElencoPuntato">
    <w:name w:val="AT - Elenco Puntato"/>
    <w:basedOn w:val="Normale"/>
    <w:qFormat/>
    <w:rsid w:val="00C25FE4"/>
    <w:pPr>
      <w:widowControl w:val="0"/>
      <w:numPr>
        <w:numId w:val="45"/>
      </w:numPr>
      <w:tabs>
        <w:tab w:val="left" w:pos="9923"/>
      </w:tabs>
      <w:suppressAutoHyphens/>
      <w:contextualSpacing/>
      <w:jc w:val="both"/>
    </w:pPr>
    <w:rPr>
      <w:rFonts w:ascii="Calibri" w:eastAsia="Calibri" w:hAnsi="Calibri" w:cs="Calibri"/>
      <w:i/>
      <w:lang w:eastAsia="en-US"/>
    </w:rPr>
  </w:style>
  <w:style w:type="character" w:customStyle="1" w:styleId="object">
    <w:name w:val="object"/>
    <w:basedOn w:val="Carpredefinitoparagrafo"/>
    <w:rsid w:val="00C57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2072">
      <w:bodyDiv w:val="1"/>
      <w:marLeft w:val="0"/>
      <w:marRight w:val="0"/>
      <w:marTop w:val="0"/>
      <w:marBottom w:val="0"/>
      <w:divBdr>
        <w:top w:val="none" w:sz="0" w:space="0" w:color="auto"/>
        <w:left w:val="none" w:sz="0" w:space="0" w:color="auto"/>
        <w:bottom w:val="none" w:sz="0" w:space="0" w:color="auto"/>
        <w:right w:val="none" w:sz="0" w:space="0" w:color="auto"/>
      </w:divBdr>
    </w:div>
    <w:div w:id="32384177">
      <w:bodyDiv w:val="1"/>
      <w:marLeft w:val="0"/>
      <w:marRight w:val="0"/>
      <w:marTop w:val="0"/>
      <w:marBottom w:val="0"/>
      <w:divBdr>
        <w:top w:val="none" w:sz="0" w:space="0" w:color="auto"/>
        <w:left w:val="none" w:sz="0" w:space="0" w:color="auto"/>
        <w:bottom w:val="none" w:sz="0" w:space="0" w:color="auto"/>
        <w:right w:val="none" w:sz="0" w:space="0" w:color="auto"/>
      </w:divBdr>
    </w:div>
    <w:div w:id="48189394">
      <w:bodyDiv w:val="1"/>
      <w:marLeft w:val="0"/>
      <w:marRight w:val="0"/>
      <w:marTop w:val="0"/>
      <w:marBottom w:val="0"/>
      <w:divBdr>
        <w:top w:val="none" w:sz="0" w:space="0" w:color="auto"/>
        <w:left w:val="none" w:sz="0" w:space="0" w:color="auto"/>
        <w:bottom w:val="none" w:sz="0" w:space="0" w:color="auto"/>
        <w:right w:val="none" w:sz="0" w:space="0" w:color="auto"/>
      </w:divBdr>
      <w:divsChild>
        <w:div w:id="1462336731">
          <w:marLeft w:val="0"/>
          <w:marRight w:val="0"/>
          <w:marTop w:val="0"/>
          <w:marBottom w:val="0"/>
          <w:divBdr>
            <w:top w:val="none" w:sz="0" w:space="0" w:color="auto"/>
            <w:left w:val="none" w:sz="0" w:space="0" w:color="auto"/>
            <w:bottom w:val="none" w:sz="0" w:space="0" w:color="auto"/>
            <w:right w:val="none" w:sz="0" w:space="0" w:color="auto"/>
          </w:divBdr>
          <w:divsChild>
            <w:div w:id="384839252">
              <w:marLeft w:val="0"/>
              <w:marRight w:val="0"/>
              <w:marTop w:val="0"/>
              <w:marBottom w:val="0"/>
              <w:divBdr>
                <w:top w:val="none" w:sz="0" w:space="0" w:color="auto"/>
                <w:left w:val="none" w:sz="0" w:space="0" w:color="auto"/>
                <w:bottom w:val="none" w:sz="0" w:space="0" w:color="auto"/>
                <w:right w:val="none" w:sz="0" w:space="0" w:color="auto"/>
              </w:divBdr>
              <w:divsChild>
                <w:div w:id="18970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4767">
      <w:bodyDiv w:val="1"/>
      <w:marLeft w:val="0"/>
      <w:marRight w:val="0"/>
      <w:marTop w:val="0"/>
      <w:marBottom w:val="0"/>
      <w:divBdr>
        <w:top w:val="none" w:sz="0" w:space="0" w:color="auto"/>
        <w:left w:val="none" w:sz="0" w:space="0" w:color="auto"/>
        <w:bottom w:val="none" w:sz="0" w:space="0" w:color="auto"/>
        <w:right w:val="none" w:sz="0" w:space="0" w:color="auto"/>
      </w:divBdr>
    </w:div>
    <w:div w:id="69423961">
      <w:bodyDiv w:val="1"/>
      <w:marLeft w:val="0"/>
      <w:marRight w:val="0"/>
      <w:marTop w:val="0"/>
      <w:marBottom w:val="0"/>
      <w:divBdr>
        <w:top w:val="none" w:sz="0" w:space="0" w:color="auto"/>
        <w:left w:val="none" w:sz="0" w:space="0" w:color="auto"/>
        <w:bottom w:val="none" w:sz="0" w:space="0" w:color="auto"/>
        <w:right w:val="none" w:sz="0" w:space="0" w:color="auto"/>
      </w:divBdr>
      <w:divsChild>
        <w:div w:id="226841896">
          <w:marLeft w:val="0"/>
          <w:marRight w:val="0"/>
          <w:marTop w:val="0"/>
          <w:marBottom w:val="0"/>
          <w:divBdr>
            <w:top w:val="none" w:sz="0" w:space="0" w:color="auto"/>
            <w:left w:val="none" w:sz="0" w:space="0" w:color="auto"/>
            <w:bottom w:val="none" w:sz="0" w:space="0" w:color="auto"/>
            <w:right w:val="none" w:sz="0" w:space="0" w:color="auto"/>
          </w:divBdr>
          <w:divsChild>
            <w:div w:id="1348367465">
              <w:marLeft w:val="0"/>
              <w:marRight w:val="0"/>
              <w:marTop w:val="0"/>
              <w:marBottom w:val="0"/>
              <w:divBdr>
                <w:top w:val="none" w:sz="0" w:space="0" w:color="auto"/>
                <w:left w:val="none" w:sz="0" w:space="0" w:color="auto"/>
                <w:bottom w:val="none" w:sz="0" w:space="0" w:color="auto"/>
                <w:right w:val="none" w:sz="0" w:space="0" w:color="auto"/>
              </w:divBdr>
              <w:divsChild>
                <w:div w:id="18049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9048">
      <w:bodyDiv w:val="1"/>
      <w:marLeft w:val="0"/>
      <w:marRight w:val="0"/>
      <w:marTop w:val="0"/>
      <w:marBottom w:val="0"/>
      <w:divBdr>
        <w:top w:val="none" w:sz="0" w:space="0" w:color="auto"/>
        <w:left w:val="none" w:sz="0" w:space="0" w:color="auto"/>
        <w:bottom w:val="none" w:sz="0" w:space="0" w:color="auto"/>
        <w:right w:val="none" w:sz="0" w:space="0" w:color="auto"/>
      </w:divBdr>
      <w:divsChild>
        <w:div w:id="1276987834">
          <w:marLeft w:val="0"/>
          <w:marRight w:val="0"/>
          <w:marTop w:val="0"/>
          <w:marBottom w:val="0"/>
          <w:divBdr>
            <w:top w:val="none" w:sz="0" w:space="0" w:color="auto"/>
            <w:left w:val="none" w:sz="0" w:space="0" w:color="auto"/>
            <w:bottom w:val="none" w:sz="0" w:space="0" w:color="auto"/>
            <w:right w:val="none" w:sz="0" w:space="0" w:color="auto"/>
          </w:divBdr>
          <w:divsChild>
            <w:div w:id="1448349242">
              <w:marLeft w:val="0"/>
              <w:marRight w:val="0"/>
              <w:marTop w:val="0"/>
              <w:marBottom w:val="0"/>
              <w:divBdr>
                <w:top w:val="none" w:sz="0" w:space="0" w:color="auto"/>
                <w:left w:val="none" w:sz="0" w:space="0" w:color="auto"/>
                <w:bottom w:val="none" w:sz="0" w:space="0" w:color="auto"/>
                <w:right w:val="none" w:sz="0" w:space="0" w:color="auto"/>
              </w:divBdr>
              <w:divsChild>
                <w:div w:id="76797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4676">
      <w:bodyDiv w:val="1"/>
      <w:marLeft w:val="0"/>
      <w:marRight w:val="0"/>
      <w:marTop w:val="0"/>
      <w:marBottom w:val="0"/>
      <w:divBdr>
        <w:top w:val="none" w:sz="0" w:space="0" w:color="auto"/>
        <w:left w:val="none" w:sz="0" w:space="0" w:color="auto"/>
        <w:bottom w:val="none" w:sz="0" w:space="0" w:color="auto"/>
        <w:right w:val="none" w:sz="0" w:space="0" w:color="auto"/>
      </w:divBdr>
      <w:divsChild>
        <w:div w:id="2125953653">
          <w:marLeft w:val="0"/>
          <w:marRight w:val="0"/>
          <w:marTop w:val="0"/>
          <w:marBottom w:val="0"/>
          <w:divBdr>
            <w:top w:val="none" w:sz="0" w:space="0" w:color="auto"/>
            <w:left w:val="none" w:sz="0" w:space="0" w:color="auto"/>
            <w:bottom w:val="none" w:sz="0" w:space="0" w:color="auto"/>
            <w:right w:val="none" w:sz="0" w:space="0" w:color="auto"/>
          </w:divBdr>
          <w:divsChild>
            <w:div w:id="993338347">
              <w:marLeft w:val="0"/>
              <w:marRight w:val="0"/>
              <w:marTop w:val="0"/>
              <w:marBottom w:val="0"/>
              <w:divBdr>
                <w:top w:val="none" w:sz="0" w:space="0" w:color="auto"/>
                <w:left w:val="none" w:sz="0" w:space="0" w:color="auto"/>
                <w:bottom w:val="none" w:sz="0" w:space="0" w:color="auto"/>
                <w:right w:val="none" w:sz="0" w:space="0" w:color="auto"/>
              </w:divBdr>
              <w:divsChild>
                <w:div w:id="7008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3053">
      <w:bodyDiv w:val="1"/>
      <w:marLeft w:val="0"/>
      <w:marRight w:val="0"/>
      <w:marTop w:val="0"/>
      <w:marBottom w:val="0"/>
      <w:divBdr>
        <w:top w:val="none" w:sz="0" w:space="0" w:color="auto"/>
        <w:left w:val="none" w:sz="0" w:space="0" w:color="auto"/>
        <w:bottom w:val="none" w:sz="0" w:space="0" w:color="auto"/>
        <w:right w:val="none" w:sz="0" w:space="0" w:color="auto"/>
      </w:divBdr>
    </w:div>
    <w:div w:id="149909835">
      <w:bodyDiv w:val="1"/>
      <w:marLeft w:val="0"/>
      <w:marRight w:val="0"/>
      <w:marTop w:val="0"/>
      <w:marBottom w:val="0"/>
      <w:divBdr>
        <w:top w:val="none" w:sz="0" w:space="0" w:color="auto"/>
        <w:left w:val="none" w:sz="0" w:space="0" w:color="auto"/>
        <w:bottom w:val="none" w:sz="0" w:space="0" w:color="auto"/>
        <w:right w:val="none" w:sz="0" w:space="0" w:color="auto"/>
      </w:divBdr>
    </w:div>
    <w:div w:id="210580881">
      <w:bodyDiv w:val="1"/>
      <w:marLeft w:val="0"/>
      <w:marRight w:val="0"/>
      <w:marTop w:val="0"/>
      <w:marBottom w:val="0"/>
      <w:divBdr>
        <w:top w:val="none" w:sz="0" w:space="0" w:color="auto"/>
        <w:left w:val="none" w:sz="0" w:space="0" w:color="auto"/>
        <w:bottom w:val="none" w:sz="0" w:space="0" w:color="auto"/>
        <w:right w:val="none" w:sz="0" w:space="0" w:color="auto"/>
      </w:divBdr>
    </w:div>
    <w:div w:id="213542577">
      <w:bodyDiv w:val="1"/>
      <w:marLeft w:val="0"/>
      <w:marRight w:val="0"/>
      <w:marTop w:val="0"/>
      <w:marBottom w:val="0"/>
      <w:divBdr>
        <w:top w:val="none" w:sz="0" w:space="0" w:color="auto"/>
        <w:left w:val="none" w:sz="0" w:space="0" w:color="auto"/>
        <w:bottom w:val="none" w:sz="0" w:space="0" w:color="auto"/>
        <w:right w:val="none" w:sz="0" w:space="0" w:color="auto"/>
      </w:divBdr>
    </w:div>
    <w:div w:id="215701726">
      <w:bodyDiv w:val="1"/>
      <w:marLeft w:val="0"/>
      <w:marRight w:val="0"/>
      <w:marTop w:val="0"/>
      <w:marBottom w:val="0"/>
      <w:divBdr>
        <w:top w:val="none" w:sz="0" w:space="0" w:color="auto"/>
        <w:left w:val="none" w:sz="0" w:space="0" w:color="auto"/>
        <w:bottom w:val="none" w:sz="0" w:space="0" w:color="auto"/>
        <w:right w:val="none" w:sz="0" w:space="0" w:color="auto"/>
      </w:divBdr>
      <w:divsChild>
        <w:div w:id="1158111723">
          <w:marLeft w:val="0"/>
          <w:marRight w:val="0"/>
          <w:marTop w:val="0"/>
          <w:marBottom w:val="0"/>
          <w:divBdr>
            <w:top w:val="none" w:sz="0" w:space="0" w:color="auto"/>
            <w:left w:val="none" w:sz="0" w:space="0" w:color="auto"/>
            <w:bottom w:val="none" w:sz="0" w:space="0" w:color="auto"/>
            <w:right w:val="none" w:sz="0" w:space="0" w:color="auto"/>
          </w:divBdr>
          <w:divsChild>
            <w:div w:id="1141386271">
              <w:marLeft w:val="0"/>
              <w:marRight w:val="0"/>
              <w:marTop w:val="0"/>
              <w:marBottom w:val="0"/>
              <w:divBdr>
                <w:top w:val="none" w:sz="0" w:space="0" w:color="auto"/>
                <w:left w:val="none" w:sz="0" w:space="0" w:color="auto"/>
                <w:bottom w:val="none" w:sz="0" w:space="0" w:color="auto"/>
                <w:right w:val="none" w:sz="0" w:space="0" w:color="auto"/>
              </w:divBdr>
              <w:divsChild>
                <w:div w:id="6631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30401">
      <w:bodyDiv w:val="1"/>
      <w:marLeft w:val="0"/>
      <w:marRight w:val="0"/>
      <w:marTop w:val="0"/>
      <w:marBottom w:val="0"/>
      <w:divBdr>
        <w:top w:val="none" w:sz="0" w:space="0" w:color="auto"/>
        <w:left w:val="none" w:sz="0" w:space="0" w:color="auto"/>
        <w:bottom w:val="none" w:sz="0" w:space="0" w:color="auto"/>
        <w:right w:val="none" w:sz="0" w:space="0" w:color="auto"/>
      </w:divBdr>
    </w:div>
    <w:div w:id="230165132">
      <w:bodyDiv w:val="1"/>
      <w:marLeft w:val="0"/>
      <w:marRight w:val="0"/>
      <w:marTop w:val="0"/>
      <w:marBottom w:val="0"/>
      <w:divBdr>
        <w:top w:val="none" w:sz="0" w:space="0" w:color="auto"/>
        <w:left w:val="none" w:sz="0" w:space="0" w:color="auto"/>
        <w:bottom w:val="none" w:sz="0" w:space="0" w:color="auto"/>
        <w:right w:val="none" w:sz="0" w:space="0" w:color="auto"/>
      </w:divBdr>
      <w:divsChild>
        <w:div w:id="479811494">
          <w:marLeft w:val="0"/>
          <w:marRight w:val="0"/>
          <w:marTop w:val="0"/>
          <w:marBottom w:val="0"/>
          <w:divBdr>
            <w:top w:val="none" w:sz="0" w:space="0" w:color="auto"/>
            <w:left w:val="none" w:sz="0" w:space="0" w:color="auto"/>
            <w:bottom w:val="none" w:sz="0" w:space="0" w:color="auto"/>
            <w:right w:val="none" w:sz="0" w:space="0" w:color="auto"/>
          </w:divBdr>
          <w:divsChild>
            <w:div w:id="1192232244">
              <w:marLeft w:val="0"/>
              <w:marRight w:val="0"/>
              <w:marTop w:val="0"/>
              <w:marBottom w:val="0"/>
              <w:divBdr>
                <w:top w:val="none" w:sz="0" w:space="0" w:color="auto"/>
                <w:left w:val="none" w:sz="0" w:space="0" w:color="auto"/>
                <w:bottom w:val="none" w:sz="0" w:space="0" w:color="auto"/>
                <w:right w:val="none" w:sz="0" w:space="0" w:color="auto"/>
              </w:divBdr>
              <w:divsChild>
                <w:div w:id="504514098">
                  <w:marLeft w:val="0"/>
                  <w:marRight w:val="0"/>
                  <w:marTop w:val="0"/>
                  <w:marBottom w:val="0"/>
                  <w:divBdr>
                    <w:top w:val="none" w:sz="0" w:space="0" w:color="auto"/>
                    <w:left w:val="none" w:sz="0" w:space="0" w:color="auto"/>
                    <w:bottom w:val="none" w:sz="0" w:space="0" w:color="auto"/>
                    <w:right w:val="none" w:sz="0" w:space="0" w:color="auto"/>
                  </w:divBdr>
                </w:div>
                <w:div w:id="1307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03240">
      <w:bodyDiv w:val="1"/>
      <w:marLeft w:val="0"/>
      <w:marRight w:val="0"/>
      <w:marTop w:val="0"/>
      <w:marBottom w:val="0"/>
      <w:divBdr>
        <w:top w:val="none" w:sz="0" w:space="0" w:color="auto"/>
        <w:left w:val="none" w:sz="0" w:space="0" w:color="auto"/>
        <w:bottom w:val="none" w:sz="0" w:space="0" w:color="auto"/>
        <w:right w:val="none" w:sz="0" w:space="0" w:color="auto"/>
      </w:divBdr>
      <w:divsChild>
        <w:div w:id="183978296">
          <w:marLeft w:val="0"/>
          <w:marRight w:val="0"/>
          <w:marTop w:val="0"/>
          <w:marBottom w:val="0"/>
          <w:divBdr>
            <w:top w:val="none" w:sz="0" w:space="0" w:color="auto"/>
            <w:left w:val="none" w:sz="0" w:space="0" w:color="auto"/>
            <w:bottom w:val="none" w:sz="0" w:space="0" w:color="auto"/>
            <w:right w:val="none" w:sz="0" w:space="0" w:color="auto"/>
          </w:divBdr>
          <w:divsChild>
            <w:div w:id="1554000839">
              <w:marLeft w:val="0"/>
              <w:marRight w:val="0"/>
              <w:marTop w:val="0"/>
              <w:marBottom w:val="0"/>
              <w:divBdr>
                <w:top w:val="none" w:sz="0" w:space="0" w:color="auto"/>
                <w:left w:val="none" w:sz="0" w:space="0" w:color="auto"/>
                <w:bottom w:val="none" w:sz="0" w:space="0" w:color="auto"/>
                <w:right w:val="none" w:sz="0" w:space="0" w:color="auto"/>
              </w:divBdr>
              <w:divsChild>
                <w:div w:id="1361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14074">
      <w:bodyDiv w:val="1"/>
      <w:marLeft w:val="0"/>
      <w:marRight w:val="0"/>
      <w:marTop w:val="0"/>
      <w:marBottom w:val="0"/>
      <w:divBdr>
        <w:top w:val="none" w:sz="0" w:space="0" w:color="auto"/>
        <w:left w:val="none" w:sz="0" w:space="0" w:color="auto"/>
        <w:bottom w:val="none" w:sz="0" w:space="0" w:color="auto"/>
        <w:right w:val="none" w:sz="0" w:space="0" w:color="auto"/>
      </w:divBdr>
      <w:divsChild>
        <w:div w:id="2015374179">
          <w:marLeft w:val="0"/>
          <w:marRight w:val="0"/>
          <w:marTop w:val="0"/>
          <w:marBottom w:val="0"/>
          <w:divBdr>
            <w:top w:val="none" w:sz="0" w:space="0" w:color="auto"/>
            <w:left w:val="none" w:sz="0" w:space="0" w:color="auto"/>
            <w:bottom w:val="none" w:sz="0" w:space="0" w:color="auto"/>
            <w:right w:val="none" w:sz="0" w:space="0" w:color="auto"/>
          </w:divBdr>
          <w:divsChild>
            <w:div w:id="480540089">
              <w:marLeft w:val="0"/>
              <w:marRight w:val="0"/>
              <w:marTop w:val="0"/>
              <w:marBottom w:val="0"/>
              <w:divBdr>
                <w:top w:val="none" w:sz="0" w:space="0" w:color="auto"/>
                <w:left w:val="none" w:sz="0" w:space="0" w:color="auto"/>
                <w:bottom w:val="none" w:sz="0" w:space="0" w:color="auto"/>
                <w:right w:val="none" w:sz="0" w:space="0" w:color="auto"/>
              </w:divBdr>
              <w:divsChild>
                <w:div w:id="2036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7661">
      <w:bodyDiv w:val="1"/>
      <w:marLeft w:val="0"/>
      <w:marRight w:val="0"/>
      <w:marTop w:val="0"/>
      <w:marBottom w:val="0"/>
      <w:divBdr>
        <w:top w:val="none" w:sz="0" w:space="0" w:color="auto"/>
        <w:left w:val="none" w:sz="0" w:space="0" w:color="auto"/>
        <w:bottom w:val="none" w:sz="0" w:space="0" w:color="auto"/>
        <w:right w:val="none" w:sz="0" w:space="0" w:color="auto"/>
      </w:divBdr>
      <w:divsChild>
        <w:div w:id="1010835148">
          <w:marLeft w:val="0"/>
          <w:marRight w:val="0"/>
          <w:marTop w:val="0"/>
          <w:marBottom w:val="0"/>
          <w:divBdr>
            <w:top w:val="none" w:sz="0" w:space="0" w:color="auto"/>
            <w:left w:val="none" w:sz="0" w:space="0" w:color="auto"/>
            <w:bottom w:val="none" w:sz="0" w:space="0" w:color="auto"/>
            <w:right w:val="none" w:sz="0" w:space="0" w:color="auto"/>
          </w:divBdr>
          <w:divsChild>
            <w:div w:id="1044863641">
              <w:marLeft w:val="0"/>
              <w:marRight w:val="0"/>
              <w:marTop w:val="0"/>
              <w:marBottom w:val="0"/>
              <w:divBdr>
                <w:top w:val="none" w:sz="0" w:space="0" w:color="auto"/>
                <w:left w:val="none" w:sz="0" w:space="0" w:color="auto"/>
                <w:bottom w:val="none" w:sz="0" w:space="0" w:color="auto"/>
                <w:right w:val="none" w:sz="0" w:space="0" w:color="auto"/>
              </w:divBdr>
              <w:divsChild>
                <w:div w:id="10483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90631">
      <w:bodyDiv w:val="1"/>
      <w:marLeft w:val="0"/>
      <w:marRight w:val="0"/>
      <w:marTop w:val="0"/>
      <w:marBottom w:val="0"/>
      <w:divBdr>
        <w:top w:val="none" w:sz="0" w:space="0" w:color="auto"/>
        <w:left w:val="none" w:sz="0" w:space="0" w:color="auto"/>
        <w:bottom w:val="none" w:sz="0" w:space="0" w:color="auto"/>
        <w:right w:val="none" w:sz="0" w:space="0" w:color="auto"/>
      </w:divBdr>
      <w:divsChild>
        <w:div w:id="894969596">
          <w:marLeft w:val="0"/>
          <w:marRight w:val="0"/>
          <w:marTop w:val="0"/>
          <w:marBottom w:val="0"/>
          <w:divBdr>
            <w:top w:val="none" w:sz="0" w:space="0" w:color="auto"/>
            <w:left w:val="none" w:sz="0" w:space="0" w:color="auto"/>
            <w:bottom w:val="none" w:sz="0" w:space="0" w:color="auto"/>
            <w:right w:val="none" w:sz="0" w:space="0" w:color="auto"/>
          </w:divBdr>
          <w:divsChild>
            <w:div w:id="8417152">
              <w:marLeft w:val="0"/>
              <w:marRight w:val="0"/>
              <w:marTop w:val="0"/>
              <w:marBottom w:val="0"/>
              <w:divBdr>
                <w:top w:val="none" w:sz="0" w:space="0" w:color="auto"/>
                <w:left w:val="none" w:sz="0" w:space="0" w:color="auto"/>
                <w:bottom w:val="none" w:sz="0" w:space="0" w:color="auto"/>
                <w:right w:val="none" w:sz="0" w:space="0" w:color="auto"/>
              </w:divBdr>
              <w:divsChild>
                <w:div w:id="12135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7086">
      <w:bodyDiv w:val="1"/>
      <w:marLeft w:val="0"/>
      <w:marRight w:val="0"/>
      <w:marTop w:val="0"/>
      <w:marBottom w:val="0"/>
      <w:divBdr>
        <w:top w:val="none" w:sz="0" w:space="0" w:color="auto"/>
        <w:left w:val="none" w:sz="0" w:space="0" w:color="auto"/>
        <w:bottom w:val="none" w:sz="0" w:space="0" w:color="auto"/>
        <w:right w:val="none" w:sz="0" w:space="0" w:color="auto"/>
      </w:divBdr>
      <w:divsChild>
        <w:div w:id="2017609507">
          <w:marLeft w:val="0"/>
          <w:marRight w:val="0"/>
          <w:marTop w:val="0"/>
          <w:marBottom w:val="0"/>
          <w:divBdr>
            <w:top w:val="none" w:sz="0" w:space="0" w:color="auto"/>
            <w:left w:val="none" w:sz="0" w:space="0" w:color="auto"/>
            <w:bottom w:val="none" w:sz="0" w:space="0" w:color="auto"/>
            <w:right w:val="none" w:sz="0" w:space="0" w:color="auto"/>
          </w:divBdr>
          <w:divsChild>
            <w:div w:id="2115206553">
              <w:marLeft w:val="0"/>
              <w:marRight w:val="0"/>
              <w:marTop w:val="0"/>
              <w:marBottom w:val="0"/>
              <w:divBdr>
                <w:top w:val="none" w:sz="0" w:space="0" w:color="auto"/>
                <w:left w:val="none" w:sz="0" w:space="0" w:color="auto"/>
                <w:bottom w:val="none" w:sz="0" w:space="0" w:color="auto"/>
                <w:right w:val="none" w:sz="0" w:space="0" w:color="auto"/>
              </w:divBdr>
              <w:divsChild>
                <w:div w:id="9029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81803">
      <w:bodyDiv w:val="1"/>
      <w:marLeft w:val="0"/>
      <w:marRight w:val="0"/>
      <w:marTop w:val="0"/>
      <w:marBottom w:val="0"/>
      <w:divBdr>
        <w:top w:val="none" w:sz="0" w:space="0" w:color="auto"/>
        <w:left w:val="none" w:sz="0" w:space="0" w:color="auto"/>
        <w:bottom w:val="none" w:sz="0" w:space="0" w:color="auto"/>
        <w:right w:val="none" w:sz="0" w:space="0" w:color="auto"/>
      </w:divBdr>
    </w:div>
    <w:div w:id="410273261">
      <w:bodyDiv w:val="1"/>
      <w:marLeft w:val="0"/>
      <w:marRight w:val="0"/>
      <w:marTop w:val="0"/>
      <w:marBottom w:val="0"/>
      <w:divBdr>
        <w:top w:val="none" w:sz="0" w:space="0" w:color="auto"/>
        <w:left w:val="none" w:sz="0" w:space="0" w:color="auto"/>
        <w:bottom w:val="none" w:sz="0" w:space="0" w:color="auto"/>
        <w:right w:val="none" w:sz="0" w:space="0" w:color="auto"/>
      </w:divBdr>
      <w:divsChild>
        <w:div w:id="1437411441">
          <w:marLeft w:val="0"/>
          <w:marRight w:val="0"/>
          <w:marTop w:val="0"/>
          <w:marBottom w:val="0"/>
          <w:divBdr>
            <w:top w:val="none" w:sz="0" w:space="0" w:color="auto"/>
            <w:left w:val="none" w:sz="0" w:space="0" w:color="auto"/>
            <w:bottom w:val="none" w:sz="0" w:space="0" w:color="auto"/>
            <w:right w:val="none" w:sz="0" w:space="0" w:color="auto"/>
          </w:divBdr>
          <w:divsChild>
            <w:div w:id="634917665">
              <w:marLeft w:val="0"/>
              <w:marRight w:val="0"/>
              <w:marTop w:val="0"/>
              <w:marBottom w:val="0"/>
              <w:divBdr>
                <w:top w:val="none" w:sz="0" w:space="0" w:color="auto"/>
                <w:left w:val="none" w:sz="0" w:space="0" w:color="auto"/>
                <w:bottom w:val="none" w:sz="0" w:space="0" w:color="auto"/>
                <w:right w:val="none" w:sz="0" w:space="0" w:color="auto"/>
              </w:divBdr>
              <w:divsChild>
                <w:div w:id="18845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60258">
      <w:bodyDiv w:val="1"/>
      <w:marLeft w:val="0"/>
      <w:marRight w:val="0"/>
      <w:marTop w:val="0"/>
      <w:marBottom w:val="0"/>
      <w:divBdr>
        <w:top w:val="none" w:sz="0" w:space="0" w:color="auto"/>
        <w:left w:val="none" w:sz="0" w:space="0" w:color="auto"/>
        <w:bottom w:val="none" w:sz="0" w:space="0" w:color="auto"/>
        <w:right w:val="none" w:sz="0" w:space="0" w:color="auto"/>
      </w:divBdr>
    </w:div>
    <w:div w:id="438451091">
      <w:bodyDiv w:val="1"/>
      <w:marLeft w:val="0"/>
      <w:marRight w:val="0"/>
      <w:marTop w:val="0"/>
      <w:marBottom w:val="0"/>
      <w:divBdr>
        <w:top w:val="none" w:sz="0" w:space="0" w:color="auto"/>
        <w:left w:val="none" w:sz="0" w:space="0" w:color="auto"/>
        <w:bottom w:val="none" w:sz="0" w:space="0" w:color="auto"/>
        <w:right w:val="none" w:sz="0" w:space="0" w:color="auto"/>
      </w:divBdr>
      <w:divsChild>
        <w:div w:id="1710952933">
          <w:marLeft w:val="0"/>
          <w:marRight w:val="0"/>
          <w:marTop w:val="0"/>
          <w:marBottom w:val="0"/>
          <w:divBdr>
            <w:top w:val="none" w:sz="0" w:space="0" w:color="auto"/>
            <w:left w:val="none" w:sz="0" w:space="0" w:color="auto"/>
            <w:bottom w:val="none" w:sz="0" w:space="0" w:color="auto"/>
            <w:right w:val="none" w:sz="0" w:space="0" w:color="auto"/>
          </w:divBdr>
          <w:divsChild>
            <w:div w:id="54789433">
              <w:marLeft w:val="0"/>
              <w:marRight w:val="0"/>
              <w:marTop w:val="0"/>
              <w:marBottom w:val="0"/>
              <w:divBdr>
                <w:top w:val="none" w:sz="0" w:space="0" w:color="auto"/>
                <w:left w:val="none" w:sz="0" w:space="0" w:color="auto"/>
                <w:bottom w:val="none" w:sz="0" w:space="0" w:color="auto"/>
                <w:right w:val="none" w:sz="0" w:space="0" w:color="auto"/>
              </w:divBdr>
              <w:divsChild>
                <w:div w:id="17215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52151">
      <w:bodyDiv w:val="1"/>
      <w:marLeft w:val="0"/>
      <w:marRight w:val="0"/>
      <w:marTop w:val="0"/>
      <w:marBottom w:val="0"/>
      <w:divBdr>
        <w:top w:val="none" w:sz="0" w:space="0" w:color="auto"/>
        <w:left w:val="none" w:sz="0" w:space="0" w:color="auto"/>
        <w:bottom w:val="none" w:sz="0" w:space="0" w:color="auto"/>
        <w:right w:val="none" w:sz="0" w:space="0" w:color="auto"/>
      </w:divBdr>
    </w:div>
    <w:div w:id="484932647">
      <w:bodyDiv w:val="1"/>
      <w:marLeft w:val="0"/>
      <w:marRight w:val="0"/>
      <w:marTop w:val="0"/>
      <w:marBottom w:val="0"/>
      <w:divBdr>
        <w:top w:val="none" w:sz="0" w:space="0" w:color="auto"/>
        <w:left w:val="none" w:sz="0" w:space="0" w:color="auto"/>
        <w:bottom w:val="none" w:sz="0" w:space="0" w:color="auto"/>
        <w:right w:val="none" w:sz="0" w:space="0" w:color="auto"/>
      </w:divBdr>
    </w:div>
    <w:div w:id="490102330">
      <w:bodyDiv w:val="1"/>
      <w:marLeft w:val="0"/>
      <w:marRight w:val="0"/>
      <w:marTop w:val="0"/>
      <w:marBottom w:val="0"/>
      <w:divBdr>
        <w:top w:val="none" w:sz="0" w:space="0" w:color="auto"/>
        <w:left w:val="none" w:sz="0" w:space="0" w:color="auto"/>
        <w:bottom w:val="none" w:sz="0" w:space="0" w:color="auto"/>
        <w:right w:val="none" w:sz="0" w:space="0" w:color="auto"/>
      </w:divBdr>
    </w:div>
    <w:div w:id="493373155">
      <w:bodyDiv w:val="1"/>
      <w:marLeft w:val="0"/>
      <w:marRight w:val="0"/>
      <w:marTop w:val="0"/>
      <w:marBottom w:val="0"/>
      <w:divBdr>
        <w:top w:val="none" w:sz="0" w:space="0" w:color="auto"/>
        <w:left w:val="none" w:sz="0" w:space="0" w:color="auto"/>
        <w:bottom w:val="none" w:sz="0" w:space="0" w:color="auto"/>
        <w:right w:val="none" w:sz="0" w:space="0" w:color="auto"/>
      </w:divBdr>
    </w:div>
    <w:div w:id="514154035">
      <w:bodyDiv w:val="1"/>
      <w:marLeft w:val="0"/>
      <w:marRight w:val="0"/>
      <w:marTop w:val="0"/>
      <w:marBottom w:val="0"/>
      <w:divBdr>
        <w:top w:val="none" w:sz="0" w:space="0" w:color="auto"/>
        <w:left w:val="none" w:sz="0" w:space="0" w:color="auto"/>
        <w:bottom w:val="none" w:sz="0" w:space="0" w:color="auto"/>
        <w:right w:val="none" w:sz="0" w:space="0" w:color="auto"/>
      </w:divBdr>
    </w:div>
    <w:div w:id="517432256">
      <w:bodyDiv w:val="1"/>
      <w:marLeft w:val="0"/>
      <w:marRight w:val="0"/>
      <w:marTop w:val="0"/>
      <w:marBottom w:val="0"/>
      <w:divBdr>
        <w:top w:val="none" w:sz="0" w:space="0" w:color="auto"/>
        <w:left w:val="none" w:sz="0" w:space="0" w:color="auto"/>
        <w:bottom w:val="none" w:sz="0" w:space="0" w:color="auto"/>
        <w:right w:val="none" w:sz="0" w:space="0" w:color="auto"/>
      </w:divBdr>
      <w:divsChild>
        <w:div w:id="1515455339">
          <w:marLeft w:val="0"/>
          <w:marRight w:val="0"/>
          <w:marTop w:val="0"/>
          <w:marBottom w:val="0"/>
          <w:divBdr>
            <w:top w:val="none" w:sz="0" w:space="0" w:color="auto"/>
            <w:left w:val="none" w:sz="0" w:space="0" w:color="auto"/>
            <w:bottom w:val="none" w:sz="0" w:space="0" w:color="auto"/>
            <w:right w:val="none" w:sz="0" w:space="0" w:color="auto"/>
          </w:divBdr>
          <w:divsChild>
            <w:div w:id="1644578950">
              <w:marLeft w:val="0"/>
              <w:marRight w:val="0"/>
              <w:marTop w:val="0"/>
              <w:marBottom w:val="0"/>
              <w:divBdr>
                <w:top w:val="none" w:sz="0" w:space="0" w:color="auto"/>
                <w:left w:val="none" w:sz="0" w:space="0" w:color="auto"/>
                <w:bottom w:val="none" w:sz="0" w:space="0" w:color="auto"/>
                <w:right w:val="none" w:sz="0" w:space="0" w:color="auto"/>
              </w:divBdr>
              <w:divsChild>
                <w:div w:id="401762067">
                  <w:marLeft w:val="0"/>
                  <w:marRight w:val="0"/>
                  <w:marTop w:val="0"/>
                  <w:marBottom w:val="0"/>
                  <w:divBdr>
                    <w:top w:val="none" w:sz="0" w:space="0" w:color="auto"/>
                    <w:left w:val="none" w:sz="0" w:space="0" w:color="auto"/>
                    <w:bottom w:val="none" w:sz="0" w:space="0" w:color="auto"/>
                    <w:right w:val="none" w:sz="0" w:space="0" w:color="auto"/>
                  </w:divBdr>
                  <w:divsChild>
                    <w:div w:id="1458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52221">
      <w:bodyDiv w:val="1"/>
      <w:marLeft w:val="0"/>
      <w:marRight w:val="0"/>
      <w:marTop w:val="0"/>
      <w:marBottom w:val="0"/>
      <w:divBdr>
        <w:top w:val="none" w:sz="0" w:space="0" w:color="auto"/>
        <w:left w:val="none" w:sz="0" w:space="0" w:color="auto"/>
        <w:bottom w:val="none" w:sz="0" w:space="0" w:color="auto"/>
        <w:right w:val="none" w:sz="0" w:space="0" w:color="auto"/>
      </w:divBdr>
    </w:div>
    <w:div w:id="535044417">
      <w:bodyDiv w:val="1"/>
      <w:marLeft w:val="0"/>
      <w:marRight w:val="0"/>
      <w:marTop w:val="0"/>
      <w:marBottom w:val="0"/>
      <w:divBdr>
        <w:top w:val="none" w:sz="0" w:space="0" w:color="auto"/>
        <w:left w:val="none" w:sz="0" w:space="0" w:color="auto"/>
        <w:bottom w:val="none" w:sz="0" w:space="0" w:color="auto"/>
        <w:right w:val="none" w:sz="0" w:space="0" w:color="auto"/>
      </w:divBdr>
    </w:div>
    <w:div w:id="536354236">
      <w:bodyDiv w:val="1"/>
      <w:marLeft w:val="0"/>
      <w:marRight w:val="0"/>
      <w:marTop w:val="0"/>
      <w:marBottom w:val="0"/>
      <w:divBdr>
        <w:top w:val="none" w:sz="0" w:space="0" w:color="auto"/>
        <w:left w:val="none" w:sz="0" w:space="0" w:color="auto"/>
        <w:bottom w:val="none" w:sz="0" w:space="0" w:color="auto"/>
        <w:right w:val="none" w:sz="0" w:space="0" w:color="auto"/>
      </w:divBdr>
    </w:div>
    <w:div w:id="551189292">
      <w:bodyDiv w:val="1"/>
      <w:marLeft w:val="0"/>
      <w:marRight w:val="0"/>
      <w:marTop w:val="0"/>
      <w:marBottom w:val="0"/>
      <w:divBdr>
        <w:top w:val="none" w:sz="0" w:space="0" w:color="auto"/>
        <w:left w:val="none" w:sz="0" w:space="0" w:color="auto"/>
        <w:bottom w:val="none" w:sz="0" w:space="0" w:color="auto"/>
        <w:right w:val="none" w:sz="0" w:space="0" w:color="auto"/>
      </w:divBdr>
    </w:div>
    <w:div w:id="558518075">
      <w:bodyDiv w:val="1"/>
      <w:marLeft w:val="0"/>
      <w:marRight w:val="0"/>
      <w:marTop w:val="0"/>
      <w:marBottom w:val="0"/>
      <w:divBdr>
        <w:top w:val="none" w:sz="0" w:space="0" w:color="auto"/>
        <w:left w:val="none" w:sz="0" w:space="0" w:color="auto"/>
        <w:bottom w:val="none" w:sz="0" w:space="0" w:color="auto"/>
        <w:right w:val="none" w:sz="0" w:space="0" w:color="auto"/>
      </w:divBdr>
      <w:divsChild>
        <w:div w:id="967008468">
          <w:marLeft w:val="0"/>
          <w:marRight w:val="0"/>
          <w:marTop w:val="0"/>
          <w:marBottom w:val="0"/>
          <w:divBdr>
            <w:top w:val="none" w:sz="0" w:space="0" w:color="auto"/>
            <w:left w:val="none" w:sz="0" w:space="0" w:color="auto"/>
            <w:bottom w:val="none" w:sz="0" w:space="0" w:color="auto"/>
            <w:right w:val="none" w:sz="0" w:space="0" w:color="auto"/>
          </w:divBdr>
          <w:divsChild>
            <w:div w:id="1269776150">
              <w:marLeft w:val="0"/>
              <w:marRight w:val="0"/>
              <w:marTop w:val="0"/>
              <w:marBottom w:val="0"/>
              <w:divBdr>
                <w:top w:val="none" w:sz="0" w:space="0" w:color="auto"/>
                <w:left w:val="none" w:sz="0" w:space="0" w:color="auto"/>
                <w:bottom w:val="none" w:sz="0" w:space="0" w:color="auto"/>
                <w:right w:val="none" w:sz="0" w:space="0" w:color="auto"/>
              </w:divBdr>
              <w:divsChild>
                <w:div w:id="14650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82284">
          <w:marLeft w:val="0"/>
          <w:marRight w:val="0"/>
          <w:marTop w:val="0"/>
          <w:marBottom w:val="0"/>
          <w:divBdr>
            <w:top w:val="none" w:sz="0" w:space="0" w:color="auto"/>
            <w:left w:val="none" w:sz="0" w:space="0" w:color="auto"/>
            <w:bottom w:val="none" w:sz="0" w:space="0" w:color="auto"/>
            <w:right w:val="none" w:sz="0" w:space="0" w:color="auto"/>
          </w:divBdr>
          <w:divsChild>
            <w:div w:id="546795515">
              <w:marLeft w:val="0"/>
              <w:marRight w:val="0"/>
              <w:marTop w:val="0"/>
              <w:marBottom w:val="0"/>
              <w:divBdr>
                <w:top w:val="none" w:sz="0" w:space="0" w:color="auto"/>
                <w:left w:val="none" w:sz="0" w:space="0" w:color="auto"/>
                <w:bottom w:val="none" w:sz="0" w:space="0" w:color="auto"/>
                <w:right w:val="none" w:sz="0" w:space="0" w:color="auto"/>
              </w:divBdr>
              <w:divsChild>
                <w:div w:id="16096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25189">
      <w:bodyDiv w:val="1"/>
      <w:marLeft w:val="0"/>
      <w:marRight w:val="0"/>
      <w:marTop w:val="0"/>
      <w:marBottom w:val="0"/>
      <w:divBdr>
        <w:top w:val="none" w:sz="0" w:space="0" w:color="auto"/>
        <w:left w:val="none" w:sz="0" w:space="0" w:color="auto"/>
        <w:bottom w:val="none" w:sz="0" w:space="0" w:color="auto"/>
        <w:right w:val="none" w:sz="0" w:space="0" w:color="auto"/>
      </w:divBdr>
      <w:divsChild>
        <w:div w:id="455878736">
          <w:marLeft w:val="0"/>
          <w:marRight w:val="0"/>
          <w:marTop w:val="0"/>
          <w:marBottom w:val="0"/>
          <w:divBdr>
            <w:top w:val="none" w:sz="0" w:space="0" w:color="auto"/>
            <w:left w:val="none" w:sz="0" w:space="0" w:color="auto"/>
            <w:bottom w:val="none" w:sz="0" w:space="0" w:color="auto"/>
            <w:right w:val="none" w:sz="0" w:space="0" w:color="auto"/>
          </w:divBdr>
          <w:divsChild>
            <w:div w:id="144326311">
              <w:marLeft w:val="0"/>
              <w:marRight w:val="0"/>
              <w:marTop w:val="0"/>
              <w:marBottom w:val="0"/>
              <w:divBdr>
                <w:top w:val="none" w:sz="0" w:space="0" w:color="auto"/>
                <w:left w:val="none" w:sz="0" w:space="0" w:color="auto"/>
                <w:bottom w:val="none" w:sz="0" w:space="0" w:color="auto"/>
                <w:right w:val="none" w:sz="0" w:space="0" w:color="auto"/>
              </w:divBdr>
              <w:divsChild>
                <w:div w:id="6441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31993">
      <w:bodyDiv w:val="1"/>
      <w:marLeft w:val="0"/>
      <w:marRight w:val="0"/>
      <w:marTop w:val="0"/>
      <w:marBottom w:val="0"/>
      <w:divBdr>
        <w:top w:val="none" w:sz="0" w:space="0" w:color="auto"/>
        <w:left w:val="none" w:sz="0" w:space="0" w:color="auto"/>
        <w:bottom w:val="none" w:sz="0" w:space="0" w:color="auto"/>
        <w:right w:val="none" w:sz="0" w:space="0" w:color="auto"/>
      </w:divBdr>
      <w:divsChild>
        <w:div w:id="957301215">
          <w:marLeft w:val="0"/>
          <w:marRight w:val="0"/>
          <w:marTop w:val="0"/>
          <w:marBottom w:val="0"/>
          <w:divBdr>
            <w:top w:val="none" w:sz="0" w:space="0" w:color="auto"/>
            <w:left w:val="none" w:sz="0" w:space="0" w:color="auto"/>
            <w:bottom w:val="none" w:sz="0" w:space="0" w:color="auto"/>
            <w:right w:val="none" w:sz="0" w:space="0" w:color="auto"/>
          </w:divBdr>
          <w:divsChild>
            <w:div w:id="1091513068">
              <w:marLeft w:val="0"/>
              <w:marRight w:val="0"/>
              <w:marTop w:val="0"/>
              <w:marBottom w:val="0"/>
              <w:divBdr>
                <w:top w:val="none" w:sz="0" w:space="0" w:color="auto"/>
                <w:left w:val="none" w:sz="0" w:space="0" w:color="auto"/>
                <w:bottom w:val="none" w:sz="0" w:space="0" w:color="auto"/>
                <w:right w:val="none" w:sz="0" w:space="0" w:color="auto"/>
              </w:divBdr>
              <w:divsChild>
                <w:div w:id="493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055291">
      <w:bodyDiv w:val="1"/>
      <w:marLeft w:val="0"/>
      <w:marRight w:val="0"/>
      <w:marTop w:val="0"/>
      <w:marBottom w:val="0"/>
      <w:divBdr>
        <w:top w:val="none" w:sz="0" w:space="0" w:color="auto"/>
        <w:left w:val="none" w:sz="0" w:space="0" w:color="auto"/>
        <w:bottom w:val="none" w:sz="0" w:space="0" w:color="auto"/>
        <w:right w:val="none" w:sz="0" w:space="0" w:color="auto"/>
      </w:divBdr>
    </w:div>
    <w:div w:id="616067425">
      <w:bodyDiv w:val="1"/>
      <w:marLeft w:val="0"/>
      <w:marRight w:val="0"/>
      <w:marTop w:val="0"/>
      <w:marBottom w:val="0"/>
      <w:divBdr>
        <w:top w:val="none" w:sz="0" w:space="0" w:color="auto"/>
        <w:left w:val="none" w:sz="0" w:space="0" w:color="auto"/>
        <w:bottom w:val="none" w:sz="0" w:space="0" w:color="auto"/>
        <w:right w:val="none" w:sz="0" w:space="0" w:color="auto"/>
      </w:divBdr>
    </w:div>
    <w:div w:id="644554351">
      <w:bodyDiv w:val="1"/>
      <w:marLeft w:val="0"/>
      <w:marRight w:val="0"/>
      <w:marTop w:val="0"/>
      <w:marBottom w:val="0"/>
      <w:divBdr>
        <w:top w:val="none" w:sz="0" w:space="0" w:color="auto"/>
        <w:left w:val="none" w:sz="0" w:space="0" w:color="auto"/>
        <w:bottom w:val="none" w:sz="0" w:space="0" w:color="auto"/>
        <w:right w:val="none" w:sz="0" w:space="0" w:color="auto"/>
      </w:divBdr>
      <w:divsChild>
        <w:div w:id="266693787">
          <w:marLeft w:val="0"/>
          <w:marRight w:val="0"/>
          <w:marTop w:val="0"/>
          <w:marBottom w:val="0"/>
          <w:divBdr>
            <w:top w:val="none" w:sz="0" w:space="0" w:color="auto"/>
            <w:left w:val="none" w:sz="0" w:space="0" w:color="auto"/>
            <w:bottom w:val="none" w:sz="0" w:space="0" w:color="auto"/>
            <w:right w:val="none" w:sz="0" w:space="0" w:color="auto"/>
          </w:divBdr>
          <w:divsChild>
            <w:div w:id="1887643658">
              <w:marLeft w:val="0"/>
              <w:marRight w:val="0"/>
              <w:marTop w:val="0"/>
              <w:marBottom w:val="0"/>
              <w:divBdr>
                <w:top w:val="none" w:sz="0" w:space="0" w:color="auto"/>
                <w:left w:val="none" w:sz="0" w:space="0" w:color="auto"/>
                <w:bottom w:val="none" w:sz="0" w:space="0" w:color="auto"/>
                <w:right w:val="none" w:sz="0" w:space="0" w:color="auto"/>
              </w:divBdr>
              <w:divsChild>
                <w:div w:id="10918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844172">
      <w:bodyDiv w:val="1"/>
      <w:marLeft w:val="0"/>
      <w:marRight w:val="0"/>
      <w:marTop w:val="0"/>
      <w:marBottom w:val="0"/>
      <w:divBdr>
        <w:top w:val="none" w:sz="0" w:space="0" w:color="auto"/>
        <w:left w:val="none" w:sz="0" w:space="0" w:color="auto"/>
        <w:bottom w:val="none" w:sz="0" w:space="0" w:color="auto"/>
        <w:right w:val="none" w:sz="0" w:space="0" w:color="auto"/>
      </w:divBdr>
      <w:divsChild>
        <w:div w:id="221134256">
          <w:marLeft w:val="0"/>
          <w:marRight w:val="0"/>
          <w:marTop w:val="0"/>
          <w:marBottom w:val="0"/>
          <w:divBdr>
            <w:top w:val="none" w:sz="0" w:space="0" w:color="auto"/>
            <w:left w:val="none" w:sz="0" w:space="0" w:color="auto"/>
            <w:bottom w:val="none" w:sz="0" w:space="0" w:color="auto"/>
            <w:right w:val="none" w:sz="0" w:space="0" w:color="auto"/>
          </w:divBdr>
          <w:divsChild>
            <w:div w:id="594557119">
              <w:marLeft w:val="0"/>
              <w:marRight w:val="0"/>
              <w:marTop w:val="0"/>
              <w:marBottom w:val="0"/>
              <w:divBdr>
                <w:top w:val="none" w:sz="0" w:space="0" w:color="auto"/>
                <w:left w:val="none" w:sz="0" w:space="0" w:color="auto"/>
                <w:bottom w:val="none" w:sz="0" w:space="0" w:color="auto"/>
                <w:right w:val="none" w:sz="0" w:space="0" w:color="auto"/>
              </w:divBdr>
              <w:divsChild>
                <w:div w:id="21167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08569">
      <w:bodyDiv w:val="1"/>
      <w:marLeft w:val="0"/>
      <w:marRight w:val="0"/>
      <w:marTop w:val="0"/>
      <w:marBottom w:val="0"/>
      <w:divBdr>
        <w:top w:val="none" w:sz="0" w:space="0" w:color="auto"/>
        <w:left w:val="none" w:sz="0" w:space="0" w:color="auto"/>
        <w:bottom w:val="none" w:sz="0" w:space="0" w:color="auto"/>
        <w:right w:val="none" w:sz="0" w:space="0" w:color="auto"/>
      </w:divBdr>
    </w:div>
    <w:div w:id="678045944">
      <w:bodyDiv w:val="1"/>
      <w:marLeft w:val="0"/>
      <w:marRight w:val="0"/>
      <w:marTop w:val="0"/>
      <w:marBottom w:val="0"/>
      <w:divBdr>
        <w:top w:val="none" w:sz="0" w:space="0" w:color="auto"/>
        <w:left w:val="none" w:sz="0" w:space="0" w:color="auto"/>
        <w:bottom w:val="none" w:sz="0" w:space="0" w:color="auto"/>
        <w:right w:val="none" w:sz="0" w:space="0" w:color="auto"/>
      </w:divBdr>
      <w:divsChild>
        <w:div w:id="1021783471">
          <w:marLeft w:val="0"/>
          <w:marRight w:val="0"/>
          <w:marTop w:val="0"/>
          <w:marBottom w:val="0"/>
          <w:divBdr>
            <w:top w:val="none" w:sz="0" w:space="0" w:color="auto"/>
            <w:left w:val="none" w:sz="0" w:space="0" w:color="auto"/>
            <w:bottom w:val="none" w:sz="0" w:space="0" w:color="auto"/>
            <w:right w:val="none" w:sz="0" w:space="0" w:color="auto"/>
          </w:divBdr>
          <w:divsChild>
            <w:div w:id="1923492572">
              <w:marLeft w:val="0"/>
              <w:marRight w:val="0"/>
              <w:marTop w:val="0"/>
              <w:marBottom w:val="0"/>
              <w:divBdr>
                <w:top w:val="none" w:sz="0" w:space="0" w:color="auto"/>
                <w:left w:val="none" w:sz="0" w:space="0" w:color="auto"/>
                <w:bottom w:val="none" w:sz="0" w:space="0" w:color="auto"/>
                <w:right w:val="none" w:sz="0" w:space="0" w:color="auto"/>
              </w:divBdr>
              <w:divsChild>
                <w:div w:id="47016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73778">
      <w:bodyDiv w:val="1"/>
      <w:marLeft w:val="0"/>
      <w:marRight w:val="0"/>
      <w:marTop w:val="0"/>
      <w:marBottom w:val="0"/>
      <w:divBdr>
        <w:top w:val="none" w:sz="0" w:space="0" w:color="auto"/>
        <w:left w:val="none" w:sz="0" w:space="0" w:color="auto"/>
        <w:bottom w:val="none" w:sz="0" w:space="0" w:color="auto"/>
        <w:right w:val="none" w:sz="0" w:space="0" w:color="auto"/>
      </w:divBdr>
      <w:divsChild>
        <w:div w:id="1637642906">
          <w:marLeft w:val="0"/>
          <w:marRight w:val="0"/>
          <w:marTop w:val="0"/>
          <w:marBottom w:val="0"/>
          <w:divBdr>
            <w:top w:val="none" w:sz="0" w:space="0" w:color="auto"/>
            <w:left w:val="none" w:sz="0" w:space="0" w:color="auto"/>
            <w:bottom w:val="none" w:sz="0" w:space="0" w:color="auto"/>
            <w:right w:val="none" w:sz="0" w:space="0" w:color="auto"/>
          </w:divBdr>
          <w:divsChild>
            <w:div w:id="899444386">
              <w:marLeft w:val="0"/>
              <w:marRight w:val="0"/>
              <w:marTop w:val="0"/>
              <w:marBottom w:val="0"/>
              <w:divBdr>
                <w:top w:val="none" w:sz="0" w:space="0" w:color="auto"/>
                <w:left w:val="none" w:sz="0" w:space="0" w:color="auto"/>
                <w:bottom w:val="none" w:sz="0" w:space="0" w:color="auto"/>
                <w:right w:val="none" w:sz="0" w:space="0" w:color="auto"/>
              </w:divBdr>
              <w:divsChild>
                <w:div w:id="13857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43564">
      <w:bodyDiv w:val="1"/>
      <w:marLeft w:val="0"/>
      <w:marRight w:val="0"/>
      <w:marTop w:val="0"/>
      <w:marBottom w:val="0"/>
      <w:divBdr>
        <w:top w:val="none" w:sz="0" w:space="0" w:color="auto"/>
        <w:left w:val="none" w:sz="0" w:space="0" w:color="auto"/>
        <w:bottom w:val="none" w:sz="0" w:space="0" w:color="auto"/>
        <w:right w:val="none" w:sz="0" w:space="0" w:color="auto"/>
      </w:divBdr>
      <w:divsChild>
        <w:div w:id="821124103">
          <w:marLeft w:val="0"/>
          <w:marRight w:val="0"/>
          <w:marTop w:val="0"/>
          <w:marBottom w:val="0"/>
          <w:divBdr>
            <w:top w:val="none" w:sz="0" w:space="0" w:color="auto"/>
            <w:left w:val="none" w:sz="0" w:space="0" w:color="auto"/>
            <w:bottom w:val="none" w:sz="0" w:space="0" w:color="auto"/>
            <w:right w:val="none" w:sz="0" w:space="0" w:color="auto"/>
          </w:divBdr>
          <w:divsChild>
            <w:div w:id="1215234863">
              <w:marLeft w:val="0"/>
              <w:marRight w:val="0"/>
              <w:marTop w:val="0"/>
              <w:marBottom w:val="0"/>
              <w:divBdr>
                <w:top w:val="none" w:sz="0" w:space="0" w:color="auto"/>
                <w:left w:val="none" w:sz="0" w:space="0" w:color="auto"/>
                <w:bottom w:val="none" w:sz="0" w:space="0" w:color="auto"/>
                <w:right w:val="none" w:sz="0" w:space="0" w:color="auto"/>
              </w:divBdr>
              <w:divsChild>
                <w:div w:id="6981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07844">
      <w:bodyDiv w:val="1"/>
      <w:marLeft w:val="0"/>
      <w:marRight w:val="0"/>
      <w:marTop w:val="0"/>
      <w:marBottom w:val="0"/>
      <w:divBdr>
        <w:top w:val="none" w:sz="0" w:space="0" w:color="auto"/>
        <w:left w:val="none" w:sz="0" w:space="0" w:color="auto"/>
        <w:bottom w:val="none" w:sz="0" w:space="0" w:color="auto"/>
        <w:right w:val="none" w:sz="0" w:space="0" w:color="auto"/>
      </w:divBdr>
    </w:div>
    <w:div w:id="708801443">
      <w:bodyDiv w:val="1"/>
      <w:marLeft w:val="0"/>
      <w:marRight w:val="0"/>
      <w:marTop w:val="0"/>
      <w:marBottom w:val="0"/>
      <w:divBdr>
        <w:top w:val="none" w:sz="0" w:space="0" w:color="auto"/>
        <w:left w:val="none" w:sz="0" w:space="0" w:color="auto"/>
        <w:bottom w:val="none" w:sz="0" w:space="0" w:color="auto"/>
        <w:right w:val="none" w:sz="0" w:space="0" w:color="auto"/>
      </w:divBdr>
    </w:div>
    <w:div w:id="715934002">
      <w:bodyDiv w:val="1"/>
      <w:marLeft w:val="0"/>
      <w:marRight w:val="0"/>
      <w:marTop w:val="0"/>
      <w:marBottom w:val="0"/>
      <w:divBdr>
        <w:top w:val="none" w:sz="0" w:space="0" w:color="auto"/>
        <w:left w:val="none" w:sz="0" w:space="0" w:color="auto"/>
        <w:bottom w:val="none" w:sz="0" w:space="0" w:color="auto"/>
        <w:right w:val="none" w:sz="0" w:space="0" w:color="auto"/>
      </w:divBdr>
    </w:div>
    <w:div w:id="785153377">
      <w:bodyDiv w:val="1"/>
      <w:marLeft w:val="0"/>
      <w:marRight w:val="0"/>
      <w:marTop w:val="0"/>
      <w:marBottom w:val="0"/>
      <w:divBdr>
        <w:top w:val="none" w:sz="0" w:space="0" w:color="auto"/>
        <w:left w:val="none" w:sz="0" w:space="0" w:color="auto"/>
        <w:bottom w:val="none" w:sz="0" w:space="0" w:color="auto"/>
        <w:right w:val="none" w:sz="0" w:space="0" w:color="auto"/>
      </w:divBdr>
    </w:div>
    <w:div w:id="808328107">
      <w:bodyDiv w:val="1"/>
      <w:marLeft w:val="0"/>
      <w:marRight w:val="0"/>
      <w:marTop w:val="0"/>
      <w:marBottom w:val="0"/>
      <w:divBdr>
        <w:top w:val="none" w:sz="0" w:space="0" w:color="auto"/>
        <w:left w:val="none" w:sz="0" w:space="0" w:color="auto"/>
        <w:bottom w:val="none" w:sz="0" w:space="0" w:color="auto"/>
        <w:right w:val="none" w:sz="0" w:space="0" w:color="auto"/>
      </w:divBdr>
      <w:divsChild>
        <w:div w:id="101464266">
          <w:marLeft w:val="0"/>
          <w:marRight w:val="0"/>
          <w:marTop w:val="0"/>
          <w:marBottom w:val="0"/>
          <w:divBdr>
            <w:top w:val="none" w:sz="0" w:space="0" w:color="auto"/>
            <w:left w:val="none" w:sz="0" w:space="0" w:color="auto"/>
            <w:bottom w:val="none" w:sz="0" w:space="0" w:color="auto"/>
            <w:right w:val="none" w:sz="0" w:space="0" w:color="auto"/>
          </w:divBdr>
          <w:divsChild>
            <w:div w:id="185682856">
              <w:marLeft w:val="0"/>
              <w:marRight w:val="0"/>
              <w:marTop w:val="0"/>
              <w:marBottom w:val="0"/>
              <w:divBdr>
                <w:top w:val="none" w:sz="0" w:space="0" w:color="auto"/>
                <w:left w:val="none" w:sz="0" w:space="0" w:color="auto"/>
                <w:bottom w:val="none" w:sz="0" w:space="0" w:color="auto"/>
                <w:right w:val="none" w:sz="0" w:space="0" w:color="auto"/>
              </w:divBdr>
              <w:divsChild>
                <w:div w:id="1333797577">
                  <w:marLeft w:val="0"/>
                  <w:marRight w:val="0"/>
                  <w:marTop w:val="0"/>
                  <w:marBottom w:val="0"/>
                  <w:divBdr>
                    <w:top w:val="none" w:sz="0" w:space="0" w:color="auto"/>
                    <w:left w:val="none" w:sz="0" w:space="0" w:color="auto"/>
                    <w:bottom w:val="none" w:sz="0" w:space="0" w:color="auto"/>
                    <w:right w:val="none" w:sz="0" w:space="0" w:color="auto"/>
                  </w:divBdr>
                  <w:divsChild>
                    <w:div w:id="17900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2585">
      <w:bodyDiv w:val="1"/>
      <w:marLeft w:val="0"/>
      <w:marRight w:val="0"/>
      <w:marTop w:val="0"/>
      <w:marBottom w:val="0"/>
      <w:divBdr>
        <w:top w:val="none" w:sz="0" w:space="0" w:color="auto"/>
        <w:left w:val="none" w:sz="0" w:space="0" w:color="auto"/>
        <w:bottom w:val="none" w:sz="0" w:space="0" w:color="auto"/>
        <w:right w:val="none" w:sz="0" w:space="0" w:color="auto"/>
      </w:divBdr>
      <w:divsChild>
        <w:div w:id="862135957">
          <w:marLeft w:val="0"/>
          <w:marRight w:val="0"/>
          <w:marTop w:val="0"/>
          <w:marBottom w:val="0"/>
          <w:divBdr>
            <w:top w:val="none" w:sz="0" w:space="0" w:color="auto"/>
            <w:left w:val="none" w:sz="0" w:space="0" w:color="auto"/>
            <w:bottom w:val="none" w:sz="0" w:space="0" w:color="auto"/>
            <w:right w:val="none" w:sz="0" w:space="0" w:color="auto"/>
          </w:divBdr>
          <w:divsChild>
            <w:div w:id="1472596106">
              <w:marLeft w:val="0"/>
              <w:marRight w:val="0"/>
              <w:marTop w:val="0"/>
              <w:marBottom w:val="0"/>
              <w:divBdr>
                <w:top w:val="none" w:sz="0" w:space="0" w:color="auto"/>
                <w:left w:val="none" w:sz="0" w:space="0" w:color="auto"/>
                <w:bottom w:val="none" w:sz="0" w:space="0" w:color="auto"/>
                <w:right w:val="none" w:sz="0" w:space="0" w:color="auto"/>
              </w:divBdr>
              <w:divsChild>
                <w:div w:id="14378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6672">
      <w:bodyDiv w:val="1"/>
      <w:marLeft w:val="0"/>
      <w:marRight w:val="0"/>
      <w:marTop w:val="0"/>
      <w:marBottom w:val="0"/>
      <w:divBdr>
        <w:top w:val="none" w:sz="0" w:space="0" w:color="auto"/>
        <w:left w:val="none" w:sz="0" w:space="0" w:color="auto"/>
        <w:bottom w:val="none" w:sz="0" w:space="0" w:color="auto"/>
        <w:right w:val="none" w:sz="0" w:space="0" w:color="auto"/>
      </w:divBdr>
      <w:divsChild>
        <w:div w:id="814030164">
          <w:marLeft w:val="0"/>
          <w:marRight w:val="0"/>
          <w:marTop w:val="0"/>
          <w:marBottom w:val="0"/>
          <w:divBdr>
            <w:top w:val="none" w:sz="0" w:space="0" w:color="auto"/>
            <w:left w:val="none" w:sz="0" w:space="0" w:color="auto"/>
            <w:bottom w:val="none" w:sz="0" w:space="0" w:color="auto"/>
            <w:right w:val="none" w:sz="0" w:space="0" w:color="auto"/>
          </w:divBdr>
          <w:divsChild>
            <w:div w:id="87967306">
              <w:marLeft w:val="0"/>
              <w:marRight w:val="0"/>
              <w:marTop w:val="0"/>
              <w:marBottom w:val="0"/>
              <w:divBdr>
                <w:top w:val="none" w:sz="0" w:space="0" w:color="auto"/>
                <w:left w:val="none" w:sz="0" w:space="0" w:color="auto"/>
                <w:bottom w:val="none" w:sz="0" w:space="0" w:color="auto"/>
                <w:right w:val="none" w:sz="0" w:space="0" w:color="auto"/>
              </w:divBdr>
              <w:divsChild>
                <w:div w:id="10886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24849">
      <w:bodyDiv w:val="1"/>
      <w:marLeft w:val="0"/>
      <w:marRight w:val="0"/>
      <w:marTop w:val="0"/>
      <w:marBottom w:val="0"/>
      <w:divBdr>
        <w:top w:val="none" w:sz="0" w:space="0" w:color="auto"/>
        <w:left w:val="none" w:sz="0" w:space="0" w:color="auto"/>
        <w:bottom w:val="none" w:sz="0" w:space="0" w:color="auto"/>
        <w:right w:val="none" w:sz="0" w:space="0" w:color="auto"/>
      </w:divBdr>
      <w:divsChild>
        <w:div w:id="621572332">
          <w:marLeft w:val="0"/>
          <w:marRight w:val="0"/>
          <w:marTop w:val="0"/>
          <w:marBottom w:val="0"/>
          <w:divBdr>
            <w:top w:val="none" w:sz="0" w:space="0" w:color="auto"/>
            <w:left w:val="none" w:sz="0" w:space="0" w:color="auto"/>
            <w:bottom w:val="none" w:sz="0" w:space="0" w:color="auto"/>
            <w:right w:val="none" w:sz="0" w:space="0" w:color="auto"/>
          </w:divBdr>
          <w:divsChild>
            <w:div w:id="123890376">
              <w:marLeft w:val="0"/>
              <w:marRight w:val="0"/>
              <w:marTop w:val="0"/>
              <w:marBottom w:val="0"/>
              <w:divBdr>
                <w:top w:val="none" w:sz="0" w:space="0" w:color="auto"/>
                <w:left w:val="none" w:sz="0" w:space="0" w:color="auto"/>
                <w:bottom w:val="none" w:sz="0" w:space="0" w:color="auto"/>
                <w:right w:val="none" w:sz="0" w:space="0" w:color="auto"/>
              </w:divBdr>
              <w:divsChild>
                <w:div w:id="8950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23688">
      <w:bodyDiv w:val="1"/>
      <w:marLeft w:val="0"/>
      <w:marRight w:val="0"/>
      <w:marTop w:val="0"/>
      <w:marBottom w:val="0"/>
      <w:divBdr>
        <w:top w:val="none" w:sz="0" w:space="0" w:color="auto"/>
        <w:left w:val="none" w:sz="0" w:space="0" w:color="auto"/>
        <w:bottom w:val="none" w:sz="0" w:space="0" w:color="auto"/>
        <w:right w:val="none" w:sz="0" w:space="0" w:color="auto"/>
      </w:divBdr>
    </w:div>
    <w:div w:id="895164423">
      <w:bodyDiv w:val="1"/>
      <w:marLeft w:val="0"/>
      <w:marRight w:val="0"/>
      <w:marTop w:val="0"/>
      <w:marBottom w:val="0"/>
      <w:divBdr>
        <w:top w:val="none" w:sz="0" w:space="0" w:color="auto"/>
        <w:left w:val="none" w:sz="0" w:space="0" w:color="auto"/>
        <w:bottom w:val="none" w:sz="0" w:space="0" w:color="auto"/>
        <w:right w:val="none" w:sz="0" w:space="0" w:color="auto"/>
      </w:divBdr>
    </w:div>
    <w:div w:id="904413582">
      <w:bodyDiv w:val="1"/>
      <w:marLeft w:val="0"/>
      <w:marRight w:val="0"/>
      <w:marTop w:val="0"/>
      <w:marBottom w:val="0"/>
      <w:divBdr>
        <w:top w:val="none" w:sz="0" w:space="0" w:color="auto"/>
        <w:left w:val="none" w:sz="0" w:space="0" w:color="auto"/>
        <w:bottom w:val="none" w:sz="0" w:space="0" w:color="auto"/>
        <w:right w:val="none" w:sz="0" w:space="0" w:color="auto"/>
      </w:divBdr>
      <w:divsChild>
        <w:div w:id="401102752">
          <w:marLeft w:val="0"/>
          <w:marRight w:val="0"/>
          <w:marTop w:val="0"/>
          <w:marBottom w:val="0"/>
          <w:divBdr>
            <w:top w:val="none" w:sz="0" w:space="0" w:color="auto"/>
            <w:left w:val="none" w:sz="0" w:space="0" w:color="auto"/>
            <w:bottom w:val="none" w:sz="0" w:space="0" w:color="auto"/>
            <w:right w:val="none" w:sz="0" w:space="0" w:color="auto"/>
          </w:divBdr>
          <w:divsChild>
            <w:div w:id="1038627304">
              <w:marLeft w:val="0"/>
              <w:marRight w:val="0"/>
              <w:marTop w:val="0"/>
              <w:marBottom w:val="0"/>
              <w:divBdr>
                <w:top w:val="none" w:sz="0" w:space="0" w:color="auto"/>
                <w:left w:val="none" w:sz="0" w:space="0" w:color="auto"/>
                <w:bottom w:val="none" w:sz="0" w:space="0" w:color="auto"/>
                <w:right w:val="none" w:sz="0" w:space="0" w:color="auto"/>
              </w:divBdr>
              <w:divsChild>
                <w:div w:id="2810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9254">
      <w:bodyDiv w:val="1"/>
      <w:marLeft w:val="0"/>
      <w:marRight w:val="0"/>
      <w:marTop w:val="0"/>
      <w:marBottom w:val="0"/>
      <w:divBdr>
        <w:top w:val="none" w:sz="0" w:space="0" w:color="auto"/>
        <w:left w:val="none" w:sz="0" w:space="0" w:color="auto"/>
        <w:bottom w:val="none" w:sz="0" w:space="0" w:color="auto"/>
        <w:right w:val="none" w:sz="0" w:space="0" w:color="auto"/>
      </w:divBdr>
      <w:divsChild>
        <w:div w:id="1755592626">
          <w:marLeft w:val="0"/>
          <w:marRight w:val="0"/>
          <w:marTop w:val="0"/>
          <w:marBottom w:val="0"/>
          <w:divBdr>
            <w:top w:val="none" w:sz="0" w:space="0" w:color="auto"/>
            <w:left w:val="none" w:sz="0" w:space="0" w:color="auto"/>
            <w:bottom w:val="none" w:sz="0" w:space="0" w:color="auto"/>
            <w:right w:val="none" w:sz="0" w:space="0" w:color="auto"/>
          </w:divBdr>
          <w:divsChild>
            <w:div w:id="2101487915">
              <w:marLeft w:val="0"/>
              <w:marRight w:val="0"/>
              <w:marTop w:val="0"/>
              <w:marBottom w:val="0"/>
              <w:divBdr>
                <w:top w:val="none" w:sz="0" w:space="0" w:color="auto"/>
                <w:left w:val="none" w:sz="0" w:space="0" w:color="auto"/>
                <w:bottom w:val="none" w:sz="0" w:space="0" w:color="auto"/>
                <w:right w:val="none" w:sz="0" w:space="0" w:color="auto"/>
              </w:divBdr>
              <w:divsChild>
                <w:div w:id="9351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26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677">
          <w:marLeft w:val="0"/>
          <w:marRight w:val="0"/>
          <w:marTop w:val="0"/>
          <w:marBottom w:val="0"/>
          <w:divBdr>
            <w:top w:val="none" w:sz="0" w:space="0" w:color="auto"/>
            <w:left w:val="none" w:sz="0" w:space="0" w:color="auto"/>
            <w:bottom w:val="none" w:sz="0" w:space="0" w:color="auto"/>
            <w:right w:val="none" w:sz="0" w:space="0" w:color="auto"/>
          </w:divBdr>
          <w:divsChild>
            <w:div w:id="795879974">
              <w:marLeft w:val="0"/>
              <w:marRight w:val="0"/>
              <w:marTop w:val="0"/>
              <w:marBottom w:val="0"/>
              <w:divBdr>
                <w:top w:val="none" w:sz="0" w:space="0" w:color="auto"/>
                <w:left w:val="none" w:sz="0" w:space="0" w:color="auto"/>
                <w:bottom w:val="none" w:sz="0" w:space="0" w:color="auto"/>
                <w:right w:val="none" w:sz="0" w:space="0" w:color="auto"/>
              </w:divBdr>
              <w:divsChild>
                <w:div w:id="11211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6643">
      <w:bodyDiv w:val="1"/>
      <w:marLeft w:val="0"/>
      <w:marRight w:val="0"/>
      <w:marTop w:val="0"/>
      <w:marBottom w:val="0"/>
      <w:divBdr>
        <w:top w:val="none" w:sz="0" w:space="0" w:color="auto"/>
        <w:left w:val="none" w:sz="0" w:space="0" w:color="auto"/>
        <w:bottom w:val="none" w:sz="0" w:space="0" w:color="auto"/>
        <w:right w:val="none" w:sz="0" w:space="0" w:color="auto"/>
      </w:divBdr>
      <w:divsChild>
        <w:div w:id="1662349858">
          <w:marLeft w:val="0"/>
          <w:marRight w:val="0"/>
          <w:marTop w:val="0"/>
          <w:marBottom w:val="0"/>
          <w:divBdr>
            <w:top w:val="none" w:sz="0" w:space="0" w:color="auto"/>
            <w:left w:val="none" w:sz="0" w:space="0" w:color="auto"/>
            <w:bottom w:val="none" w:sz="0" w:space="0" w:color="auto"/>
            <w:right w:val="none" w:sz="0" w:space="0" w:color="auto"/>
          </w:divBdr>
          <w:divsChild>
            <w:div w:id="859512226">
              <w:marLeft w:val="0"/>
              <w:marRight w:val="0"/>
              <w:marTop w:val="0"/>
              <w:marBottom w:val="0"/>
              <w:divBdr>
                <w:top w:val="none" w:sz="0" w:space="0" w:color="auto"/>
                <w:left w:val="none" w:sz="0" w:space="0" w:color="auto"/>
                <w:bottom w:val="none" w:sz="0" w:space="0" w:color="auto"/>
                <w:right w:val="none" w:sz="0" w:space="0" w:color="auto"/>
              </w:divBdr>
              <w:divsChild>
                <w:div w:id="789905623">
                  <w:marLeft w:val="0"/>
                  <w:marRight w:val="0"/>
                  <w:marTop w:val="0"/>
                  <w:marBottom w:val="0"/>
                  <w:divBdr>
                    <w:top w:val="none" w:sz="0" w:space="0" w:color="auto"/>
                    <w:left w:val="none" w:sz="0" w:space="0" w:color="auto"/>
                    <w:bottom w:val="none" w:sz="0" w:space="0" w:color="auto"/>
                    <w:right w:val="none" w:sz="0" w:space="0" w:color="auto"/>
                  </w:divBdr>
                  <w:divsChild>
                    <w:div w:id="246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91824">
      <w:bodyDiv w:val="1"/>
      <w:marLeft w:val="0"/>
      <w:marRight w:val="0"/>
      <w:marTop w:val="0"/>
      <w:marBottom w:val="0"/>
      <w:divBdr>
        <w:top w:val="none" w:sz="0" w:space="0" w:color="auto"/>
        <w:left w:val="none" w:sz="0" w:space="0" w:color="auto"/>
        <w:bottom w:val="none" w:sz="0" w:space="0" w:color="auto"/>
        <w:right w:val="none" w:sz="0" w:space="0" w:color="auto"/>
      </w:divBdr>
      <w:divsChild>
        <w:div w:id="869075426">
          <w:marLeft w:val="0"/>
          <w:marRight w:val="0"/>
          <w:marTop w:val="0"/>
          <w:marBottom w:val="0"/>
          <w:divBdr>
            <w:top w:val="none" w:sz="0" w:space="0" w:color="auto"/>
            <w:left w:val="none" w:sz="0" w:space="0" w:color="auto"/>
            <w:bottom w:val="none" w:sz="0" w:space="0" w:color="auto"/>
            <w:right w:val="none" w:sz="0" w:space="0" w:color="auto"/>
          </w:divBdr>
          <w:divsChild>
            <w:div w:id="1285112968">
              <w:marLeft w:val="0"/>
              <w:marRight w:val="0"/>
              <w:marTop w:val="0"/>
              <w:marBottom w:val="0"/>
              <w:divBdr>
                <w:top w:val="none" w:sz="0" w:space="0" w:color="auto"/>
                <w:left w:val="none" w:sz="0" w:space="0" w:color="auto"/>
                <w:bottom w:val="none" w:sz="0" w:space="0" w:color="auto"/>
                <w:right w:val="none" w:sz="0" w:space="0" w:color="auto"/>
              </w:divBdr>
              <w:divsChild>
                <w:div w:id="4142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64714">
      <w:bodyDiv w:val="1"/>
      <w:marLeft w:val="0"/>
      <w:marRight w:val="0"/>
      <w:marTop w:val="0"/>
      <w:marBottom w:val="0"/>
      <w:divBdr>
        <w:top w:val="none" w:sz="0" w:space="0" w:color="auto"/>
        <w:left w:val="none" w:sz="0" w:space="0" w:color="auto"/>
        <w:bottom w:val="none" w:sz="0" w:space="0" w:color="auto"/>
        <w:right w:val="none" w:sz="0" w:space="0" w:color="auto"/>
      </w:divBdr>
    </w:div>
    <w:div w:id="988510290">
      <w:bodyDiv w:val="1"/>
      <w:marLeft w:val="0"/>
      <w:marRight w:val="0"/>
      <w:marTop w:val="0"/>
      <w:marBottom w:val="0"/>
      <w:divBdr>
        <w:top w:val="none" w:sz="0" w:space="0" w:color="auto"/>
        <w:left w:val="none" w:sz="0" w:space="0" w:color="auto"/>
        <w:bottom w:val="none" w:sz="0" w:space="0" w:color="auto"/>
        <w:right w:val="none" w:sz="0" w:space="0" w:color="auto"/>
      </w:divBdr>
      <w:divsChild>
        <w:div w:id="904024778">
          <w:marLeft w:val="0"/>
          <w:marRight w:val="0"/>
          <w:marTop w:val="0"/>
          <w:marBottom w:val="0"/>
          <w:divBdr>
            <w:top w:val="none" w:sz="0" w:space="0" w:color="auto"/>
            <w:left w:val="none" w:sz="0" w:space="0" w:color="auto"/>
            <w:bottom w:val="none" w:sz="0" w:space="0" w:color="auto"/>
            <w:right w:val="none" w:sz="0" w:space="0" w:color="auto"/>
          </w:divBdr>
          <w:divsChild>
            <w:div w:id="212160619">
              <w:marLeft w:val="0"/>
              <w:marRight w:val="0"/>
              <w:marTop w:val="0"/>
              <w:marBottom w:val="0"/>
              <w:divBdr>
                <w:top w:val="none" w:sz="0" w:space="0" w:color="auto"/>
                <w:left w:val="none" w:sz="0" w:space="0" w:color="auto"/>
                <w:bottom w:val="none" w:sz="0" w:space="0" w:color="auto"/>
                <w:right w:val="none" w:sz="0" w:space="0" w:color="auto"/>
              </w:divBdr>
              <w:divsChild>
                <w:div w:id="5562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0170">
      <w:bodyDiv w:val="1"/>
      <w:marLeft w:val="0"/>
      <w:marRight w:val="0"/>
      <w:marTop w:val="0"/>
      <w:marBottom w:val="0"/>
      <w:divBdr>
        <w:top w:val="none" w:sz="0" w:space="0" w:color="auto"/>
        <w:left w:val="none" w:sz="0" w:space="0" w:color="auto"/>
        <w:bottom w:val="none" w:sz="0" w:space="0" w:color="auto"/>
        <w:right w:val="none" w:sz="0" w:space="0" w:color="auto"/>
      </w:divBdr>
      <w:divsChild>
        <w:div w:id="1530144335">
          <w:marLeft w:val="0"/>
          <w:marRight w:val="0"/>
          <w:marTop w:val="0"/>
          <w:marBottom w:val="0"/>
          <w:divBdr>
            <w:top w:val="none" w:sz="0" w:space="0" w:color="auto"/>
            <w:left w:val="none" w:sz="0" w:space="0" w:color="auto"/>
            <w:bottom w:val="none" w:sz="0" w:space="0" w:color="auto"/>
            <w:right w:val="none" w:sz="0" w:space="0" w:color="auto"/>
          </w:divBdr>
          <w:divsChild>
            <w:div w:id="150684899">
              <w:marLeft w:val="0"/>
              <w:marRight w:val="0"/>
              <w:marTop w:val="0"/>
              <w:marBottom w:val="0"/>
              <w:divBdr>
                <w:top w:val="none" w:sz="0" w:space="0" w:color="auto"/>
                <w:left w:val="none" w:sz="0" w:space="0" w:color="auto"/>
                <w:bottom w:val="none" w:sz="0" w:space="0" w:color="auto"/>
                <w:right w:val="none" w:sz="0" w:space="0" w:color="auto"/>
              </w:divBdr>
              <w:divsChild>
                <w:div w:id="1831359727">
                  <w:marLeft w:val="0"/>
                  <w:marRight w:val="0"/>
                  <w:marTop w:val="0"/>
                  <w:marBottom w:val="0"/>
                  <w:divBdr>
                    <w:top w:val="none" w:sz="0" w:space="0" w:color="auto"/>
                    <w:left w:val="none" w:sz="0" w:space="0" w:color="auto"/>
                    <w:bottom w:val="none" w:sz="0" w:space="0" w:color="auto"/>
                    <w:right w:val="none" w:sz="0" w:space="0" w:color="auto"/>
                  </w:divBdr>
                </w:div>
              </w:divsChild>
            </w:div>
            <w:div w:id="570969546">
              <w:marLeft w:val="0"/>
              <w:marRight w:val="0"/>
              <w:marTop w:val="0"/>
              <w:marBottom w:val="0"/>
              <w:divBdr>
                <w:top w:val="none" w:sz="0" w:space="0" w:color="auto"/>
                <w:left w:val="none" w:sz="0" w:space="0" w:color="auto"/>
                <w:bottom w:val="none" w:sz="0" w:space="0" w:color="auto"/>
                <w:right w:val="none" w:sz="0" w:space="0" w:color="auto"/>
              </w:divBdr>
              <w:divsChild>
                <w:div w:id="1395932268">
                  <w:marLeft w:val="0"/>
                  <w:marRight w:val="0"/>
                  <w:marTop w:val="0"/>
                  <w:marBottom w:val="0"/>
                  <w:divBdr>
                    <w:top w:val="none" w:sz="0" w:space="0" w:color="auto"/>
                    <w:left w:val="none" w:sz="0" w:space="0" w:color="auto"/>
                    <w:bottom w:val="none" w:sz="0" w:space="0" w:color="auto"/>
                    <w:right w:val="none" w:sz="0" w:space="0" w:color="auto"/>
                  </w:divBdr>
                </w:div>
              </w:divsChild>
            </w:div>
            <w:div w:id="1848590583">
              <w:marLeft w:val="0"/>
              <w:marRight w:val="0"/>
              <w:marTop w:val="0"/>
              <w:marBottom w:val="0"/>
              <w:divBdr>
                <w:top w:val="none" w:sz="0" w:space="0" w:color="auto"/>
                <w:left w:val="none" w:sz="0" w:space="0" w:color="auto"/>
                <w:bottom w:val="none" w:sz="0" w:space="0" w:color="auto"/>
                <w:right w:val="none" w:sz="0" w:space="0" w:color="auto"/>
              </w:divBdr>
              <w:divsChild>
                <w:div w:id="134683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89277">
      <w:bodyDiv w:val="1"/>
      <w:marLeft w:val="0"/>
      <w:marRight w:val="0"/>
      <w:marTop w:val="0"/>
      <w:marBottom w:val="0"/>
      <w:divBdr>
        <w:top w:val="none" w:sz="0" w:space="0" w:color="auto"/>
        <w:left w:val="none" w:sz="0" w:space="0" w:color="auto"/>
        <w:bottom w:val="none" w:sz="0" w:space="0" w:color="auto"/>
        <w:right w:val="none" w:sz="0" w:space="0" w:color="auto"/>
      </w:divBdr>
    </w:div>
    <w:div w:id="1026759875">
      <w:bodyDiv w:val="1"/>
      <w:marLeft w:val="0"/>
      <w:marRight w:val="0"/>
      <w:marTop w:val="0"/>
      <w:marBottom w:val="0"/>
      <w:divBdr>
        <w:top w:val="none" w:sz="0" w:space="0" w:color="auto"/>
        <w:left w:val="none" w:sz="0" w:space="0" w:color="auto"/>
        <w:bottom w:val="none" w:sz="0" w:space="0" w:color="auto"/>
        <w:right w:val="none" w:sz="0" w:space="0" w:color="auto"/>
      </w:divBdr>
      <w:divsChild>
        <w:div w:id="2147040612">
          <w:marLeft w:val="0"/>
          <w:marRight w:val="0"/>
          <w:marTop w:val="0"/>
          <w:marBottom w:val="0"/>
          <w:divBdr>
            <w:top w:val="none" w:sz="0" w:space="0" w:color="auto"/>
            <w:left w:val="none" w:sz="0" w:space="0" w:color="auto"/>
            <w:bottom w:val="none" w:sz="0" w:space="0" w:color="auto"/>
            <w:right w:val="none" w:sz="0" w:space="0" w:color="auto"/>
          </w:divBdr>
          <w:divsChild>
            <w:div w:id="1066417109">
              <w:marLeft w:val="0"/>
              <w:marRight w:val="0"/>
              <w:marTop w:val="0"/>
              <w:marBottom w:val="0"/>
              <w:divBdr>
                <w:top w:val="none" w:sz="0" w:space="0" w:color="auto"/>
                <w:left w:val="none" w:sz="0" w:space="0" w:color="auto"/>
                <w:bottom w:val="none" w:sz="0" w:space="0" w:color="auto"/>
                <w:right w:val="none" w:sz="0" w:space="0" w:color="auto"/>
              </w:divBdr>
              <w:divsChild>
                <w:div w:id="4115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3102">
      <w:bodyDiv w:val="1"/>
      <w:marLeft w:val="0"/>
      <w:marRight w:val="0"/>
      <w:marTop w:val="0"/>
      <w:marBottom w:val="0"/>
      <w:divBdr>
        <w:top w:val="none" w:sz="0" w:space="0" w:color="auto"/>
        <w:left w:val="none" w:sz="0" w:space="0" w:color="auto"/>
        <w:bottom w:val="none" w:sz="0" w:space="0" w:color="auto"/>
        <w:right w:val="none" w:sz="0" w:space="0" w:color="auto"/>
      </w:divBdr>
    </w:div>
    <w:div w:id="1050573253">
      <w:bodyDiv w:val="1"/>
      <w:marLeft w:val="0"/>
      <w:marRight w:val="0"/>
      <w:marTop w:val="0"/>
      <w:marBottom w:val="0"/>
      <w:divBdr>
        <w:top w:val="none" w:sz="0" w:space="0" w:color="auto"/>
        <w:left w:val="none" w:sz="0" w:space="0" w:color="auto"/>
        <w:bottom w:val="none" w:sz="0" w:space="0" w:color="auto"/>
        <w:right w:val="none" w:sz="0" w:space="0" w:color="auto"/>
      </w:divBdr>
    </w:div>
    <w:div w:id="1056315563">
      <w:bodyDiv w:val="1"/>
      <w:marLeft w:val="0"/>
      <w:marRight w:val="0"/>
      <w:marTop w:val="0"/>
      <w:marBottom w:val="0"/>
      <w:divBdr>
        <w:top w:val="none" w:sz="0" w:space="0" w:color="auto"/>
        <w:left w:val="none" w:sz="0" w:space="0" w:color="auto"/>
        <w:bottom w:val="none" w:sz="0" w:space="0" w:color="auto"/>
        <w:right w:val="none" w:sz="0" w:space="0" w:color="auto"/>
      </w:divBdr>
    </w:div>
    <w:div w:id="1066605494">
      <w:bodyDiv w:val="1"/>
      <w:marLeft w:val="0"/>
      <w:marRight w:val="0"/>
      <w:marTop w:val="0"/>
      <w:marBottom w:val="0"/>
      <w:divBdr>
        <w:top w:val="none" w:sz="0" w:space="0" w:color="auto"/>
        <w:left w:val="none" w:sz="0" w:space="0" w:color="auto"/>
        <w:bottom w:val="none" w:sz="0" w:space="0" w:color="auto"/>
        <w:right w:val="none" w:sz="0" w:space="0" w:color="auto"/>
      </w:divBdr>
      <w:divsChild>
        <w:div w:id="83504373">
          <w:marLeft w:val="0"/>
          <w:marRight w:val="0"/>
          <w:marTop w:val="0"/>
          <w:marBottom w:val="0"/>
          <w:divBdr>
            <w:top w:val="none" w:sz="0" w:space="0" w:color="auto"/>
            <w:left w:val="none" w:sz="0" w:space="0" w:color="auto"/>
            <w:bottom w:val="none" w:sz="0" w:space="0" w:color="auto"/>
            <w:right w:val="none" w:sz="0" w:space="0" w:color="auto"/>
          </w:divBdr>
          <w:divsChild>
            <w:div w:id="261036237">
              <w:marLeft w:val="0"/>
              <w:marRight w:val="0"/>
              <w:marTop w:val="0"/>
              <w:marBottom w:val="0"/>
              <w:divBdr>
                <w:top w:val="none" w:sz="0" w:space="0" w:color="auto"/>
                <w:left w:val="none" w:sz="0" w:space="0" w:color="auto"/>
                <w:bottom w:val="none" w:sz="0" w:space="0" w:color="auto"/>
                <w:right w:val="none" w:sz="0" w:space="0" w:color="auto"/>
              </w:divBdr>
              <w:divsChild>
                <w:div w:id="17963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6771">
      <w:bodyDiv w:val="1"/>
      <w:marLeft w:val="0"/>
      <w:marRight w:val="0"/>
      <w:marTop w:val="0"/>
      <w:marBottom w:val="0"/>
      <w:divBdr>
        <w:top w:val="none" w:sz="0" w:space="0" w:color="auto"/>
        <w:left w:val="none" w:sz="0" w:space="0" w:color="auto"/>
        <w:bottom w:val="none" w:sz="0" w:space="0" w:color="auto"/>
        <w:right w:val="none" w:sz="0" w:space="0" w:color="auto"/>
      </w:divBdr>
      <w:divsChild>
        <w:div w:id="310444234">
          <w:marLeft w:val="0"/>
          <w:marRight w:val="0"/>
          <w:marTop w:val="0"/>
          <w:marBottom w:val="0"/>
          <w:divBdr>
            <w:top w:val="none" w:sz="0" w:space="0" w:color="auto"/>
            <w:left w:val="none" w:sz="0" w:space="0" w:color="auto"/>
            <w:bottom w:val="none" w:sz="0" w:space="0" w:color="auto"/>
            <w:right w:val="none" w:sz="0" w:space="0" w:color="auto"/>
          </w:divBdr>
          <w:divsChild>
            <w:div w:id="687560327">
              <w:marLeft w:val="0"/>
              <w:marRight w:val="0"/>
              <w:marTop w:val="0"/>
              <w:marBottom w:val="0"/>
              <w:divBdr>
                <w:top w:val="none" w:sz="0" w:space="0" w:color="auto"/>
                <w:left w:val="none" w:sz="0" w:space="0" w:color="auto"/>
                <w:bottom w:val="none" w:sz="0" w:space="0" w:color="auto"/>
                <w:right w:val="none" w:sz="0" w:space="0" w:color="auto"/>
              </w:divBdr>
              <w:divsChild>
                <w:div w:id="15851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62010">
      <w:bodyDiv w:val="1"/>
      <w:marLeft w:val="0"/>
      <w:marRight w:val="0"/>
      <w:marTop w:val="0"/>
      <w:marBottom w:val="0"/>
      <w:divBdr>
        <w:top w:val="none" w:sz="0" w:space="0" w:color="auto"/>
        <w:left w:val="none" w:sz="0" w:space="0" w:color="auto"/>
        <w:bottom w:val="none" w:sz="0" w:space="0" w:color="auto"/>
        <w:right w:val="none" w:sz="0" w:space="0" w:color="auto"/>
      </w:divBdr>
    </w:div>
    <w:div w:id="1097098719">
      <w:bodyDiv w:val="1"/>
      <w:marLeft w:val="0"/>
      <w:marRight w:val="0"/>
      <w:marTop w:val="0"/>
      <w:marBottom w:val="0"/>
      <w:divBdr>
        <w:top w:val="none" w:sz="0" w:space="0" w:color="auto"/>
        <w:left w:val="none" w:sz="0" w:space="0" w:color="auto"/>
        <w:bottom w:val="none" w:sz="0" w:space="0" w:color="auto"/>
        <w:right w:val="none" w:sz="0" w:space="0" w:color="auto"/>
      </w:divBdr>
    </w:div>
    <w:div w:id="1104349005">
      <w:bodyDiv w:val="1"/>
      <w:marLeft w:val="0"/>
      <w:marRight w:val="0"/>
      <w:marTop w:val="0"/>
      <w:marBottom w:val="0"/>
      <w:divBdr>
        <w:top w:val="none" w:sz="0" w:space="0" w:color="auto"/>
        <w:left w:val="none" w:sz="0" w:space="0" w:color="auto"/>
        <w:bottom w:val="none" w:sz="0" w:space="0" w:color="auto"/>
        <w:right w:val="none" w:sz="0" w:space="0" w:color="auto"/>
      </w:divBdr>
      <w:divsChild>
        <w:div w:id="981235068">
          <w:marLeft w:val="0"/>
          <w:marRight w:val="0"/>
          <w:marTop w:val="0"/>
          <w:marBottom w:val="0"/>
          <w:divBdr>
            <w:top w:val="none" w:sz="0" w:space="0" w:color="auto"/>
            <w:left w:val="none" w:sz="0" w:space="0" w:color="auto"/>
            <w:bottom w:val="none" w:sz="0" w:space="0" w:color="auto"/>
            <w:right w:val="none" w:sz="0" w:space="0" w:color="auto"/>
          </w:divBdr>
          <w:divsChild>
            <w:div w:id="1154486274">
              <w:marLeft w:val="0"/>
              <w:marRight w:val="0"/>
              <w:marTop w:val="0"/>
              <w:marBottom w:val="0"/>
              <w:divBdr>
                <w:top w:val="none" w:sz="0" w:space="0" w:color="auto"/>
                <w:left w:val="none" w:sz="0" w:space="0" w:color="auto"/>
                <w:bottom w:val="none" w:sz="0" w:space="0" w:color="auto"/>
                <w:right w:val="none" w:sz="0" w:space="0" w:color="auto"/>
              </w:divBdr>
              <w:divsChild>
                <w:div w:id="10121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74582">
      <w:bodyDiv w:val="1"/>
      <w:marLeft w:val="0"/>
      <w:marRight w:val="0"/>
      <w:marTop w:val="0"/>
      <w:marBottom w:val="0"/>
      <w:divBdr>
        <w:top w:val="none" w:sz="0" w:space="0" w:color="auto"/>
        <w:left w:val="none" w:sz="0" w:space="0" w:color="auto"/>
        <w:bottom w:val="none" w:sz="0" w:space="0" w:color="auto"/>
        <w:right w:val="none" w:sz="0" w:space="0" w:color="auto"/>
      </w:divBdr>
      <w:divsChild>
        <w:div w:id="1490748161">
          <w:marLeft w:val="0"/>
          <w:marRight w:val="0"/>
          <w:marTop w:val="0"/>
          <w:marBottom w:val="0"/>
          <w:divBdr>
            <w:top w:val="none" w:sz="0" w:space="0" w:color="auto"/>
            <w:left w:val="none" w:sz="0" w:space="0" w:color="auto"/>
            <w:bottom w:val="none" w:sz="0" w:space="0" w:color="auto"/>
            <w:right w:val="none" w:sz="0" w:space="0" w:color="auto"/>
          </w:divBdr>
          <w:divsChild>
            <w:div w:id="467942113">
              <w:marLeft w:val="0"/>
              <w:marRight w:val="0"/>
              <w:marTop w:val="0"/>
              <w:marBottom w:val="0"/>
              <w:divBdr>
                <w:top w:val="none" w:sz="0" w:space="0" w:color="auto"/>
                <w:left w:val="none" w:sz="0" w:space="0" w:color="auto"/>
                <w:bottom w:val="none" w:sz="0" w:space="0" w:color="auto"/>
                <w:right w:val="none" w:sz="0" w:space="0" w:color="auto"/>
              </w:divBdr>
              <w:divsChild>
                <w:div w:id="11233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52518">
      <w:bodyDiv w:val="1"/>
      <w:marLeft w:val="0"/>
      <w:marRight w:val="0"/>
      <w:marTop w:val="0"/>
      <w:marBottom w:val="0"/>
      <w:divBdr>
        <w:top w:val="none" w:sz="0" w:space="0" w:color="auto"/>
        <w:left w:val="none" w:sz="0" w:space="0" w:color="auto"/>
        <w:bottom w:val="none" w:sz="0" w:space="0" w:color="auto"/>
        <w:right w:val="none" w:sz="0" w:space="0" w:color="auto"/>
      </w:divBdr>
    </w:div>
    <w:div w:id="1148210891">
      <w:bodyDiv w:val="1"/>
      <w:marLeft w:val="0"/>
      <w:marRight w:val="0"/>
      <w:marTop w:val="0"/>
      <w:marBottom w:val="0"/>
      <w:divBdr>
        <w:top w:val="none" w:sz="0" w:space="0" w:color="auto"/>
        <w:left w:val="none" w:sz="0" w:space="0" w:color="auto"/>
        <w:bottom w:val="none" w:sz="0" w:space="0" w:color="auto"/>
        <w:right w:val="none" w:sz="0" w:space="0" w:color="auto"/>
      </w:divBdr>
    </w:div>
    <w:div w:id="1158614110">
      <w:bodyDiv w:val="1"/>
      <w:marLeft w:val="0"/>
      <w:marRight w:val="0"/>
      <w:marTop w:val="0"/>
      <w:marBottom w:val="0"/>
      <w:divBdr>
        <w:top w:val="none" w:sz="0" w:space="0" w:color="auto"/>
        <w:left w:val="none" w:sz="0" w:space="0" w:color="auto"/>
        <w:bottom w:val="none" w:sz="0" w:space="0" w:color="auto"/>
        <w:right w:val="none" w:sz="0" w:space="0" w:color="auto"/>
      </w:divBdr>
      <w:divsChild>
        <w:div w:id="982735633">
          <w:marLeft w:val="0"/>
          <w:marRight w:val="0"/>
          <w:marTop w:val="0"/>
          <w:marBottom w:val="0"/>
          <w:divBdr>
            <w:top w:val="none" w:sz="0" w:space="0" w:color="auto"/>
            <w:left w:val="none" w:sz="0" w:space="0" w:color="auto"/>
            <w:bottom w:val="none" w:sz="0" w:space="0" w:color="auto"/>
            <w:right w:val="none" w:sz="0" w:space="0" w:color="auto"/>
          </w:divBdr>
          <w:divsChild>
            <w:div w:id="1366445784">
              <w:marLeft w:val="0"/>
              <w:marRight w:val="0"/>
              <w:marTop w:val="0"/>
              <w:marBottom w:val="0"/>
              <w:divBdr>
                <w:top w:val="none" w:sz="0" w:space="0" w:color="auto"/>
                <w:left w:val="none" w:sz="0" w:space="0" w:color="auto"/>
                <w:bottom w:val="none" w:sz="0" w:space="0" w:color="auto"/>
                <w:right w:val="none" w:sz="0" w:space="0" w:color="auto"/>
              </w:divBdr>
              <w:divsChild>
                <w:div w:id="105733175">
                  <w:marLeft w:val="0"/>
                  <w:marRight w:val="0"/>
                  <w:marTop w:val="0"/>
                  <w:marBottom w:val="0"/>
                  <w:divBdr>
                    <w:top w:val="none" w:sz="0" w:space="0" w:color="auto"/>
                    <w:left w:val="none" w:sz="0" w:space="0" w:color="auto"/>
                    <w:bottom w:val="none" w:sz="0" w:space="0" w:color="auto"/>
                    <w:right w:val="none" w:sz="0" w:space="0" w:color="auto"/>
                  </w:divBdr>
                </w:div>
              </w:divsChild>
            </w:div>
            <w:div w:id="1752114876">
              <w:marLeft w:val="0"/>
              <w:marRight w:val="0"/>
              <w:marTop w:val="0"/>
              <w:marBottom w:val="0"/>
              <w:divBdr>
                <w:top w:val="none" w:sz="0" w:space="0" w:color="auto"/>
                <w:left w:val="none" w:sz="0" w:space="0" w:color="auto"/>
                <w:bottom w:val="none" w:sz="0" w:space="0" w:color="auto"/>
                <w:right w:val="none" w:sz="0" w:space="0" w:color="auto"/>
              </w:divBdr>
              <w:divsChild>
                <w:div w:id="1529175326">
                  <w:marLeft w:val="0"/>
                  <w:marRight w:val="0"/>
                  <w:marTop w:val="0"/>
                  <w:marBottom w:val="0"/>
                  <w:divBdr>
                    <w:top w:val="none" w:sz="0" w:space="0" w:color="auto"/>
                    <w:left w:val="none" w:sz="0" w:space="0" w:color="auto"/>
                    <w:bottom w:val="none" w:sz="0" w:space="0" w:color="auto"/>
                    <w:right w:val="none" w:sz="0" w:space="0" w:color="auto"/>
                  </w:divBdr>
                </w:div>
              </w:divsChild>
            </w:div>
            <w:div w:id="2008172831">
              <w:marLeft w:val="0"/>
              <w:marRight w:val="0"/>
              <w:marTop w:val="0"/>
              <w:marBottom w:val="0"/>
              <w:divBdr>
                <w:top w:val="none" w:sz="0" w:space="0" w:color="auto"/>
                <w:left w:val="none" w:sz="0" w:space="0" w:color="auto"/>
                <w:bottom w:val="none" w:sz="0" w:space="0" w:color="auto"/>
                <w:right w:val="none" w:sz="0" w:space="0" w:color="auto"/>
              </w:divBdr>
              <w:divsChild>
                <w:div w:id="13397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55527">
      <w:bodyDiv w:val="1"/>
      <w:marLeft w:val="0"/>
      <w:marRight w:val="0"/>
      <w:marTop w:val="0"/>
      <w:marBottom w:val="0"/>
      <w:divBdr>
        <w:top w:val="none" w:sz="0" w:space="0" w:color="auto"/>
        <w:left w:val="none" w:sz="0" w:space="0" w:color="auto"/>
        <w:bottom w:val="none" w:sz="0" w:space="0" w:color="auto"/>
        <w:right w:val="none" w:sz="0" w:space="0" w:color="auto"/>
      </w:divBdr>
    </w:div>
    <w:div w:id="1187015206">
      <w:bodyDiv w:val="1"/>
      <w:marLeft w:val="0"/>
      <w:marRight w:val="0"/>
      <w:marTop w:val="0"/>
      <w:marBottom w:val="0"/>
      <w:divBdr>
        <w:top w:val="none" w:sz="0" w:space="0" w:color="auto"/>
        <w:left w:val="none" w:sz="0" w:space="0" w:color="auto"/>
        <w:bottom w:val="none" w:sz="0" w:space="0" w:color="auto"/>
        <w:right w:val="none" w:sz="0" w:space="0" w:color="auto"/>
      </w:divBdr>
      <w:divsChild>
        <w:div w:id="285743975">
          <w:marLeft w:val="0"/>
          <w:marRight w:val="0"/>
          <w:marTop w:val="0"/>
          <w:marBottom w:val="0"/>
          <w:divBdr>
            <w:top w:val="none" w:sz="0" w:space="0" w:color="auto"/>
            <w:left w:val="none" w:sz="0" w:space="0" w:color="auto"/>
            <w:bottom w:val="none" w:sz="0" w:space="0" w:color="auto"/>
            <w:right w:val="none" w:sz="0" w:space="0" w:color="auto"/>
          </w:divBdr>
          <w:divsChild>
            <w:div w:id="2026053751">
              <w:marLeft w:val="0"/>
              <w:marRight w:val="0"/>
              <w:marTop w:val="0"/>
              <w:marBottom w:val="0"/>
              <w:divBdr>
                <w:top w:val="none" w:sz="0" w:space="0" w:color="auto"/>
                <w:left w:val="none" w:sz="0" w:space="0" w:color="auto"/>
                <w:bottom w:val="none" w:sz="0" w:space="0" w:color="auto"/>
                <w:right w:val="none" w:sz="0" w:space="0" w:color="auto"/>
              </w:divBdr>
              <w:divsChild>
                <w:div w:id="8897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01800">
      <w:bodyDiv w:val="1"/>
      <w:marLeft w:val="0"/>
      <w:marRight w:val="0"/>
      <w:marTop w:val="0"/>
      <w:marBottom w:val="0"/>
      <w:divBdr>
        <w:top w:val="none" w:sz="0" w:space="0" w:color="auto"/>
        <w:left w:val="none" w:sz="0" w:space="0" w:color="auto"/>
        <w:bottom w:val="none" w:sz="0" w:space="0" w:color="auto"/>
        <w:right w:val="none" w:sz="0" w:space="0" w:color="auto"/>
      </w:divBdr>
    </w:div>
    <w:div w:id="1226180447">
      <w:bodyDiv w:val="1"/>
      <w:marLeft w:val="0"/>
      <w:marRight w:val="0"/>
      <w:marTop w:val="0"/>
      <w:marBottom w:val="0"/>
      <w:divBdr>
        <w:top w:val="none" w:sz="0" w:space="0" w:color="auto"/>
        <w:left w:val="none" w:sz="0" w:space="0" w:color="auto"/>
        <w:bottom w:val="none" w:sz="0" w:space="0" w:color="auto"/>
        <w:right w:val="none" w:sz="0" w:space="0" w:color="auto"/>
      </w:divBdr>
      <w:divsChild>
        <w:div w:id="179054105">
          <w:marLeft w:val="0"/>
          <w:marRight w:val="0"/>
          <w:marTop w:val="0"/>
          <w:marBottom w:val="0"/>
          <w:divBdr>
            <w:top w:val="none" w:sz="0" w:space="0" w:color="auto"/>
            <w:left w:val="none" w:sz="0" w:space="0" w:color="auto"/>
            <w:bottom w:val="none" w:sz="0" w:space="0" w:color="auto"/>
            <w:right w:val="none" w:sz="0" w:space="0" w:color="auto"/>
          </w:divBdr>
          <w:divsChild>
            <w:div w:id="50812513">
              <w:marLeft w:val="0"/>
              <w:marRight w:val="0"/>
              <w:marTop w:val="0"/>
              <w:marBottom w:val="0"/>
              <w:divBdr>
                <w:top w:val="none" w:sz="0" w:space="0" w:color="auto"/>
                <w:left w:val="none" w:sz="0" w:space="0" w:color="auto"/>
                <w:bottom w:val="none" w:sz="0" w:space="0" w:color="auto"/>
                <w:right w:val="none" w:sz="0" w:space="0" w:color="auto"/>
              </w:divBdr>
              <w:divsChild>
                <w:div w:id="667177706">
                  <w:marLeft w:val="0"/>
                  <w:marRight w:val="0"/>
                  <w:marTop w:val="0"/>
                  <w:marBottom w:val="0"/>
                  <w:divBdr>
                    <w:top w:val="none" w:sz="0" w:space="0" w:color="auto"/>
                    <w:left w:val="none" w:sz="0" w:space="0" w:color="auto"/>
                    <w:bottom w:val="none" w:sz="0" w:space="0" w:color="auto"/>
                    <w:right w:val="none" w:sz="0" w:space="0" w:color="auto"/>
                  </w:divBdr>
                </w:div>
              </w:divsChild>
            </w:div>
            <w:div w:id="481771806">
              <w:marLeft w:val="0"/>
              <w:marRight w:val="0"/>
              <w:marTop w:val="0"/>
              <w:marBottom w:val="0"/>
              <w:divBdr>
                <w:top w:val="none" w:sz="0" w:space="0" w:color="auto"/>
                <w:left w:val="none" w:sz="0" w:space="0" w:color="auto"/>
                <w:bottom w:val="none" w:sz="0" w:space="0" w:color="auto"/>
                <w:right w:val="none" w:sz="0" w:space="0" w:color="auto"/>
              </w:divBdr>
              <w:divsChild>
                <w:div w:id="1362515541">
                  <w:marLeft w:val="0"/>
                  <w:marRight w:val="0"/>
                  <w:marTop w:val="0"/>
                  <w:marBottom w:val="0"/>
                  <w:divBdr>
                    <w:top w:val="none" w:sz="0" w:space="0" w:color="auto"/>
                    <w:left w:val="none" w:sz="0" w:space="0" w:color="auto"/>
                    <w:bottom w:val="none" w:sz="0" w:space="0" w:color="auto"/>
                    <w:right w:val="none" w:sz="0" w:space="0" w:color="auto"/>
                  </w:divBdr>
                  <w:divsChild>
                    <w:div w:id="204362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6625">
              <w:marLeft w:val="0"/>
              <w:marRight w:val="0"/>
              <w:marTop w:val="0"/>
              <w:marBottom w:val="0"/>
              <w:divBdr>
                <w:top w:val="none" w:sz="0" w:space="0" w:color="auto"/>
                <w:left w:val="none" w:sz="0" w:space="0" w:color="auto"/>
                <w:bottom w:val="none" w:sz="0" w:space="0" w:color="auto"/>
                <w:right w:val="none" w:sz="0" w:space="0" w:color="auto"/>
              </w:divBdr>
              <w:divsChild>
                <w:div w:id="1192260694">
                  <w:marLeft w:val="0"/>
                  <w:marRight w:val="0"/>
                  <w:marTop w:val="0"/>
                  <w:marBottom w:val="0"/>
                  <w:divBdr>
                    <w:top w:val="none" w:sz="0" w:space="0" w:color="auto"/>
                    <w:left w:val="none" w:sz="0" w:space="0" w:color="auto"/>
                    <w:bottom w:val="none" w:sz="0" w:space="0" w:color="auto"/>
                    <w:right w:val="none" w:sz="0" w:space="0" w:color="auto"/>
                  </w:divBdr>
                </w:div>
              </w:divsChild>
            </w:div>
            <w:div w:id="1037780767">
              <w:marLeft w:val="0"/>
              <w:marRight w:val="0"/>
              <w:marTop w:val="0"/>
              <w:marBottom w:val="0"/>
              <w:divBdr>
                <w:top w:val="none" w:sz="0" w:space="0" w:color="auto"/>
                <w:left w:val="none" w:sz="0" w:space="0" w:color="auto"/>
                <w:bottom w:val="none" w:sz="0" w:space="0" w:color="auto"/>
                <w:right w:val="none" w:sz="0" w:space="0" w:color="auto"/>
              </w:divBdr>
              <w:divsChild>
                <w:div w:id="123934644">
                  <w:marLeft w:val="0"/>
                  <w:marRight w:val="0"/>
                  <w:marTop w:val="0"/>
                  <w:marBottom w:val="0"/>
                  <w:divBdr>
                    <w:top w:val="none" w:sz="0" w:space="0" w:color="auto"/>
                    <w:left w:val="none" w:sz="0" w:space="0" w:color="auto"/>
                    <w:bottom w:val="none" w:sz="0" w:space="0" w:color="auto"/>
                    <w:right w:val="none" w:sz="0" w:space="0" w:color="auto"/>
                  </w:divBdr>
                </w:div>
                <w:div w:id="15571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89826">
          <w:marLeft w:val="0"/>
          <w:marRight w:val="0"/>
          <w:marTop w:val="0"/>
          <w:marBottom w:val="0"/>
          <w:divBdr>
            <w:top w:val="none" w:sz="0" w:space="0" w:color="auto"/>
            <w:left w:val="none" w:sz="0" w:space="0" w:color="auto"/>
            <w:bottom w:val="none" w:sz="0" w:space="0" w:color="auto"/>
            <w:right w:val="none" w:sz="0" w:space="0" w:color="auto"/>
          </w:divBdr>
          <w:divsChild>
            <w:div w:id="1955868906">
              <w:marLeft w:val="0"/>
              <w:marRight w:val="0"/>
              <w:marTop w:val="0"/>
              <w:marBottom w:val="0"/>
              <w:divBdr>
                <w:top w:val="none" w:sz="0" w:space="0" w:color="auto"/>
                <w:left w:val="none" w:sz="0" w:space="0" w:color="auto"/>
                <w:bottom w:val="none" w:sz="0" w:space="0" w:color="auto"/>
                <w:right w:val="none" w:sz="0" w:space="0" w:color="auto"/>
              </w:divBdr>
              <w:divsChild>
                <w:div w:id="670763545">
                  <w:marLeft w:val="0"/>
                  <w:marRight w:val="0"/>
                  <w:marTop w:val="0"/>
                  <w:marBottom w:val="0"/>
                  <w:divBdr>
                    <w:top w:val="none" w:sz="0" w:space="0" w:color="auto"/>
                    <w:left w:val="none" w:sz="0" w:space="0" w:color="auto"/>
                    <w:bottom w:val="none" w:sz="0" w:space="0" w:color="auto"/>
                    <w:right w:val="none" w:sz="0" w:space="0" w:color="auto"/>
                  </w:divBdr>
                </w:div>
              </w:divsChild>
            </w:div>
            <w:div w:id="155806157">
              <w:marLeft w:val="0"/>
              <w:marRight w:val="0"/>
              <w:marTop w:val="0"/>
              <w:marBottom w:val="0"/>
              <w:divBdr>
                <w:top w:val="none" w:sz="0" w:space="0" w:color="auto"/>
                <w:left w:val="none" w:sz="0" w:space="0" w:color="auto"/>
                <w:bottom w:val="none" w:sz="0" w:space="0" w:color="auto"/>
                <w:right w:val="none" w:sz="0" w:space="0" w:color="auto"/>
              </w:divBdr>
              <w:divsChild>
                <w:div w:id="470099721">
                  <w:marLeft w:val="0"/>
                  <w:marRight w:val="0"/>
                  <w:marTop w:val="0"/>
                  <w:marBottom w:val="0"/>
                  <w:divBdr>
                    <w:top w:val="none" w:sz="0" w:space="0" w:color="auto"/>
                    <w:left w:val="none" w:sz="0" w:space="0" w:color="auto"/>
                    <w:bottom w:val="none" w:sz="0" w:space="0" w:color="auto"/>
                    <w:right w:val="none" w:sz="0" w:space="0" w:color="auto"/>
                  </w:divBdr>
                </w:div>
              </w:divsChild>
            </w:div>
            <w:div w:id="2048143753">
              <w:marLeft w:val="0"/>
              <w:marRight w:val="0"/>
              <w:marTop w:val="0"/>
              <w:marBottom w:val="0"/>
              <w:divBdr>
                <w:top w:val="none" w:sz="0" w:space="0" w:color="auto"/>
                <w:left w:val="none" w:sz="0" w:space="0" w:color="auto"/>
                <w:bottom w:val="none" w:sz="0" w:space="0" w:color="auto"/>
                <w:right w:val="none" w:sz="0" w:space="0" w:color="auto"/>
              </w:divBdr>
              <w:divsChild>
                <w:div w:id="239606296">
                  <w:marLeft w:val="0"/>
                  <w:marRight w:val="0"/>
                  <w:marTop w:val="0"/>
                  <w:marBottom w:val="0"/>
                  <w:divBdr>
                    <w:top w:val="none" w:sz="0" w:space="0" w:color="auto"/>
                    <w:left w:val="none" w:sz="0" w:space="0" w:color="auto"/>
                    <w:bottom w:val="none" w:sz="0" w:space="0" w:color="auto"/>
                    <w:right w:val="none" w:sz="0" w:space="0" w:color="auto"/>
                  </w:divBdr>
                </w:div>
                <w:div w:id="5881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5626">
          <w:marLeft w:val="0"/>
          <w:marRight w:val="0"/>
          <w:marTop w:val="0"/>
          <w:marBottom w:val="0"/>
          <w:divBdr>
            <w:top w:val="none" w:sz="0" w:space="0" w:color="auto"/>
            <w:left w:val="none" w:sz="0" w:space="0" w:color="auto"/>
            <w:bottom w:val="none" w:sz="0" w:space="0" w:color="auto"/>
            <w:right w:val="none" w:sz="0" w:space="0" w:color="auto"/>
          </w:divBdr>
          <w:divsChild>
            <w:div w:id="1344240752">
              <w:marLeft w:val="0"/>
              <w:marRight w:val="0"/>
              <w:marTop w:val="0"/>
              <w:marBottom w:val="0"/>
              <w:divBdr>
                <w:top w:val="none" w:sz="0" w:space="0" w:color="auto"/>
                <w:left w:val="none" w:sz="0" w:space="0" w:color="auto"/>
                <w:bottom w:val="none" w:sz="0" w:space="0" w:color="auto"/>
                <w:right w:val="none" w:sz="0" w:space="0" w:color="auto"/>
              </w:divBdr>
              <w:divsChild>
                <w:div w:id="1416435225">
                  <w:marLeft w:val="0"/>
                  <w:marRight w:val="0"/>
                  <w:marTop w:val="0"/>
                  <w:marBottom w:val="0"/>
                  <w:divBdr>
                    <w:top w:val="none" w:sz="0" w:space="0" w:color="auto"/>
                    <w:left w:val="none" w:sz="0" w:space="0" w:color="auto"/>
                    <w:bottom w:val="none" w:sz="0" w:space="0" w:color="auto"/>
                    <w:right w:val="none" w:sz="0" w:space="0" w:color="auto"/>
                  </w:divBdr>
                </w:div>
              </w:divsChild>
            </w:div>
            <w:div w:id="1798833058">
              <w:marLeft w:val="0"/>
              <w:marRight w:val="0"/>
              <w:marTop w:val="0"/>
              <w:marBottom w:val="0"/>
              <w:divBdr>
                <w:top w:val="none" w:sz="0" w:space="0" w:color="auto"/>
                <w:left w:val="none" w:sz="0" w:space="0" w:color="auto"/>
                <w:bottom w:val="none" w:sz="0" w:space="0" w:color="auto"/>
                <w:right w:val="none" w:sz="0" w:space="0" w:color="auto"/>
              </w:divBdr>
              <w:divsChild>
                <w:div w:id="141655288">
                  <w:marLeft w:val="0"/>
                  <w:marRight w:val="0"/>
                  <w:marTop w:val="0"/>
                  <w:marBottom w:val="0"/>
                  <w:divBdr>
                    <w:top w:val="none" w:sz="0" w:space="0" w:color="auto"/>
                    <w:left w:val="none" w:sz="0" w:space="0" w:color="auto"/>
                    <w:bottom w:val="none" w:sz="0" w:space="0" w:color="auto"/>
                    <w:right w:val="none" w:sz="0" w:space="0" w:color="auto"/>
                  </w:divBdr>
                </w:div>
              </w:divsChild>
            </w:div>
            <w:div w:id="2042168589">
              <w:marLeft w:val="0"/>
              <w:marRight w:val="0"/>
              <w:marTop w:val="0"/>
              <w:marBottom w:val="0"/>
              <w:divBdr>
                <w:top w:val="none" w:sz="0" w:space="0" w:color="auto"/>
                <w:left w:val="none" w:sz="0" w:space="0" w:color="auto"/>
                <w:bottom w:val="none" w:sz="0" w:space="0" w:color="auto"/>
                <w:right w:val="none" w:sz="0" w:space="0" w:color="auto"/>
              </w:divBdr>
              <w:divsChild>
                <w:div w:id="1895652726">
                  <w:marLeft w:val="0"/>
                  <w:marRight w:val="0"/>
                  <w:marTop w:val="0"/>
                  <w:marBottom w:val="0"/>
                  <w:divBdr>
                    <w:top w:val="none" w:sz="0" w:space="0" w:color="auto"/>
                    <w:left w:val="none" w:sz="0" w:space="0" w:color="auto"/>
                    <w:bottom w:val="none" w:sz="0" w:space="0" w:color="auto"/>
                    <w:right w:val="none" w:sz="0" w:space="0" w:color="auto"/>
                  </w:divBdr>
                </w:div>
                <w:div w:id="4185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55751">
          <w:marLeft w:val="0"/>
          <w:marRight w:val="0"/>
          <w:marTop w:val="0"/>
          <w:marBottom w:val="0"/>
          <w:divBdr>
            <w:top w:val="none" w:sz="0" w:space="0" w:color="auto"/>
            <w:left w:val="none" w:sz="0" w:space="0" w:color="auto"/>
            <w:bottom w:val="none" w:sz="0" w:space="0" w:color="auto"/>
            <w:right w:val="none" w:sz="0" w:space="0" w:color="auto"/>
          </w:divBdr>
          <w:divsChild>
            <w:div w:id="1400901603">
              <w:marLeft w:val="0"/>
              <w:marRight w:val="0"/>
              <w:marTop w:val="0"/>
              <w:marBottom w:val="0"/>
              <w:divBdr>
                <w:top w:val="none" w:sz="0" w:space="0" w:color="auto"/>
                <w:left w:val="none" w:sz="0" w:space="0" w:color="auto"/>
                <w:bottom w:val="none" w:sz="0" w:space="0" w:color="auto"/>
                <w:right w:val="none" w:sz="0" w:space="0" w:color="auto"/>
              </w:divBdr>
              <w:divsChild>
                <w:div w:id="715352477">
                  <w:marLeft w:val="0"/>
                  <w:marRight w:val="0"/>
                  <w:marTop w:val="0"/>
                  <w:marBottom w:val="0"/>
                  <w:divBdr>
                    <w:top w:val="none" w:sz="0" w:space="0" w:color="auto"/>
                    <w:left w:val="none" w:sz="0" w:space="0" w:color="auto"/>
                    <w:bottom w:val="none" w:sz="0" w:space="0" w:color="auto"/>
                    <w:right w:val="none" w:sz="0" w:space="0" w:color="auto"/>
                  </w:divBdr>
                </w:div>
              </w:divsChild>
            </w:div>
            <w:div w:id="2072148567">
              <w:marLeft w:val="0"/>
              <w:marRight w:val="0"/>
              <w:marTop w:val="0"/>
              <w:marBottom w:val="0"/>
              <w:divBdr>
                <w:top w:val="none" w:sz="0" w:space="0" w:color="auto"/>
                <w:left w:val="none" w:sz="0" w:space="0" w:color="auto"/>
                <w:bottom w:val="none" w:sz="0" w:space="0" w:color="auto"/>
                <w:right w:val="none" w:sz="0" w:space="0" w:color="auto"/>
              </w:divBdr>
              <w:divsChild>
                <w:div w:id="1945453479">
                  <w:marLeft w:val="0"/>
                  <w:marRight w:val="0"/>
                  <w:marTop w:val="0"/>
                  <w:marBottom w:val="0"/>
                  <w:divBdr>
                    <w:top w:val="none" w:sz="0" w:space="0" w:color="auto"/>
                    <w:left w:val="none" w:sz="0" w:space="0" w:color="auto"/>
                    <w:bottom w:val="none" w:sz="0" w:space="0" w:color="auto"/>
                    <w:right w:val="none" w:sz="0" w:space="0" w:color="auto"/>
                  </w:divBdr>
                </w:div>
              </w:divsChild>
            </w:div>
            <w:div w:id="657808680">
              <w:marLeft w:val="0"/>
              <w:marRight w:val="0"/>
              <w:marTop w:val="0"/>
              <w:marBottom w:val="0"/>
              <w:divBdr>
                <w:top w:val="none" w:sz="0" w:space="0" w:color="auto"/>
                <w:left w:val="none" w:sz="0" w:space="0" w:color="auto"/>
                <w:bottom w:val="none" w:sz="0" w:space="0" w:color="auto"/>
                <w:right w:val="none" w:sz="0" w:space="0" w:color="auto"/>
              </w:divBdr>
              <w:divsChild>
                <w:div w:id="399792828">
                  <w:marLeft w:val="0"/>
                  <w:marRight w:val="0"/>
                  <w:marTop w:val="0"/>
                  <w:marBottom w:val="0"/>
                  <w:divBdr>
                    <w:top w:val="none" w:sz="0" w:space="0" w:color="auto"/>
                    <w:left w:val="none" w:sz="0" w:space="0" w:color="auto"/>
                    <w:bottom w:val="none" w:sz="0" w:space="0" w:color="auto"/>
                    <w:right w:val="none" w:sz="0" w:space="0" w:color="auto"/>
                  </w:divBdr>
                </w:div>
                <w:div w:id="2333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7408">
          <w:marLeft w:val="0"/>
          <w:marRight w:val="0"/>
          <w:marTop w:val="0"/>
          <w:marBottom w:val="0"/>
          <w:divBdr>
            <w:top w:val="none" w:sz="0" w:space="0" w:color="auto"/>
            <w:left w:val="none" w:sz="0" w:space="0" w:color="auto"/>
            <w:bottom w:val="none" w:sz="0" w:space="0" w:color="auto"/>
            <w:right w:val="none" w:sz="0" w:space="0" w:color="auto"/>
          </w:divBdr>
          <w:divsChild>
            <w:div w:id="1527400925">
              <w:marLeft w:val="0"/>
              <w:marRight w:val="0"/>
              <w:marTop w:val="0"/>
              <w:marBottom w:val="0"/>
              <w:divBdr>
                <w:top w:val="none" w:sz="0" w:space="0" w:color="auto"/>
                <w:left w:val="none" w:sz="0" w:space="0" w:color="auto"/>
                <w:bottom w:val="none" w:sz="0" w:space="0" w:color="auto"/>
                <w:right w:val="none" w:sz="0" w:space="0" w:color="auto"/>
              </w:divBdr>
              <w:divsChild>
                <w:div w:id="1143307585">
                  <w:marLeft w:val="0"/>
                  <w:marRight w:val="0"/>
                  <w:marTop w:val="0"/>
                  <w:marBottom w:val="0"/>
                  <w:divBdr>
                    <w:top w:val="none" w:sz="0" w:space="0" w:color="auto"/>
                    <w:left w:val="none" w:sz="0" w:space="0" w:color="auto"/>
                    <w:bottom w:val="none" w:sz="0" w:space="0" w:color="auto"/>
                    <w:right w:val="none" w:sz="0" w:space="0" w:color="auto"/>
                  </w:divBdr>
                </w:div>
              </w:divsChild>
            </w:div>
            <w:div w:id="696589901">
              <w:marLeft w:val="0"/>
              <w:marRight w:val="0"/>
              <w:marTop w:val="0"/>
              <w:marBottom w:val="0"/>
              <w:divBdr>
                <w:top w:val="none" w:sz="0" w:space="0" w:color="auto"/>
                <w:left w:val="none" w:sz="0" w:space="0" w:color="auto"/>
                <w:bottom w:val="none" w:sz="0" w:space="0" w:color="auto"/>
                <w:right w:val="none" w:sz="0" w:space="0" w:color="auto"/>
              </w:divBdr>
              <w:divsChild>
                <w:div w:id="2040741013">
                  <w:marLeft w:val="0"/>
                  <w:marRight w:val="0"/>
                  <w:marTop w:val="0"/>
                  <w:marBottom w:val="0"/>
                  <w:divBdr>
                    <w:top w:val="none" w:sz="0" w:space="0" w:color="auto"/>
                    <w:left w:val="none" w:sz="0" w:space="0" w:color="auto"/>
                    <w:bottom w:val="none" w:sz="0" w:space="0" w:color="auto"/>
                    <w:right w:val="none" w:sz="0" w:space="0" w:color="auto"/>
                  </w:divBdr>
                </w:div>
              </w:divsChild>
            </w:div>
            <w:div w:id="347366298">
              <w:marLeft w:val="0"/>
              <w:marRight w:val="0"/>
              <w:marTop w:val="0"/>
              <w:marBottom w:val="0"/>
              <w:divBdr>
                <w:top w:val="none" w:sz="0" w:space="0" w:color="auto"/>
                <w:left w:val="none" w:sz="0" w:space="0" w:color="auto"/>
                <w:bottom w:val="none" w:sz="0" w:space="0" w:color="auto"/>
                <w:right w:val="none" w:sz="0" w:space="0" w:color="auto"/>
              </w:divBdr>
              <w:divsChild>
                <w:div w:id="2127188126">
                  <w:marLeft w:val="0"/>
                  <w:marRight w:val="0"/>
                  <w:marTop w:val="0"/>
                  <w:marBottom w:val="0"/>
                  <w:divBdr>
                    <w:top w:val="none" w:sz="0" w:space="0" w:color="auto"/>
                    <w:left w:val="none" w:sz="0" w:space="0" w:color="auto"/>
                    <w:bottom w:val="none" w:sz="0" w:space="0" w:color="auto"/>
                    <w:right w:val="none" w:sz="0" w:space="0" w:color="auto"/>
                  </w:divBdr>
                </w:div>
                <w:div w:id="1665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54800">
          <w:marLeft w:val="0"/>
          <w:marRight w:val="0"/>
          <w:marTop w:val="0"/>
          <w:marBottom w:val="0"/>
          <w:divBdr>
            <w:top w:val="none" w:sz="0" w:space="0" w:color="auto"/>
            <w:left w:val="none" w:sz="0" w:space="0" w:color="auto"/>
            <w:bottom w:val="none" w:sz="0" w:space="0" w:color="auto"/>
            <w:right w:val="none" w:sz="0" w:space="0" w:color="auto"/>
          </w:divBdr>
          <w:divsChild>
            <w:div w:id="1387486701">
              <w:marLeft w:val="0"/>
              <w:marRight w:val="0"/>
              <w:marTop w:val="0"/>
              <w:marBottom w:val="0"/>
              <w:divBdr>
                <w:top w:val="none" w:sz="0" w:space="0" w:color="auto"/>
                <w:left w:val="none" w:sz="0" w:space="0" w:color="auto"/>
                <w:bottom w:val="none" w:sz="0" w:space="0" w:color="auto"/>
                <w:right w:val="none" w:sz="0" w:space="0" w:color="auto"/>
              </w:divBdr>
              <w:divsChild>
                <w:div w:id="1586187882">
                  <w:marLeft w:val="0"/>
                  <w:marRight w:val="0"/>
                  <w:marTop w:val="0"/>
                  <w:marBottom w:val="0"/>
                  <w:divBdr>
                    <w:top w:val="none" w:sz="0" w:space="0" w:color="auto"/>
                    <w:left w:val="none" w:sz="0" w:space="0" w:color="auto"/>
                    <w:bottom w:val="none" w:sz="0" w:space="0" w:color="auto"/>
                    <w:right w:val="none" w:sz="0" w:space="0" w:color="auto"/>
                  </w:divBdr>
                </w:div>
              </w:divsChild>
            </w:div>
            <w:div w:id="1251935195">
              <w:marLeft w:val="0"/>
              <w:marRight w:val="0"/>
              <w:marTop w:val="0"/>
              <w:marBottom w:val="0"/>
              <w:divBdr>
                <w:top w:val="none" w:sz="0" w:space="0" w:color="auto"/>
                <w:left w:val="none" w:sz="0" w:space="0" w:color="auto"/>
                <w:bottom w:val="none" w:sz="0" w:space="0" w:color="auto"/>
                <w:right w:val="none" w:sz="0" w:space="0" w:color="auto"/>
              </w:divBdr>
              <w:divsChild>
                <w:div w:id="239564356">
                  <w:marLeft w:val="0"/>
                  <w:marRight w:val="0"/>
                  <w:marTop w:val="0"/>
                  <w:marBottom w:val="0"/>
                  <w:divBdr>
                    <w:top w:val="none" w:sz="0" w:space="0" w:color="auto"/>
                    <w:left w:val="none" w:sz="0" w:space="0" w:color="auto"/>
                    <w:bottom w:val="none" w:sz="0" w:space="0" w:color="auto"/>
                    <w:right w:val="none" w:sz="0" w:space="0" w:color="auto"/>
                  </w:divBdr>
                </w:div>
              </w:divsChild>
            </w:div>
            <w:div w:id="929853605">
              <w:marLeft w:val="0"/>
              <w:marRight w:val="0"/>
              <w:marTop w:val="0"/>
              <w:marBottom w:val="0"/>
              <w:divBdr>
                <w:top w:val="none" w:sz="0" w:space="0" w:color="auto"/>
                <w:left w:val="none" w:sz="0" w:space="0" w:color="auto"/>
                <w:bottom w:val="none" w:sz="0" w:space="0" w:color="auto"/>
                <w:right w:val="none" w:sz="0" w:space="0" w:color="auto"/>
              </w:divBdr>
              <w:divsChild>
                <w:div w:id="47342364">
                  <w:marLeft w:val="0"/>
                  <w:marRight w:val="0"/>
                  <w:marTop w:val="0"/>
                  <w:marBottom w:val="0"/>
                  <w:divBdr>
                    <w:top w:val="none" w:sz="0" w:space="0" w:color="auto"/>
                    <w:left w:val="none" w:sz="0" w:space="0" w:color="auto"/>
                    <w:bottom w:val="none" w:sz="0" w:space="0" w:color="auto"/>
                    <w:right w:val="none" w:sz="0" w:space="0" w:color="auto"/>
                  </w:divBdr>
                </w:div>
                <w:div w:id="14080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1089">
          <w:marLeft w:val="0"/>
          <w:marRight w:val="0"/>
          <w:marTop w:val="0"/>
          <w:marBottom w:val="0"/>
          <w:divBdr>
            <w:top w:val="none" w:sz="0" w:space="0" w:color="auto"/>
            <w:left w:val="none" w:sz="0" w:space="0" w:color="auto"/>
            <w:bottom w:val="none" w:sz="0" w:space="0" w:color="auto"/>
            <w:right w:val="none" w:sz="0" w:space="0" w:color="auto"/>
          </w:divBdr>
          <w:divsChild>
            <w:div w:id="997730512">
              <w:marLeft w:val="0"/>
              <w:marRight w:val="0"/>
              <w:marTop w:val="0"/>
              <w:marBottom w:val="0"/>
              <w:divBdr>
                <w:top w:val="none" w:sz="0" w:space="0" w:color="auto"/>
                <w:left w:val="none" w:sz="0" w:space="0" w:color="auto"/>
                <w:bottom w:val="none" w:sz="0" w:space="0" w:color="auto"/>
                <w:right w:val="none" w:sz="0" w:space="0" w:color="auto"/>
              </w:divBdr>
              <w:divsChild>
                <w:div w:id="573052097">
                  <w:marLeft w:val="0"/>
                  <w:marRight w:val="0"/>
                  <w:marTop w:val="0"/>
                  <w:marBottom w:val="0"/>
                  <w:divBdr>
                    <w:top w:val="none" w:sz="0" w:space="0" w:color="auto"/>
                    <w:left w:val="none" w:sz="0" w:space="0" w:color="auto"/>
                    <w:bottom w:val="none" w:sz="0" w:space="0" w:color="auto"/>
                    <w:right w:val="none" w:sz="0" w:space="0" w:color="auto"/>
                  </w:divBdr>
                </w:div>
              </w:divsChild>
            </w:div>
            <w:div w:id="621109124">
              <w:marLeft w:val="0"/>
              <w:marRight w:val="0"/>
              <w:marTop w:val="0"/>
              <w:marBottom w:val="0"/>
              <w:divBdr>
                <w:top w:val="none" w:sz="0" w:space="0" w:color="auto"/>
                <w:left w:val="none" w:sz="0" w:space="0" w:color="auto"/>
                <w:bottom w:val="none" w:sz="0" w:space="0" w:color="auto"/>
                <w:right w:val="none" w:sz="0" w:space="0" w:color="auto"/>
              </w:divBdr>
              <w:divsChild>
                <w:div w:id="9680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33019">
      <w:bodyDiv w:val="1"/>
      <w:marLeft w:val="0"/>
      <w:marRight w:val="0"/>
      <w:marTop w:val="0"/>
      <w:marBottom w:val="0"/>
      <w:divBdr>
        <w:top w:val="none" w:sz="0" w:space="0" w:color="auto"/>
        <w:left w:val="none" w:sz="0" w:space="0" w:color="auto"/>
        <w:bottom w:val="none" w:sz="0" w:space="0" w:color="auto"/>
        <w:right w:val="none" w:sz="0" w:space="0" w:color="auto"/>
      </w:divBdr>
    </w:div>
    <w:div w:id="1263338794">
      <w:bodyDiv w:val="1"/>
      <w:marLeft w:val="0"/>
      <w:marRight w:val="0"/>
      <w:marTop w:val="0"/>
      <w:marBottom w:val="0"/>
      <w:divBdr>
        <w:top w:val="none" w:sz="0" w:space="0" w:color="auto"/>
        <w:left w:val="none" w:sz="0" w:space="0" w:color="auto"/>
        <w:bottom w:val="none" w:sz="0" w:space="0" w:color="auto"/>
        <w:right w:val="none" w:sz="0" w:space="0" w:color="auto"/>
      </w:divBdr>
      <w:divsChild>
        <w:div w:id="1127822118">
          <w:marLeft w:val="0"/>
          <w:marRight w:val="0"/>
          <w:marTop w:val="0"/>
          <w:marBottom w:val="0"/>
          <w:divBdr>
            <w:top w:val="none" w:sz="0" w:space="0" w:color="auto"/>
            <w:left w:val="none" w:sz="0" w:space="0" w:color="auto"/>
            <w:bottom w:val="none" w:sz="0" w:space="0" w:color="auto"/>
            <w:right w:val="none" w:sz="0" w:space="0" w:color="auto"/>
          </w:divBdr>
          <w:divsChild>
            <w:div w:id="2064016166">
              <w:marLeft w:val="0"/>
              <w:marRight w:val="0"/>
              <w:marTop w:val="0"/>
              <w:marBottom w:val="0"/>
              <w:divBdr>
                <w:top w:val="none" w:sz="0" w:space="0" w:color="auto"/>
                <w:left w:val="none" w:sz="0" w:space="0" w:color="auto"/>
                <w:bottom w:val="none" w:sz="0" w:space="0" w:color="auto"/>
                <w:right w:val="none" w:sz="0" w:space="0" w:color="auto"/>
              </w:divBdr>
              <w:divsChild>
                <w:div w:id="6754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21395">
      <w:bodyDiv w:val="1"/>
      <w:marLeft w:val="0"/>
      <w:marRight w:val="0"/>
      <w:marTop w:val="0"/>
      <w:marBottom w:val="0"/>
      <w:divBdr>
        <w:top w:val="none" w:sz="0" w:space="0" w:color="auto"/>
        <w:left w:val="none" w:sz="0" w:space="0" w:color="auto"/>
        <w:bottom w:val="none" w:sz="0" w:space="0" w:color="auto"/>
        <w:right w:val="none" w:sz="0" w:space="0" w:color="auto"/>
      </w:divBdr>
    </w:div>
    <w:div w:id="1274283246">
      <w:bodyDiv w:val="1"/>
      <w:marLeft w:val="0"/>
      <w:marRight w:val="0"/>
      <w:marTop w:val="0"/>
      <w:marBottom w:val="0"/>
      <w:divBdr>
        <w:top w:val="none" w:sz="0" w:space="0" w:color="auto"/>
        <w:left w:val="none" w:sz="0" w:space="0" w:color="auto"/>
        <w:bottom w:val="none" w:sz="0" w:space="0" w:color="auto"/>
        <w:right w:val="none" w:sz="0" w:space="0" w:color="auto"/>
      </w:divBdr>
      <w:divsChild>
        <w:div w:id="415787748">
          <w:marLeft w:val="0"/>
          <w:marRight w:val="0"/>
          <w:marTop w:val="0"/>
          <w:marBottom w:val="0"/>
          <w:divBdr>
            <w:top w:val="none" w:sz="0" w:space="0" w:color="auto"/>
            <w:left w:val="none" w:sz="0" w:space="0" w:color="auto"/>
            <w:bottom w:val="none" w:sz="0" w:space="0" w:color="auto"/>
            <w:right w:val="none" w:sz="0" w:space="0" w:color="auto"/>
          </w:divBdr>
          <w:divsChild>
            <w:div w:id="537281628">
              <w:marLeft w:val="0"/>
              <w:marRight w:val="0"/>
              <w:marTop w:val="0"/>
              <w:marBottom w:val="0"/>
              <w:divBdr>
                <w:top w:val="none" w:sz="0" w:space="0" w:color="auto"/>
                <w:left w:val="none" w:sz="0" w:space="0" w:color="auto"/>
                <w:bottom w:val="none" w:sz="0" w:space="0" w:color="auto"/>
                <w:right w:val="none" w:sz="0" w:space="0" w:color="auto"/>
              </w:divBdr>
              <w:divsChild>
                <w:div w:id="70248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2225">
      <w:bodyDiv w:val="1"/>
      <w:marLeft w:val="0"/>
      <w:marRight w:val="0"/>
      <w:marTop w:val="0"/>
      <w:marBottom w:val="0"/>
      <w:divBdr>
        <w:top w:val="none" w:sz="0" w:space="0" w:color="auto"/>
        <w:left w:val="none" w:sz="0" w:space="0" w:color="auto"/>
        <w:bottom w:val="none" w:sz="0" w:space="0" w:color="auto"/>
        <w:right w:val="none" w:sz="0" w:space="0" w:color="auto"/>
      </w:divBdr>
    </w:div>
    <w:div w:id="1307126198">
      <w:bodyDiv w:val="1"/>
      <w:marLeft w:val="0"/>
      <w:marRight w:val="0"/>
      <w:marTop w:val="0"/>
      <w:marBottom w:val="0"/>
      <w:divBdr>
        <w:top w:val="none" w:sz="0" w:space="0" w:color="auto"/>
        <w:left w:val="none" w:sz="0" w:space="0" w:color="auto"/>
        <w:bottom w:val="none" w:sz="0" w:space="0" w:color="auto"/>
        <w:right w:val="none" w:sz="0" w:space="0" w:color="auto"/>
      </w:divBdr>
      <w:divsChild>
        <w:div w:id="679352614">
          <w:marLeft w:val="0"/>
          <w:marRight w:val="0"/>
          <w:marTop w:val="0"/>
          <w:marBottom w:val="0"/>
          <w:divBdr>
            <w:top w:val="none" w:sz="0" w:space="0" w:color="auto"/>
            <w:left w:val="none" w:sz="0" w:space="0" w:color="auto"/>
            <w:bottom w:val="none" w:sz="0" w:space="0" w:color="auto"/>
            <w:right w:val="none" w:sz="0" w:space="0" w:color="auto"/>
          </w:divBdr>
          <w:divsChild>
            <w:div w:id="304087711">
              <w:marLeft w:val="0"/>
              <w:marRight w:val="0"/>
              <w:marTop w:val="0"/>
              <w:marBottom w:val="0"/>
              <w:divBdr>
                <w:top w:val="none" w:sz="0" w:space="0" w:color="auto"/>
                <w:left w:val="none" w:sz="0" w:space="0" w:color="auto"/>
                <w:bottom w:val="none" w:sz="0" w:space="0" w:color="auto"/>
                <w:right w:val="none" w:sz="0" w:space="0" w:color="auto"/>
              </w:divBdr>
              <w:divsChild>
                <w:div w:id="20036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39966">
      <w:bodyDiv w:val="1"/>
      <w:marLeft w:val="0"/>
      <w:marRight w:val="0"/>
      <w:marTop w:val="0"/>
      <w:marBottom w:val="0"/>
      <w:divBdr>
        <w:top w:val="none" w:sz="0" w:space="0" w:color="auto"/>
        <w:left w:val="none" w:sz="0" w:space="0" w:color="auto"/>
        <w:bottom w:val="none" w:sz="0" w:space="0" w:color="auto"/>
        <w:right w:val="none" w:sz="0" w:space="0" w:color="auto"/>
      </w:divBdr>
    </w:div>
    <w:div w:id="1324815973">
      <w:bodyDiv w:val="1"/>
      <w:marLeft w:val="0"/>
      <w:marRight w:val="0"/>
      <w:marTop w:val="0"/>
      <w:marBottom w:val="0"/>
      <w:divBdr>
        <w:top w:val="none" w:sz="0" w:space="0" w:color="auto"/>
        <w:left w:val="none" w:sz="0" w:space="0" w:color="auto"/>
        <w:bottom w:val="none" w:sz="0" w:space="0" w:color="auto"/>
        <w:right w:val="none" w:sz="0" w:space="0" w:color="auto"/>
      </w:divBdr>
      <w:divsChild>
        <w:div w:id="759956515">
          <w:marLeft w:val="0"/>
          <w:marRight w:val="0"/>
          <w:marTop w:val="0"/>
          <w:marBottom w:val="0"/>
          <w:divBdr>
            <w:top w:val="none" w:sz="0" w:space="0" w:color="auto"/>
            <w:left w:val="none" w:sz="0" w:space="0" w:color="auto"/>
            <w:bottom w:val="none" w:sz="0" w:space="0" w:color="auto"/>
            <w:right w:val="none" w:sz="0" w:space="0" w:color="auto"/>
          </w:divBdr>
          <w:divsChild>
            <w:div w:id="506796238">
              <w:marLeft w:val="0"/>
              <w:marRight w:val="0"/>
              <w:marTop w:val="0"/>
              <w:marBottom w:val="0"/>
              <w:divBdr>
                <w:top w:val="none" w:sz="0" w:space="0" w:color="auto"/>
                <w:left w:val="none" w:sz="0" w:space="0" w:color="auto"/>
                <w:bottom w:val="none" w:sz="0" w:space="0" w:color="auto"/>
                <w:right w:val="none" w:sz="0" w:space="0" w:color="auto"/>
              </w:divBdr>
              <w:divsChild>
                <w:div w:id="15992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1667">
      <w:bodyDiv w:val="1"/>
      <w:marLeft w:val="0"/>
      <w:marRight w:val="0"/>
      <w:marTop w:val="0"/>
      <w:marBottom w:val="0"/>
      <w:divBdr>
        <w:top w:val="none" w:sz="0" w:space="0" w:color="auto"/>
        <w:left w:val="none" w:sz="0" w:space="0" w:color="auto"/>
        <w:bottom w:val="none" w:sz="0" w:space="0" w:color="auto"/>
        <w:right w:val="none" w:sz="0" w:space="0" w:color="auto"/>
      </w:divBdr>
      <w:divsChild>
        <w:div w:id="1859194866">
          <w:marLeft w:val="0"/>
          <w:marRight w:val="0"/>
          <w:marTop w:val="0"/>
          <w:marBottom w:val="0"/>
          <w:divBdr>
            <w:top w:val="none" w:sz="0" w:space="0" w:color="auto"/>
            <w:left w:val="none" w:sz="0" w:space="0" w:color="auto"/>
            <w:bottom w:val="none" w:sz="0" w:space="0" w:color="auto"/>
            <w:right w:val="none" w:sz="0" w:space="0" w:color="auto"/>
          </w:divBdr>
          <w:divsChild>
            <w:div w:id="254870871">
              <w:marLeft w:val="0"/>
              <w:marRight w:val="0"/>
              <w:marTop w:val="0"/>
              <w:marBottom w:val="0"/>
              <w:divBdr>
                <w:top w:val="none" w:sz="0" w:space="0" w:color="auto"/>
                <w:left w:val="none" w:sz="0" w:space="0" w:color="auto"/>
                <w:bottom w:val="none" w:sz="0" w:space="0" w:color="auto"/>
                <w:right w:val="none" w:sz="0" w:space="0" w:color="auto"/>
              </w:divBdr>
              <w:divsChild>
                <w:div w:id="1404641004">
                  <w:marLeft w:val="0"/>
                  <w:marRight w:val="0"/>
                  <w:marTop w:val="0"/>
                  <w:marBottom w:val="0"/>
                  <w:divBdr>
                    <w:top w:val="none" w:sz="0" w:space="0" w:color="auto"/>
                    <w:left w:val="none" w:sz="0" w:space="0" w:color="auto"/>
                    <w:bottom w:val="none" w:sz="0" w:space="0" w:color="auto"/>
                    <w:right w:val="none" w:sz="0" w:space="0" w:color="auto"/>
                  </w:divBdr>
                  <w:divsChild>
                    <w:div w:id="1293822607">
                      <w:marLeft w:val="0"/>
                      <w:marRight w:val="0"/>
                      <w:marTop w:val="0"/>
                      <w:marBottom w:val="0"/>
                      <w:divBdr>
                        <w:top w:val="none" w:sz="0" w:space="0" w:color="auto"/>
                        <w:left w:val="none" w:sz="0" w:space="0" w:color="auto"/>
                        <w:bottom w:val="none" w:sz="0" w:space="0" w:color="auto"/>
                        <w:right w:val="none" w:sz="0" w:space="0" w:color="auto"/>
                      </w:divBdr>
                    </w:div>
                  </w:divsChild>
                </w:div>
                <w:div w:id="376274690">
                  <w:marLeft w:val="0"/>
                  <w:marRight w:val="0"/>
                  <w:marTop w:val="0"/>
                  <w:marBottom w:val="0"/>
                  <w:divBdr>
                    <w:top w:val="none" w:sz="0" w:space="0" w:color="auto"/>
                    <w:left w:val="none" w:sz="0" w:space="0" w:color="auto"/>
                    <w:bottom w:val="none" w:sz="0" w:space="0" w:color="auto"/>
                    <w:right w:val="none" w:sz="0" w:space="0" w:color="auto"/>
                  </w:divBdr>
                  <w:divsChild>
                    <w:div w:id="13396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20760">
      <w:bodyDiv w:val="1"/>
      <w:marLeft w:val="0"/>
      <w:marRight w:val="0"/>
      <w:marTop w:val="0"/>
      <w:marBottom w:val="0"/>
      <w:divBdr>
        <w:top w:val="none" w:sz="0" w:space="0" w:color="auto"/>
        <w:left w:val="none" w:sz="0" w:space="0" w:color="auto"/>
        <w:bottom w:val="none" w:sz="0" w:space="0" w:color="auto"/>
        <w:right w:val="none" w:sz="0" w:space="0" w:color="auto"/>
      </w:divBdr>
    </w:div>
    <w:div w:id="1384521556">
      <w:bodyDiv w:val="1"/>
      <w:marLeft w:val="0"/>
      <w:marRight w:val="0"/>
      <w:marTop w:val="0"/>
      <w:marBottom w:val="0"/>
      <w:divBdr>
        <w:top w:val="none" w:sz="0" w:space="0" w:color="auto"/>
        <w:left w:val="none" w:sz="0" w:space="0" w:color="auto"/>
        <w:bottom w:val="none" w:sz="0" w:space="0" w:color="auto"/>
        <w:right w:val="none" w:sz="0" w:space="0" w:color="auto"/>
      </w:divBdr>
    </w:div>
    <w:div w:id="1385568622">
      <w:bodyDiv w:val="1"/>
      <w:marLeft w:val="0"/>
      <w:marRight w:val="0"/>
      <w:marTop w:val="0"/>
      <w:marBottom w:val="0"/>
      <w:divBdr>
        <w:top w:val="none" w:sz="0" w:space="0" w:color="auto"/>
        <w:left w:val="none" w:sz="0" w:space="0" w:color="auto"/>
        <w:bottom w:val="none" w:sz="0" w:space="0" w:color="auto"/>
        <w:right w:val="none" w:sz="0" w:space="0" w:color="auto"/>
      </w:divBdr>
    </w:div>
    <w:div w:id="1425610367">
      <w:bodyDiv w:val="1"/>
      <w:marLeft w:val="0"/>
      <w:marRight w:val="0"/>
      <w:marTop w:val="0"/>
      <w:marBottom w:val="0"/>
      <w:divBdr>
        <w:top w:val="none" w:sz="0" w:space="0" w:color="auto"/>
        <w:left w:val="none" w:sz="0" w:space="0" w:color="auto"/>
        <w:bottom w:val="none" w:sz="0" w:space="0" w:color="auto"/>
        <w:right w:val="none" w:sz="0" w:space="0" w:color="auto"/>
      </w:divBdr>
    </w:div>
    <w:div w:id="1441796444">
      <w:bodyDiv w:val="1"/>
      <w:marLeft w:val="0"/>
      <w:marRight w:val="0"/>
      <w:marTop w:val="0"/>
      <w:marBottom w:val="0"/>
      <w:divBdr>
        <w:top w:val="none" w:sz="0" w:space="0" w:color="auto"/>
        <w:left w:val="none" w:sz="0" w:space="0" w:color="auto"/>
        <w:bottom w:val="none" w:sz="0" w:space="0" w:color="auto"/>
        <w:right w:val="none" w:sz="0" w:space="0" w:color="auto"/>
      </w:divBdr>
    </w:div>
    <w:div w:id="1442844775">
      <w:bodyDiv w:val="1"/>
      <w:marLeft w:val="0"/>
      <w:marRight w:val="0"/>
      <w:marTop w:val="0"/>
      <w:marBottom w:val="0"/>
      <w:divBdr>
        <w:top w:val="none" w:sz="0" w:space="0" w:color="auto"/>
        <w:left w:val="none" w:sz="0" w:space="0" w:color="auto"/>
        <w:bottom w:val="none" w:sz="0" w:space="0" w:color="auto"/>
        <w:right w:val="none" w:sz="0" w:space="0" w:color="auto"/>
      </w:divBdr>
      <w:divsChild>
        <w:div w:id="57673564">
          <w:marLeft w:val="0"/>
          <w:marRight w:val="0"/>
          <w:marTop w:val="0"/>
          <w:marBottom w:val="0"/>
          <w:divBdr>
            <w:top w:val="none" w:sz="0" w:space="0" w:color="auto"/>
            <w:left w:val="none" w:sz="0" w:space="0" w:color="auto"/>
            <w:bottom w:val="none" w:sz="0" w:space="0" w:color="auto"/>
            <w:right w:val="none" w:sz="0" w:space="0" w:color="auto"/>
          </w:divBdr>
          <w:divsChild>
            <w:div w:id="2034961806">
              <w:marLeft w:val="0"/>
              <w:marRight w:val="0"/>
              <w:marTop w:val="0"/>
              <w:marBottom w:val="0"/>
              <w:divBdr>
                <w:top w:val="none" w:sz="0" w:space="0" w:color="auto"/>
                <w:left w:val="none" w:sz="0" w:space="0" w:color="auto"/>
                <w:bottom w:val="none" w:sz="0" w:space="0" w:color="auto"/>
                <w:right w:val="none" w:sz="0" w:space="0" w:color="auto"/>
              </w:divBdr>
              <w:divsChild>
                <w:div w:id="1044329195">
                  <w:marLeft w:val="0"/>
                  <w:marRight w:val="0"/>
                  <w:marTop w:val="0"/>
                  <w:marBottom w:val="0"/>
                  <w:divBdr>
                    <w:top w:val="none" w:sz="0" w:space="0" w:color="auto"/>
                    <w:left w:val="none" w:sz="0" w:space="0" w:color="auto"/>
                    <w:bottom w:val="none" w:sz="0" w:space="0" w:color="auto"/>
                    <w:right w:val="none" w:sz="0" w:space="0" w:color="auto"/>
                  </w:divBdr>
                  <w:divsChild>
                    <w:div w:id="9406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655785">
      <w:bodyDiv w:val="1"/>
      <w:marLeft w:val="0"/>
      <w:marRight w:val="0"/>
      <w:marTop w:val="0"/>
      <w:marBottom w:val="0"/>
      <w:divBdr>
        <w:top w:val="none" w:sz="0" w:space="0" w:color="auto"/>
        <w:left w:val="none" w:sz="0" w:space="0" w:color="auto"/>
        <w:bottom w:val="none" w:sz="0" w:space="0" w:color="auto"/>
        <w:right w:val="none" w:sz="0" w:space="0" w:color="auto"/>
      </w:divBdr>
      <w:divsChild>
        <w:div w:id="1877811024">
          <w:marLeft w:val="0"/>
          <w:marRight w:val="0"/>
          <w:marTop w:val="0"/>
          <w:marBottom w:val="0"/>
          <w:divBdr>
            <w:top w:val="none" w:sz="0" w:space="0" w:color="auto"/>
            <w:left w:val="none" w:sz="0" w:space="0" w:color="auto"/>
            <w:bottom w:val="none" w:sz="0" w:space="0" w:color="auto"/>
            <w:right w:val="none" w:sz="0" w:space="0" w:color="auto"/>
          </w:divBdr>
          <w:divsChild>
            <w:div w:id="1072851214">
              <w:marLeft w:val="0"/>
              <w:marRight w:val="0"/>
              <w:marTop w:val="0"/>
              <w:marBottom w:val="0"/>
              <w:divBdr>
                <w:top w:val="none" w:sz="0" w:space="0" w:color="auto"/>
                <w:left w:val="none" w:sz="0" w:space="0" w:color="auto"/>
                <w:bottom w:val="none" w:sz="0" w:space="0" w:color="auto"/>
                <w:right w:val="none" w:sz="0" w:space="0" w:color="auto"/>
              </w:divBdr>
              <w:divsChild>
                <w:div w:id="12457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38958">
      <w:bodyDiv w:val="1"/>
      <w:marLeft w:val="0"/>
      <w:marRight w:val="0"/>
      <w:marTop w:val="0"/>
      <w:marBottom w:val="0"/>
      <w:divBdr>
        <w:top w:val="none" w:sz="0" w:space="0" w:color="auto"/>
        <w:left w:val="none" w:sz="0" w:space="0" w:color="auto"/>
        <w:bottom w:val="none" w:sz="0" w:space="0" w:color="auto"/>
        <w:right w:val="none" w:sz="0" w:space="0" w:color="auto"/>
      </w:divBdr>
    </w:div>
    <w:div w:id="1492062542">
      <w:bodyDiv w:val="1"/>
      <w:marLeft w:val="0"/>
      <w:marRight w:val="0"/>
      <w:marTop w:val="0"/>
      <w:marBottom w:val="0"/>
      <w:divBdr>
        <w:top w:val="none" w:sz="0" w:space="0" w:color="auto"/>
        <w:left w:val="none" w:sz="0" w:space="0" w:color="auto"/>
        <w:bottom w:val="none" w:sz="0" w:space="0" w:color="auto"/>
        <w:right w:val="none" w:sz="0" w:space="0" w:color="auto"/>
      </w:divBdr>
    </w:div>
    <w:div w:id="1526943421">
      <w:bodyDiv w:val="1"/>
      <w:marLeft w:val="0"/>
      <w:marRight w:val="0"/>
      <w:marTop w:val="0"/>
      <w:marBottom w:val="0"/>
      <w:divBdr>
        <w:top w:val="none" w:sz="0" w:space="0" w:color="auto"/>
        <w:left w:val="none" w:sz="0" w:space="0" w:color="auto"/>
        <w:bottom w:val="none" w:sz="0" w:space="0" w:color="auto"/>
        <w:right w:val="none" w:sz="0" w:space="0" w:color="auto"/>
      </w:divBdr>
      <w:divsChild>
        <w:div w:id="1068113351">
          <w:marLeft w:val="0"/>
          <w:marRight w:val="0"/>
          <w:marTop w:val="0"/>
          <w:marBottom w:val="0"/>
          <w:divBdr>
            <w:top w:val="none" w:sz="0" w:space="0" w:color="auto"/>
            <w:left w:val="none" w:sz="0" w:space="0" w:color="auto"/>
            <w:bottom w:val="none" w:sz="0" w:space="0" w:color="auto"/>
            <w:right w:val="none" w:sz="0" w:space="0" w:color="auto"/>
          </w:divBdr>
          <w:divsChild>
            <w:div w:id="422920989">
              <w:marLeft w:val="0"/>
              <w:marRight w:val="0"/>
              <w:marTop w:val="0"/>
              <w:marBottom w:val="0"/>
              <w:divBdr>
                <w:top w:val="none" w:sz="0" w:space="0" w:color="auto"/>
                <w:left w:val="none" w:sz="0" w:space="0" w:color="auto"/>
                <w:bottom w:val="none" w:sz="0" w:space="0" w:color="auto"/>
                <w:right w:val="none" w:sz="0" w:space="0" w:color="auto"/>
              </w:divBdr>
              <w:divsChild>
                <w:div w:id="10811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77676">
      <w:bodyDiv w:val="1"/>
      <w:marLeft w:val="0"/>
      <w:marRight w:val="0"/>
      <w:marTop w:val="0"/>
      <w:marBottom w:val="0"/>
      <w:divBdr>
        <w:top w:val="none" w:sz="0" w:space="0" w:color="auto"/>
        <w:left w:val="none" w:sz="0" w:space="0" w:color="auto"/>
        <w:bottom w:val="none" w:sz="0" w:space="0" w:color="auto"/>
        <w:right w:val="none" w:sz="0" w:space="0" w:color="auto"/>
      </w:divBdr>
      <w:divsChild>
        <w:div w:id="611404300">
          <w:marLeft w:val="0"/>
          <w:marRight w:val="0"/>
          <w:marTop w:val="0"/>
          <w:marBottom w:val="0"/>
          <w:divBdr>
            <w:top w:val="none" w:sz="0" w:space="0" w:color="auto"/>
            <w:left w:val="none" w:sz="0" w:space="0" w:color="auto"/>
            <w:bottom w:val="none" w:sz="0" w:space="0" w:color="auto"/>
            <w:right w:val="none" w:sz="0" w:space="0" w:color="auto"/>
          </w:divBdr>
          <w:divsChild>
            <w:div w:id="975183121">
              <w:marLeft w:val="0"/>
              <w:marRight w:val="0"/>
              <w:marTop w:val="0"/>
              <w:marBottom w:val="0"/>
              <w:divBdr>
                <w:top w:val="none" w:sz="0" w:space="0" w:color="auto"/>
                <w:left w:val="none" w:sz="0" w:space="0" w:color="auto"/>
                <w:bottom w:val="none" w:sz="0" w:space="0" w:color="auto"/>
                <w:right w:val="none" w:sz="0" w:space="0" w:color="auto"/>
              </w:divBdr>
              <w:divsChild>
                <w:div w:id="730422697">
                  <w:marLeft w:val="0"/>
                  <w:marRight w:val="0"/>
                  <w:marTop w:val="0"/>
                  <w:marBottom w:val="0"/>
                  <w:divBdr>
                    <w:top w:val="none" w:sz="0" w:space="0" w:color="auto"/>
                    <w:left w:val="none" w:sz="0" w:space="0" w:color="auto"/>
                    <w:bottom w:val="none" w:sz="0" w:space="0" w:color="auto"/>
                    <w:right w:val="none" w:sz="0" w:space="0" w:color="auto"/>
                  </w:divBdr>
                  <w:divsChild>
                    <w:div w:id="191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5736">
      <w:bodyDiv w:val="1"/>
      <w:marLeft w:val="0"/>
      <w:marRight w:val="0"/>
      <w:marTop w:val="0"/>
      <w:marBottom w:val="0"/>
      <w:divBdr>
        <w:top w:val="none" w:sz="0" w:space="0" w:color="auto"/>
        <w:left w:val="none" w:sz="0" w:space="0" w:color="auto"/>
        <w:bottom w:val="none" w:sz="0" w:space="0" w:color="auto"/>
        <w:right w:val="none" w:sz="0" w:space="0" w:color="auto"/>
      </w:divBdr>
    </w:div>
    <w:div w:id="1583222965">
      <w:bodyDiv w:val="1"/>
      <w:marLeft w:val="0"/>
      <w:marRight w:val="0"/>
      <w:marTop w:val="0"/>
      <w:marBottom w:val="0"/>
      <w:divBdr>
        <w:top w:val="none" w:sz="0" w:space="0" w:color="auto"/>
        <w:left w:val="none" w:sz="0" w:space="0" w:color="auto"/>
        <w:bottom w:val="none" w:sz="0" w:space="0" w:color="auto"/>
        <w:right w:val="none" w:sz="0" w:space="0" w:color="auto"/>
      </w:divBdr>
    </w:div>
    <w:div w:id="1587419742">
      <w:bodyDiv w:val="1"/>
      <w:marLeft w:val="0"/>
      <w:marRight w:val="0"/>
      <w:marTop w:val="0"/>
      <w:marBottom w:val="0"/>
      <w:divBdr>
        <w:top w:val="none" w:sz="0" w:space="0" w:color="auto"/>
        <w:left w:val="none" w:sz="0" w:space="0" w:color="auto"/>
        <w:bottom w:val="none" w:sz="0" w:space="0" w:color="auto"/>
        <w:right w:val="none" w:sz="0" w:space="0" w:color="auto"/>
      </w:divBdr>
    </w:div>
    <w:div w:id="1611156728">
      <w:bodyDiv w:val="1"/>
      <w:marLeft w:val="0"/>
      <w:marRight w:val="0"/>
      <w:marTop w:val="0"/>
      <w:marBottom w:val="0"/>
      <w:divBdr>
        <w:top w:val="none" w:sz="0" w:space="0" w:color="auto"/>
        <w:left w:val="none" w:sz="0" w:space="0" w:color="auto"/>
        <w:bottom w:val="none" w:sz="0" w:space="0" w:color="auto"/>
        <w:right w:val="none" w:sz="0" w:space="0" w:color="auto"/>
      </w:divBdr>
      <w:divsChild>
        <w:div w:id="24602106">
          <w:marLeft w:val="0"/>
          <w:marRight w:val="0"/>
          <w:marTop w:val="0"/>
          <w:marBottom w:val="0"/>
          <w:divBdr>
            <w:top w:val="none" w:sz="0" w:space="0" w:color="auto"/>
            <w:left w:val="none" w:sz="0" w:space="0" w:color="auto"/>
            <w:bottom w:val="none" w:sz="0" w:space="0" w:color="auto"/>
            <w:right w:val="none" w:sz="0" w:space="0" w:color="auto"/>
          </w:divBdr>
          <w:divsChild>
            <w:div w:id="581917245">
              <w:marLeft w:val="0"/>
              <w:marRight w:val="0"/>
              <w:marTop w:val="0"/>
              <w:marBottom w:val="0"/>
              <w:divBdr>
                <w:top w:val="none" w:sz="0" w:space="0" w:color="auto"/>
                <w:left w:val="none" w:sz="0" w:space="0" w:color="auto"/>
                <w:bottom w:val="none" w:sz="0" w:space="0" w:color="auto"/>
                <w:right w:val="none" w:sz="0" w:space="0" w:color="auto"/>
              </w:divBdr>
              <w:divsChild>
                <w:div w:id="17834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96832">
      <w:bodyDiv w:val="1"/>
      <w:marLeft w:val="0"/>
      <w:marRight w:val="0"/>
      <w:marTop w:val="0"/>
      <w:marBottom w:val="0"/>
      <w:divBdr>
        <w:top w:val="none" w:sz="0" w:space="0" w:color="auto"/>
        <w:left w:val="none" w:sz="0" w:space="0" w:color="auto"/>
        <w:bottom w:val="none" w:sz="0" w:space="0" w:color="auto"/>
        <w:right w:val="none" w:sz="0" w:space="0" w:color="auto"/>
      </w:divBdr>
    </w:div>
    <w:div w:id="1621767969">
      <w:bodyDiv w:val="1"/>
      <w:marLeft w:val="0"/>
      <w:marRight w:val="0"/>
      <w:marTop w:val="0"/>
      <w:marBottom w:val="0"/>
      <w:divBdr>
        <w:top w:val="none" w:sz="0" w:space="0" w:color="auto"/>
        <w:left w:val="none" w:sz="0" w:space="0" w:color="auto"/>
        <w:bottom w:val="none" w:sz="0" w:space="0" w:color="auto"/>
        <w:right w:val="none" w:sz="0" w:space="0" w:color="auto"/>
      </w:divBdr>
    </w:div>
    <w:div w:id="1662999625">
      <w:bodyDiv w:val="1"/>
      <w:marLeft w:val="0"/>
      <w:marRight w:val="0"/>
      <w:marTop w:val="0"/>
      <w:marBottom w:val="0"/>
      <w:divBdr>
        <w:top w:val="none" w:sz="0" w:space="0" w:color="auto"/>
        <w:left w:val="none" w:sz="0" w:space="0" w:color="auto"/>
        <w:bottom w:val="none" w:sz="0" w:space="0" w:color="auto"/>
        <w:right w:val="none" w:sz="0" w:space="0" w:color="auto"/>
      </w:divBdr>
      <w:divsChild>
        <w:div w:id="138573224">
          <w:marLeft w:val="0"/>
          <w:marRight w:val="0"/>
          <w:marTop w:val="0"/>
          <w:marBottom w:val="0"/>
          <w:divBdr>
            <w:top w:val="none" w:sz="0" w:space="0" w:color="auto"/>
            <w:left w:val="none" w:sz="0" w:space="0" w:color="auto"/>
            <w:bottom w:val="none" w:sz="0" w:space="0" w:color="auto"/>
            <w:right w:val="none" w:sz="0" w:space="0" w:color="auto"/>
          </w:divBdr>
          <w:divsChild>
            <w:div w:id="2022781919">
              <w:marLeft w:val="0"/>
              <w:marRight w:val="0"/>
              <w:marTop w:val="0"/>
              <w:marBottom w:val="0"/>
              <w:divBdr>
                <w:top w:val="none" w:sz="0" w:space="0" w:color="auto"/>
                <w:left w:val="none" w:sz="0" w:space="0" w:color="auto"/>
                <w:bottom w:val="none" w:sz="0" w:space="0" w:color="auto"/>
                <w:right w:val="none" w:sz="0" w:space="0" w:color="auto"/>
              </w:divBdr>
              <w:divsChild>
                <w:div w:id="16090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91946">
      <w:bodyDiv w:val="1"/>
      <w:marLeft w:val="0"/>
      <w:marRight w:val="0"/>
      <w:marTop w:val="0"/>
      <w:marBottom w:val="0"/>
      <w:divBdr>
        <w:top w:val="none" w:sz="0" w:space="0" w:color="auto"/>
        <w:left w:val="none" w:sz="0" w:space="0" w:color="auto"/>
        <w:bottom w:val="none" w:sz="0" w:space="0" w:color="auto"/>
        <w:right w:val="none" w:sz="0" w:space="0" w:color="auto"/>
      </w:divBdr>
      <w:divsChild>
        <w:div w:id="1908418692">
          <w:marLeft w:val="0"/>
          <w:marRight w:val="0"/>
          <w:marTop w:val="0"/>
          <w:marBottom w:val="0"/>
          <w:divBdr>
            <w:top w:val="none" w:sz="0" w:space="0" w:color="auto"/>
            <w:left w:val="none" w:sz="0" w:space="0" w:color="auto"/>
            <w:bottom w:val="none" w:sz="0" w:space="0" w:color="auto"/>
            <w:right w:val="none" w:sz="0" w:space="0" w:color="auto"/>
          </w:divBdr>
          <w:divsChild>
            <w:div w:id="512720387">
              <w:marLeft w:val="0"/>
              <w:marRight w:val="0"/>
              <w:marTop w:val="0"/>
              <w:marBottom w:val="0"/>
              <w:divBdr>
                <w:top w:val="none" w:sz="0" w:space="0" w:color="auto"/>
                <w:left w:val="none" w:sz="0" w:space="0" w:color="auto"/>
                <w:bottom w:val="none" w:sz="0" w:space="0" w:color="auto"/>
                <w:right w:val="none" w:sz="0" w:space="0" w:color="auto"/>
              </w:divBdr>
              <w:divsChild>
                <w:div w:id="3423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95496">
      <w:bodyDiv w:val="1"/>
      <w:marLeft w:val="0"/>
      <w:marRight w:val="0"/>
      <w:marTop w:val="0"/>
      <w:marBottom w:val="0"/>
      <w:divBdr>
        <w:top w:val="none" w:sz="0" w:space="0" w:color="auto"/>
        <w:left w:val="none" w:sz="0" w:space="0" w:color="auto"/>
        <w:bottom w:val="none" w:sz="0" w:space="0" w:color="auto"/>
        <w:right w:val="none" w:sz="0" w:space="0" w:color="auto"/>
      </w:divBdr>
    </w:div>
    <w:div w:id="1685935001">
      <w:bodyDiv w:val="1"/>
      <w:marLeft w:val="0"/>
      <w:marRight w:val="0"/>
      <w:marTop w:val="0"/>
      <w:marBottom w:val="0"/>
      <w:divBdr>
        <w:top w:val="none" w:sz="0" w:space="0" w:color="auto"/>
        <w:left w:val="none" w:sz="0" w:space="0" w:color="auto"/>
        <w:bottom w:val="none" w:sz="0" w:space="0" w:color="auto"/>
        <w:right w:val="none" w:sz="0" w:space="0" w:color="auto"/>
      </w:divBdr>
    </w:div>
    <w:div w:id="1686979216">
      <w:bodyDiv w:val="1"/>
      <w:marLeft w:val="0"/>
      <w:marRight w:val="0"/>
      <w:marTop w:val="0"/>
      <w:marBottom w:val="0"/>
      <w:divBdr>
        <w:top w:val="none" w:sz="0" w:space="0" w:color="auto"/>
        <w:left w:val="none" w:sz="0" w:space="0" w:color="auto"/>
        <w:bottom w:val="none" w:sz="0" w:space="0" w:color="auto"/>
        <w:right w:val="none" w:sz="0" w:space="0" w:color="auto"/>
      </w:divBdr>
      <w:divsChild>
        <w:div w:id="115563893">
          <w:marLeft w:val="0"/>
          <w:marRight w:val="0"/>
          <w:marTop w:val="0"/>
          <w:marBottom w:val="0"/>
          <w:divBdr>
            <w:top w:val="none" w:sz="0" w:space="0" w:color="auto"/>
            <w:left w:val="none" w:sz="0" w:space="0" w:color="auto"/>
            <w:bottom w:val="none" w:sz="0" w:space="0" w:color="auto"/>
            <w:right w:val="none" w:sz="0" w:space="0" w:color="auto"/>
          </w:divBdr>
          <w:divsChild>
            <w:div w:id="1297298032">
              <w:marLeft w:val="0"/>
              <w:marRight w:val="0"/>
              <w:marTop w:val="0"/>
              <w:marBottom w:val="0"/>
              <w:divBdr>
                <w:top w:val="none" w:sz="0" w:space="0" w:color="auto"/>
                <w:left w:val="none" w:sz="0" w:space="0" w:color="auto"/>
                <w:bottom w:val="none" w:sz="0" w:space="0" w:color="auto"/>
                <w:right w:val="none" w:sz="0" w:space="0" w:color="auto"/>
              </w:divBdr>
              <w:divsChild>
                <w:div w:id="9034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73633">
      <w:bodyDiv w:val="1"/>
      <w:marLeft w:val="0"/>
      <w:marRight w:val="0"/>
      <w:marTop w:val="0"/>
      <w:marBottom w:val="0"/>
      <w:divBdr>
        <w:top w:val="none" w:sz="0" w:space="0" w:color="auto"/>
        <w:left w:val="none" w:sz="0" w:space="0" w:color="auto"/>
        <w:bottom w:val="none" w:sz="0" w:space="0" w:color="auto"/>
        <w:right w:val="none" w:sz="0" w:space="0" w:color="auto"/>
      </w:divBdr>
    </w:div>
    <w:div w:id="1735081899">
      <w:bodyDiv w:val="1"/>
      <w:marLeft w:val="0"/>
      <w:marRight w:val="0"/>
      <w:marTop w:val="0"/>
      <w:marBottom w:val="0"/>
      <w:divBdr>
        <w:top w:val="none" w:sz="0" w:space="0" w:color="auto"/>
        <w:left w:val="none" w:sz="0" w:space="0" w:color="auto"/>
        <w:bottom w:val="none" w:sz="0" w:space="0" w:color="auto"/>
        <w:right w:val="none" w:sz="0" w:space="0" w:color="auto"/>
      </w:divBdr>
      <w:divsChild>
        <w:div w:id="1910655678">
          <w:marLeft w:val="0"/>
          <w:marRight w:val="0"/>
          <w:marTop w:val="0"/>
          <w:marBottom w:val="0"/>
          <w:divBdr>
            <w:top w:val="none" w:sz="0" w:space="0" w:color="auto"/>
            <w:left w:val="none" w:sz="0" w:space="0" w:color="auto"/>
            <w:bottom w:val="none" w:sz="0" w:space="0" w:color="auto"/>
            <w:right w:val="none" w:sz="0" w:space="0" w:color="auto"/>
          </w:divBdr>
          <w:divsChild>
            <w:div w:id="1343703311">
              <w:marLeft w:val="0"/>
              <w:marRight w:val="0"/>
              <w:marTop w:val="0"/>
              <w:marBottom w:val="0"/>
              <w:divBdr>
                <w:top w:val="none" w:sz="0" w:space="0" w:color="auto"/>
                <w:left w:val="none" w:sz="0" w:space="0" w:color="auto"/>
                <w:bottom w:val="none" w:sz="0" w:space="0" w:color="auto"/>
                <w:right w:val="none" w:sz="0" w:space="0" w:color="auto"/>
              </w:divBdr>
              <w:divsChild>
                <w:div w:id="13543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17231">
      <w:bodyDiv w:val="1"/>
      <w:marLeft w:val="0"/>
      <w:marRight w:val="0"/>
      <w:marTop w:val="0"/>
      <w:marBottom w:val="0"/>
      <w:divBdr>
        <w:top w:val="none" w:sz="0" w:space="0" w:color="auto"/>
        <w:left w:val="none" w:sz="0" w:space="0" w:color="auto"/>
        <w:bottom w:val="none" w:sz="0" w:space="0" w:color="auto"/>
        <w:right w:val="none" w:sz="0" w:space="0" w:color="auto"/>
      </w:divBdr>
      <w:divsChild>
        <w:div w:id="881787610">
          <w:marLeft w:val="0"/>
          <w:marRight w:val="0"/>
          <w:marTop w:val="0"/>
          <w:marBottom w:val="0"/>
          <w:divBdr>
            <w:top w:val="none" w:sz="0" w:space="0" w:color="auto"/>
            <w:left w:val="none" w:sz="0" w:space="0" w:color="auto"/>
            <w:bottom w:val="none" w:sz="0" w:space="0" w:color="auto"/>
            <w:right w:val="none" w:sz="0" w:space="0" w:color="auto"/>
          </w:divBdr>
          <w:divsChild>
            <w:div w:id="739063022">
              <w:marLeft w:val="0"/>
              <w:marRight w:val="0"/>
              <w:marTop w:val="0"/>
              <w:marBottom w:val="0"/>
              <w:divBdr>
                <w:top w:val="none" w:sz="0" w:space="0" w:color="auto"/>
                <w:left w:val="none" w:sz="0" w:space="0" w:color="auto"/>
                <w:bottom w:val="none" w:sz="0" w:space="0" w:color="auto"/>
                <w:right w:val="none" w:sz="0" w:space="0" w:color="auto"/>
              </w:divBdr>
              <w:divsChild>
                <w:div w:id="1753382712">
                  <w:marLeft w:val="0"/>
                  <w:marRight w:val="0"/>
                  <w:marTop w:val="0"/>
                  <w:marBottom w:val="0"/>
                  <w:divBdr>
                    <w:top w:val="none" w:sz="0" w:space="0" w:color="auto"/>
                    <w:left w:val="none" w:sz="0" w:space="0" w:color="auto"/>
                    <w:bottom w:val="none" w:sz="0" w:space="0" w:color="auto"/>
                    <w:right w:val="none" w:sz="0" w:space="0" w:color="auto"/>
                  </w:divBdr>
                </w:div>
                <w:div w:id="108561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12134">
      <w:bodyDiv w:val="1"/>
      <w:marLeft w:val="0"/>
      <w:marRight w:val="0"/>
      <w:marTop w:val="0"/>
      <w:marBottom w:val="0"/>
      <w:divBdr>
        <w:top w:val="none" w:sz="0" w:space="0" w:color="auto"/>
        <w:left w:val="none" w:sz="0" w:space="0" w:color="auto"/>
        <w:bottom w:val="none" w:sz="0" w:space="0" w:color="auto"/>
        <w:right w:val="none" w:sz="0" w:space="0" w:color="auto"/>
      </w:divBdr>
      <w:divsChild>
        <w:div w:id="2042199118">
          <w:marLeft w:val="0"/>
          <w:marRight w:val="0"/>
          <w:marTop w:val="0"/>
          <w:marBottom w:val="0"/>
          <w:divBdr>
            <w:top w:val="none" w:sz="0" w:space="0" w:color="auto"/>
            <w:left w:val="none" w:sz="0" w:space="0" w:color="auto"/>
            <w:bottom w:val="none" w:sz="0" w:space="0" w:color="auto"/>
            <w:right w:val="none" w:sz="0" w:space="0" w:color="auto"/>
          </w:divBdr>
          <w:divsChild>
            <w:div w:id="219706256">
              <w:marLeft w:val="0"/>
              <w:marRight w:val="0"/>
              <w:marTop w:val="0"/>
              <w:marBottom w:val="0"/>
              <w:divBdr>
                <w:top w:val="none" w:sz="0" w:space="0" w:color="auto"/>
                <w:left w:val="none" w:sz="0" w:space="0" w:color="auto"/>
                <w:bottom w:val="none" w:sz="0" w:space="0" w:color="auto"/>
                <w:right w:val="none" w:sz="0" w:space="0" w:color="auto"/>
              </w:divBdr>
              <w:divsChild>
                <w:div w:id="991372344">
                  <w:marLeft w:val="0"/>
                  <w:marRight w:val="0"/>
                  <w:marTop w:val="0"/>
                  <w:marBottom w:val="0"/>
                  <w:divBdr>
                    <w:top w:val="none" w:sz="0" w:space="0" w:color="auto"/>
                    <w:left w:val="none" w:sz="0" w:space="0" w:color="auto"/>
                    <w:bottom w:val="none" w:sz="0" w:space="0" w:color="auto"/>
                    <w:right w:val="none" w:sz="0" w:space="0" w:color="auto"/>
                  </w:divBdr>
                  <w:divsChild>
                    <w:div w:id="288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57395">
      <w:bodyDiv w:val="1"/>
      <w:marLeft w:val="0"/>
      <w:marRight w:val="0"/>
      <w:marTop w:val="0"/>
      <w:marBottom w:val="0"/>
      <w:divBdr>
        <w:top w:val="none" w:sz="0" w:space="0" w:color="auto"/>
        <w:left w:val="none" w:sz="0" w:space="0" w:color="auto"/>
        <w:bottom w:val="none" w:sz="0" w:space="0" w:color="auto"/>
        <w:right w:val="none" w:sz="0" w:space="0" w:color="auto"/>
      </w:divBdr>
      <w:divsChild>
        <w:div w:id="408188882">
          <w:marLeft w:val="0"/>
          <w:marRight w:val="0"/>
          <w:marTop w:val="0"/>
          <w:marBottom w:val="0"/>
          <w:divBdr>
            <w:top w:val="none" w:sz="0" w:space="0" w:color="auto"/>
            <w:left w:val="none" w:sz="0" w:space="0" w:color="auto"/>
            <w:bottom w:val="none" w:sz="0" w:space="0" w:color="auto"/>
            <w:right w:val="none" w:sz="0" w:space="0" w:color="auto"/>
          </w:divBdr>
          <w:divsChild>
            <w:div w:id="531117360">
              <w:marLeft w:val="0"/>
              <w:marRight w:val="0"/>
              <w:marTop w:val="0"/>
              <w:marBottom w:val="0"/>
              <w:divBdr>
                <w:top w:val="none" w:sz="0" w:space="0" w:color="auto"/>
                <w:left w:val="none" w:sz="0" w:space="0" w:color="auto"/>
                <w:bottom w:val="none" w:sz="0" w:space="0" w:color="auto"/>
                <w:right w:val="none" w:sz="0" w:space="0" w:color="auto"/>
              </w:divBdr>
              <w:divsChild>
                <w:div w:id="1019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50042">
      <w:bodyDiv w:val="1"/>
      <w:marLeft w:val="0"/>
      <w:marRight w:val="0"/>
      <w:marTop w:val="0"/>
      <w:marBottom w:val="0"/>
      <w:divBdr>
        <w:top w:val="none" w:sz="0" w:space="0" w:color="auto"/>
        <w:left w:val="none" w:sz="0" w:space="0" w:color="auto"/>
        <w:bottom w:val="none" w:sz="0" w:space="0" w:color="auto"/>
        <w:right w:val="none" w:sz="0" w:space="0" w:color="auto"/>
      </w:divBdr>
    </w:div>
    <w:div w:id="1786734065">
      <w:bodyDiv w:val="1"/>
      <w:marLeft w:val="0"/>
      <w:marRight w:val="0"/>
      <w:marTop w:val="0"/>
      <w:marBottom w:val="0"/>
      <w:divBdr>
        <w:top w:val="none" w:sz="0" w:space="0" w:color="auto"/>
        <w:left w:val="none" w:sz="0" w:space="0" w:color="auto"/>
        <w:bottom w:val="none" w:sz="0" w:space="0" w:color="auto"/>
        <w:right w:val="none" w:sz="0" w:space="0" w:color="auto"/>
      </w:divBdr>
    </w:div>
    <w:div w:id="1801485775">
      <w:bodyDiv w:val="1"/>
      <w:marLeft w:val="0"/>
      <w:marRight w:val="0"/>
      <w:marTop w:val="0"/>
      <w:marBottom w:val="0"/>
      <w:divBdr>
        <w:top w:val="none" w:sz="0" w:space="0" w:color="auto"/>
        <w:left w:val="none" w:sz="0" w:space="0" w:color="auto"/>
        <w:bottom w:val="none" w:sz="0" w:space="0" w:color="auto"/>
        <w:right w:val="none" w:sz="0" w:space="0" w:color="auto"/>
      </w:divBdr>
    </w:div>
    <w:div w:id="1802188716">
      <w:bodyDiv w:val="1"/>
      <w:marLeft w:val="0"/>
      <w:marRight w:val="0"/>
      <w:marTop w:val="0"/>
      <w:marBottom w:val="0"/>
      <w:divBdr>
        <w:top w:val="none" w:sz="0" w:space="0" w:color="auto"/>
        <w:left w:val="none" w:sz="0" w:space="0" w:color="auto"/>
        <w:bottom w:val="none" w:sz="0" w:space="0" w:color="auto"/>
        <w:right w:val="none" w:sz="0" w:space="0" w:color="auto"/>
      </w:divBdr>
      <w:divsChild>
        <w:div w:id="1996108483">
          <w:marLeft w:val="0"/>
          <w:marRight w:val="0"/>
          <w:marTop w:val="0"/>
          <w:marBottom w:val="0"/>
          <w:divBdr>
            <w:top w:val="none" w:sz="0" w:space="0" w:color="auto"/>
            <w:left w:val="none" w:sz="0" w:space="0" w:color="auto"/>
            <w:bottom w:val="none" w:sz="0" w:space="0" w:color="auto"/>
            <w:right w:val="none" w:sz="0" w:space="0" w:color="auto"/>
          </w:divBdr>
          <w:divsChild>
            <w:div w:id="379667167">
              <w:marLeft w:val="0"/>
              <w:marRight w:val="0"/>
              <w:marTop w:val="0"/>
              <w:marBottom w:val="0"/>
              <w:divBdr>
                <w:top w:val="none" w:sz="0" w:space="0" w:color="auto"/>
                <w:left w:val="none" w:sz="0" w:space="0" w:color="auto"/>
                <w:bottom w:val="none" w:sz="0" w:space="0" w:color="auto"/>
                <w:right w:val="none" w:sz="0" w:space="0" w:color="auto"/>
              </w:divBdr>
              <w:divsChild>
                <w:div w:id="1469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2375">
      <w:bodyDiv w:val="1"/>
      <w:marLeft w:val="0"/>
      <w:marRight w:val="0"/>
      <w:marTop w:val="0"/>
      <w:marBottom w:val="0"/>
      <w:divBdr>
        <w:top w:val="none" w:sz="0" w:space="0" w:color="auto"/>
        <w:left w:val="none" w:sz="0" w:space="0" w:color="auto"/>
        <w:bottom w:val="none" w:sz="0" w:space="0" w:color="auto"/>
        <w:right w:val="none" w:sz="0" w:space="0" w:color="auto"/>
      </w:divBdr>
      <w:divsChild>
        <w:div w:id="568080714">
          <w:marLeft w:val="0"/>
          <w:marRight w:val="0"/>
          <w:marTop w:val="0"/>
          <w:marBottom w:val="0"/>
          <w:divBdr>
            <w:top w:val="none" w:sz="0" w:space="0" w:color="auto"/>
            <w:left w:val="none" w:sz="0" w:space="0" w:color="auto"/>
            <w:bottom w:val="none" w:sz="0" w:space="0" w:color="auto"/>
            <w:right w:val="none" w:sz="0" w:space="0" w:color="auto"/>
          </w:divBdr>
          <w:divsChild>
            <w:div w:id="1851993409">
              <w:marLeft w:val="0"/>
              <w:marRight w:val="0"/>
              <w:marTop w:val="0"/>
              <w:marBottom w:val="0"/>
              <w:divBdr>
                <w:top w:val="none" w:sz="0" w:space="0" w:color="auto"/>
                <w:left w:val="none" w:sz="0" w:space="0" w:color="auto"/>
                <w:bottom w:val="none" w:sz="0" w:space="0" w:color="auto"/>
                <w:right w:val="none" w:sz="0" w:space="0" w:color="auto"/>
              </w:divBdr>
              <w:divsChild>
                <w:div w:id="542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5923">
      <w:bodyDiv w:val="1"/>
      <w:marLeft w:val="0"/>
      <w:marRight w:val="0"/>
      <w:marTop w:val="0"/>
      <w:marBottom w:val="0"/>
      <w:divBdr>
        <w:top w:val="none" w:sz="0" w:space="0" w:color="auto"/>
        <w:left w:val="none" w:sz="0" w:space="0" w:color="auto"/>
        <w:bottom w:val="none" w:sz="0" w:space="0" w:color="auto"/>
        <w:right w:val="none" w:sz="0" w:space="0" w:color="auto"/>
      </w:divBdr>
      <w:divsChild>
        <w:div w:id="1487357846">
          <w:marLeft w:val="0"/>
          <w:marRight w:val="0"/>
          <w:marTop w:val="0"/>
          <w:marBottom w:val="0"/>
          <w:divBdr>
            <w:top w:val="none" w:sz="0" w:space="0" w:color="auto"/>
            <w:left w:val="none" w:sz="0" w:space="0" w:color="auto"/>
            <w:bottom w:val="none" w:sz="0" w:space="0" w:color="auto"/>
            <w:right w:val="none" w:sz="0" w:space="0" w:color="auto"/>
          </w:divBdr>
          <w:divsChild>
            <w:div w:id="42683913">
              <w:marLeft w:val="0"/>
              <w:marRight w:val="0"/>
              <w:marTop w:val="0"/>
              <w:marBottom w:val="0"/>
              <w:divBdr>
                <w:top w:val="none" w:sz="0" w:space="0" w:color="auto"/>
                <w:left w:val="none" w:sz="0" w:space="0" w:color="auto"/>
                <w:bottom w:val="none" w:sz="0" w:space="0" w:color="auto"/>
                <w:right w:val="none" w:sz="0" w:space="0" w:color="auto"/>
              </w:divBdr>
              <w:divsChild>
                <w:div w:id="177735911">
                  <w:marLeft w:val="0"/>
                  <w:marRight w:val="0"/>
                  <w:marTop w:val="0"/>
                  <w:marBottom w:val="0"/>
                  <w:divBdr>
                    <w:top w:val="none" w:sz="0" w:space="0" w:color="auto"/>
                    <w:left w:val="none" w:sz="0" w:space="0" w:color="auto"/>
                    <w:bottom w:val="none" w:sz="0" w:space="0" w:color="auto"/>
                    <w:right w:val="none" w:sz="0" w:space="0" w:color="auto"/>
                  </w:divBdr>
                  <w:divsChild>
                    <w:div w:id="14266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25062">
      <w:bodyDiv w:val="1"/>
      <w:marLeft w:val="0"/>
      <w:marRight w:val="0"/>
      <w:marTop w:val="0"/>
      <w:marBottom w:val="0"/>
      <w:divBdr>
        <w:top w:val="none" w:sz="0" w:space="0" w:color="auto"/>
        <w:left w:val="none" w:sz="0" w:space="0" w:color="auto"/>
        <w:bottom w:val="none" w:sz="0" w:space="0" w:color="auto"/>
        <w:right w:val="none" w:sz="0" w:space="0" w:color="auto"/>
      </w:divBdr>
      <w:divsChild>
        <w:div w:id="487288716">
          <w:marLeft w:val="0"/>
          <w:marRight w:val="0"/>
          <w:marTop w:val="0"/>
          <w:marBottom w:val="0"/>
          <w:divBdr>
            <w:top w:val="none" w:sz="0" w:space="0" w:color="auto"/>
            <w:left w:val="none" w:sz="0" w:space="0" w:color="auto"/>
            <w:bottom w:val="none" w:sz="0" w:space="0" w:color="auto"/>
            <w:right w:val="none" w:sz="0" w:space="0" w:color="auto"/>
          </w:divBdr>
          <w:divsChild>
            <w:div w:id="533159119">
              <w:marLeft w:val="0"/>
              <w:marRight w:val="0"/>
              <w:marTop w:val="0"/>
              <w:marBottom w:val="0"/>
              <w:divBdr>
                <w:top w:val="none" w:sz="0" w:space="0" w:color="auto"/>
                <w:left w:val="none" w:sz="0" w:space="0" w:color="auto"/>
                <w:bottom w:val="none" w:sz="0" w:space="0" w:color="auto"/>
                <w:right w:val="none" w:sz="0" w:space="0" w:color="auto"/>
              </w:divBdr>
              <w:divsChild>
                <w:div w:id="18874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98325">
      <w:bodyDiv w:val="1"/>
      <w:marLeft w:val="0"/>
      <w:marRight w:val="0"/>
      <w:marTop w:val="0"/>
      <w:marBottom w:val="0"/>
      <w:divBdr>
        <w:top w:val="none" w:sz="0" w:space="0" w:color="auto"/>
        <w:left w:val="none" w:sz="0" w:space="0" w:color="auto"/>
        <w:bottom w:val="none" w:sz="0" w:space="0" w:color="auto"/>
        <w:right w:val="none" w:sz="0" w:space="0" w:color="auto"/>
      </w:divBdr>
    </w:div>
    <w:div w:id="1859537791">
      <w:bodyDiv w:val="1"/>
      <w:marLeft w:val="0"/>
      <w:marRight w:val="0"/>
      <w:marTop w:val="0"/>
      <w:marBottom w:val="0"/>
      <w:divBdr>
        <w:top w:val="none" w:sz="0" w:space="0" w:color="auto"/>
        <w:left w:val="none" w:sz="0" w:space="0" w:color="auto"/>
        <w:bottom w:val="none" w:sz="0" w:space="0" w:color="auto"/>
        <w:right w:val="none" w:sz="0" w:space="0" w:color="auto"/>
      </w:divBdr>
    </w:div>
    <w:div w:id="1861504492">
      <w:bodyDiv w:val="1"/>
      <w:marLeft w:val="0"/>
      <w:marRight w:val="0"/>
      <w:marTop w:val="0"/>
      <w:marBottom w:val="0"/>
      <w:divBdr>
        <w:top w:val="none" w:sz="0" w:space="0" w:color="auto"/>
        <w:left w:val="none" w:sz="0" w:space="0" w:color="auto"/>
        <w:bottom w:val="none" w:sz="0" w:space="0" w:color="auto"/>
        <w:right w:val="none" w:sz="0" w:space="0" w:color="auto"/>
      </w:divBdr>
    </w:div>
    <w:div w:id="1861509172">
      <w:bodyDiv w:val="1"/>
      <w:marLeft w:val="0"/>
      <w:marRight w:val="0"/>
      <w:marTop w:val="0"/>
      <w:marBottom w:val="0"/>
      <w:divBdr>
        <w:top w:val="none" w:sz="0" w:space="0" w:color="auto"/>
        <w:left w:val="none" w:sz="0" w:space="0" w:color="auto"/>
        <w:bottom w:val="none" w:sz="0" w:space="0" w:color="auto"/>
        <w:right w:val="none" w:sz="0" w:space="0" w:color="auto"/>
      </w:divBdr>
    </w:div>
    <w:div w:id="1921403171">
      <w:bodyDiv w:val="1"/>
      <w:marLeft w:val="0"/>
      <w:marRight w:val="0"/>
      <w:marTop w:val="0"/>
      <w:marBottom w:val="0"/>
      <w:divBdr>
        <w:top w:val="none" w:sz="0" w:space="0" w:color="auto"/>
        <w:left w:val="none" w:sz="0" w:space="0" w:color="auto"/>
        <w:bottom w:val="none" w:sz="0" w:space="0" w:color="auto"/>
        <w:right w:val="none" w:sz="0" w:space="0" w:color="auto"/>
      </w:divBdr>
      <w:divsChild>
        <w:div w:id="1148521139">
          <w:marLeft w:val="0"/>
          <w:marRight w:val="0"/>
          <w:marTop w:val="0"/>
          <w:marBottom w:val="0"/>
          <w:divBdr>
            <w:top w:val="none" w:sz="0" w:space="0" w:color="auto"/>
            <w:left w:val="none" w:sz="0" w:space="0" w:color="auto"/>
            <w:bottom w:val="none" w:sz="0" w:space="0" w:color="auto"/>
            <w:right w:val="none" w:sz="0" w:space="0" w:color="auto"/>
          </w:divBdr>
          <w:divsChild>
            <w:div w:id="26299245">
              <w:marLeft w:val="0"/>
              <w:marRight w:val="0"/>
              <w:marTop w:val="0"/>
              <w:marBottom w:val="0"/>
              <w:divBdr>
                <w:top w:val="none" w:sz="0" w:space="0" w:color="auto"/>
                <w:left w:val="none" w:sz="0" w:space="0" w:color="auto"/>
                <w:bottom w:val="none" w:sz="0" w:space="0" w:color="auto"/>
                <w:right w:val="none" w:sz="0" w:space="0" w:color="auto"/>
              </w:divBdr>
              <w:divsChild>
                <w:div w:id="13160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0079">
      <w:bodyDiv w:val="1"/>
      <w:marLeft w:val="0"/>
      <w:marRight w:val="0"/>
      <w:marTop w:val="0"/>
      <w:marBottom w:val="0"/>
      <w:divBdr>
        <w:top w:val="none" w:sz="0" w:space="0" w:color="auto"/>
        <w:left w:val="none" w:sz="0" w:space="0" w:color="auto"/>
        <w:bottom w:val="none" w:sz="0" w:space="0" w:color="auto"/>
        <w:right w:val="none" w:sz="0" w:space="0" w:color="auto"/>
      </w:divBdr>
    </w:div>
    <w:div w:id="1938824104">
      <w:bodyDiv w:val="1"/>
      <w:marLeft w:val="0"/>
      <w:marRight w:val="0"/>
      <w:marTop w:val="0"/>
      <w:marBottom w:val="0"/>
      <w:divBdr>
        <w:top w:val="none" w:sz="0" w:space="0" w:color="auto"/>
        <w:left w:val="none" w:sz="0" w:space="0" w:color="auto"/>
        <w:bottom w:val="none" w:sz="0" w:space="0" w:color="auto"/>
        <w:right w:val="none" w:sz="0" w:space="0" w:color="auto"/>
      </w:divBdr>
      <w:divsChild>
        <w:div w:id="401177031">
          <w:marLeft w:val="0"/>
          <w:marRight w:val="0"/>
          <w:marTop w:val="0"/>
          <w:marBottom w:val="0"/>
          <w:divBdr>
            <w:top w:val="none" w:sz="0" w:space="0" w:color="auto"/>
            <w:left w:val="none" w:sz="0" w:space="0" w:color="auto"/>
            <w:bottom w:val="none" w:sz="0" w:space="0" w:color="auto"/>
            <w:right w:val="none" w:sz="0" w:space="0" w:color="auto"/>
          </w:divBdr>
          <w:divsChild>
            <w:div w:id="674651243">
              <w:marLeft w:val="0"/>
              <w:marRight w:val="0"/>
              <w:marTop w:val="0"/>
              <w:marBottom w:val="0"/>
              <w:divBdr>
                <w:top w:val="none" w:sz="0" w:space="0" w:color="auto"/>
                <w:left w:val="none" w:sz="0" w:space="0" w:color="auto"/>
                <w:bottom w:val="none" w:sz="0" w:space="0" w:color="auto"/>
                <w:right w:val="none" w:sz="0" w:space="0" w:color="auto"/>
              </w:divBdr>
              <w:divsChild>
                <w:div w:id="10940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726891">
      <w:bodyDiv w:val="1"/>
      <w:marLeft w:val="0"/>
      <w:marRight w:val="0"/>
      <w:marTop w:val="0"/>
      <w:marBottom w:val="0"/>
      <w:divBdr>
        <w:top w:val="none" w:sz="0" w:space="0" w:color="auto"/>
        <w:left w:val="none" w:sz="0" w:space="0" w:color="auto"/>
        <w:bottom w:val="none" w:sz="0" w:space="0" w:color="auto"/>
        <w:right w:val="none" w:sz="0" w:space="0" w:color="auto"/>
      </w:divBdr>
      <w:divsChild>
        <w:div w:id="188644851">
          <w:marLeft w:val="0"/>
          <w:marRight w:val="0"/>
          <w:marTop w:val="0"/>
          <w:marBottom w:val="0"/>
          <w:divBdr>
            <w:top w:val="none" w:sz="0" w:space="0" w:color="auto"/>
            <w:left w:val="none" w:sz="0" w:space="0" w:color="auto"/>
            <w:bottom w:val="none" w:sz="0" w:space="0" w:color="auto"/>
            <w:right w:val="none" w:sz="0" w:space="0" w:color="auto"/>
          </w:divBdr>
          <w:divsChild>
            <w:div w:id="732310494">
              <w:marLeft w:val="0"/>
              <w:marRight w:val="0"/>
              <w:marTop w:val="0"/>
              <w:marBottom w:val="0"/>
              <w:divBdr>
                <w:top w:val="none" w:sz="0" w:space="0" w:color="auto"/>
                <w:left w:val="none" w:sz="0" w:space="0" w:color="auto"/>
                <w:bottom w:val="none" w:sz="0" w:space="0" w:color="auto"/>
                <w:right w:val="none" w:sz="0" w:space="0" w:color="auto"/>
              </w:divBdr>
              <w:divsChild>
                <w:div w:id="37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91653">
      <w:bodyDiv w:val="1"/>
      <w:marLeft w:val="0"/>
      <w:marRight w:val="0"/>
      <w:marTop w:val="0"/>
      <w:marBottom w:val="0"/>
      <w:divBdr>
        <w:top w:val="none" w:sz="0" w:space="0" w:color="auto"/>
        <w:left w:val="none" w:sz="0" w:space="0" w:color="auto"/>
        <w:bottom w:val="none" w:sz="0" w:space="0" w:color="auto"/>
        <w:right w:val="none" w:sz="0" w:space="0" w:color="auto"/>
      </w:divBdr>
      <w:divsChild>
        <w:div w:id="312829815">
          <w:marLeft w:val="0"/>
          <w:marRight w:val="0"/>
          <w:marTop w:val="0"/>
          <w:marBottom w:val="0"/>
          <w:divBdr>
            <w:top w:val="none" w:sz="0" w:space="0" w:color="auto"/>
            <w:left w:val="none" w:sz="0" w:space="0" w:color="auto"/>
            <w:bottom w:val="none" w:sz="0" w:space="0" w:color="auto"/>
            <w:right w:val="none" w:sz="0" w:space="0" w:color="auto"/>
          </w:divBdr>
          <w:divsChild>
            <w:div w:id="1429807747">
              <w:marLeft w:val="0"/>
              <w:marRight w:val="0"/>
              <w:marTop w:val="0"/>
              <w:marBottom w:val="0"/>
              <w:divBdr>
                <w:top w:val="none" w:sz="0" w:space="0" w:color="auto"/>
                <w:left w:val="none" w:sz="0" w:space="0" w:color="auto"/>
                <w:bottom w:val="none" w:sz="0" w:space="0" w:color="auto"/>
                <w:right w:val="none" w:sz="0" w:space="0" w:color="auto"/>
              </w:divBdr>
              <w:divsChild>
                <w:div w:id="13550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27836">
      <w:bodyDiv w:val="1"/>
      <w:marLeft w:val="0"/>
      <w:marRight w:val="0"/>
      <w:marTop w:val="0"/>
      <w:marBottom w:val="0"/>
      <w:divBdr>
        <w:top w:val="none" w:sz="0" w:space="0" w:color="auto"/>
        <w:left w:val="none" w:sz="0" w:space="0" w:color="auto"/>
        <w:bottom w:val="none" w:sz="0" w:space="0" w:color="auto"/>
        <w:right w:val="none" w:sz="0" w:space="0" w:color="auto"/>
      </w:divBdr>
    </w:div>
    <w:div w:id="1995910906">
      <w:bodyDiv w:val="1"/>
      <w:marLeft w:val="0"/>
      <w:marRight w:val="0"/>
      <w:marTop w:val="0"/>
      <w:marBottom w:val="0"/>
      <w:divBdr>
        <w:top w:val="none" w:sz="0" w:space="0" w:color="auto"/>
        <w:left w:val="none" w:sz="0" w:space="0" w:color="auto"/>
        <w:bottom w:val="none" w:sz="0" w:space="0" w:color="auto"/>
        <w:right w:val="none" w:sz="0" w:space="0" w:color="auto"/>
      </w:divBdr>
    </w:div>
    <w:div w:id="2005817566">
      <w:bodyDiv w:val="1"/>
      <w:marLeft w:val="0"/>
      <w:marRight w:val="0"/>
      <w:marTop w:val="0"/>
      <w:marBottom w:val="0"/>
      <w:divBdr>
        <w:top w:val="none" w:sz="0" w:space="0" w:color="auto"/>
        <w:left w:val="none" w:sz="0" w:space="0" w:color="auto"/>
        <w:bottom w:val="none" w:sz="0" w:space="0" w:color="auto"/>
        <w:right w:val="none" w:sz="0" w:space="0" w:color="auto"/>
      </w:divBdr>
    </w:div>
    <w:div w:id="2016227040">
      <w:bodyDiv w:val="1"/>
      <w:marLeft w:val="0"/>
      <w:marRight w:val="0"/>
      <w:marTop w:val="0"/>
      <w:marBottom w:val="0"/>
      <w:divBdr>
        <w:top w:val="none" w:sz="0" w:space="0" w:color="auto"/>
        <w:left w:val="none" w:sz="0" w:space="0" w:color="auto"/>
        <w:bottom w:val="none" w:sz="0" w:space="0" w:color="auto"/>
        <w:right w:val="none" w:sz="0" w:space="0" w:color="auto"/>
      </w:divBdr>
    </w:div>
    <w:div w:id="2040471143">
      <w:bodyDiv w:val="1"/>
      <w:marLeft w:val="0"/>
      <w:marRight w:val="0"/>
      <w:marTop w:val="0"/>
      <w:marBottom w:val="0"/>
      <w:divBdr>
        <w:top w:val="none" w:sz="0" w:space="0" w:color="auto"/>
        <w:left w:val="none" w:sz="0" w:space="0" w:color="auto"/>
        <w:bottom w:val="none" w:sz="0" w:space="0" w:color="auto"/>
        <w:right w:val="none" w:sz="0" w:space="0" w:color="auto"/>
      </w:divBdr>
    </w:div>
    <w:div w:id="2078437248">
      <w:bodyDiv w:val="1"/>
      <w:marLeft w:val="0"/>
      <w:marRight w:val="0"/>
      <w:marTop w:val="0"/>
      <w:marBottom w:val="0"/>
      <w:divBdr>
        <w:top w:val="none" w:sz="0" w:space="0" w:color="auto"/>
        <w:left w:val="none" w:sz="0" w:space="0" w:color="auto"/>
        <w:bottom w:val="none" w:sz="0" w:space="0" w:color="auto"/>
        <w:right w:val="none" w:sz="0" w:space="0" w:color="auto"/>
      </w:divBdr>
    </w:div>
    <w:div w:id="2081248279">
      <w:bodyDiv w:val="1"/>
      <w:marLeft w:val="0"/>
      <w:marRight w:val="0"/>
      <w:marTop w:val="0"/>
      <w:marBottom w:val="0"/>
      <w:divBdr>
        <w:top w:val="none" w:sz="0" w:space="0" w:color="auto"/>
        <w:left w:val="none" w:sz="0" w:space="0" w:color="auto"/>
        <w:bottom w:val="none" w:sz="0" w:space="0" w:color="auto"/>
        <w:right w:val="none" w:sz="0" w:space="0" w:color="auto"/>
      </w:divBdr>
    </w:div>
    <w:div w:id="2091391669">
      <w:bodyDiv w:val="1"/>
      <w:marLeft w:val="0"/>
      <w:marRight w:val="0"/>
      <w:marTop w:val="0"/>
      <w:marBottom w:val="0"/>
      <w:divBdr>
        <w:top w:val="none" w:sz="0" w:space="0" w:color="auto"/>
        <w:left w:val="none" w:sz="0" w:space="0" w:color="auto"/>
        <w:bottom w:val="none" w:sz="0" w:space="0" w:color="auto"/>
        <w:right w:val="none" w:sz="0" w:space="0" w:color="auto"/>
      </w:divBdr>
    </w:div>
    <w:div w:id="2098364112">
      <w:bodyDiv w:val="1"/>
      <w:marLeft w:val="0"/>
      <w:marRight w:val="0"/>
      <w:marTop w:val="0"/>
      <w:marBottom w:val="0"/>
      <w:divBdr>
        <w:top w:val="none" w:sz="0" w:space="0" w:color="auto"/>
        <w:left w:val="none" w:sz="0" w:space="0" w:color="auto"/>
        <w:bottom w:val="none" w:sz="0" w:space="0" w:color="auto"/>
        <w:right w:val="none" w:sz="0" w:space="0" w:color="auto"/>
      </w:divBdr>
      <w:divsChild>
        <w:div w:id="1446654002">
          <w:marLeft w:val="0"/>
          <w:marRight w:val="0"/>
          <w:marTop w:val="0"/>
          <w:marBottom w:val="0"/>
          <w:divBdr>
            <w:top w:val="none" w:sz="0" w:space="0" w:color="auto"/>
            <w:left w:val="none" w:sz="0" w:space="0" w:color="auto"/>
            <w:bottom w:val="none" w:sz="0" w:space="0" w:color="auto"/>
            <w:right w:val="none" w:sz="0" w:space="0" w:color="auto"/>
          </w:divBdr>
          <w:divsChild>
            <w:div w:id="1809543592">
              <w:marLeft w:val="0"/>
              <w:marRight w:val="0"/>
              <w:marTop w:val="0"/>
              <w:marBottom w:val="0"/>
              <w:divBdr>
                <w:top w:val="none" w:sz="0" w:space="0" w:color="auto"/>
                <w:left w:val="none" w:sz="0" w:space="0" w:color="auto"/>
                <w:bottom w:val="none" w:sz="0" w:space="0" w:color="auto"/>
                <w:right w:val="none" w:sz="0" w:space="0" w:color="auto"/>
              </w:divBdr>
              <w:divsChild>
                <w:div w:id="7939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27864">
      <w:bodyDiv w:val="1"/>
      <w:marLeft w:val="0"/>
      <w:marRight w:val="0"/>
      <w:marTop w:val="0"/>
      <w:marBottom w:val="0"/>
      <w:divBdr>
        <w:top w:val="none" w:sz="0" w:space="0" w:color="auto"/>
        <w:left w:val="none" w:sz="0" w:space="0" w:color="auto"/>
        <w:bottom w:val="none" w:sz="0" w:space="0" w:color="auto"/>
        <w:right w:val="none" w:sz="0" w:space="0" w:color="auto"/>
      </w:divBdr>
      <w:divsChild>
        <w:div w:id="1333295980">
          <w:marLeft w:val="0"/>
          <w:marRight w:val="0"/>
          <w:marTop w:val="0"/>
          <w:marBottom w:val="0"/>
          <w:divBdr>
            <w:top w:val="none" w:sz="0" w:space="0" w:color="auto"/>
            <w:left w:val="none" w:sz="0" w:space="0" w:color="auto"/>
            <w:bottom w:val="none" w:sz="0" w:space="0" w:color="auto"/>
            <w:right w:val="none" w:sz="0" w:space="0" w:color="auto"/>
          </w:divBdr>
          <w:divsChild>
            <w:div w:id="2020504396">
              <w:marLeft w:val="0"/>
              <w:marRight w:val="0"/>
              <w:marTop w:val="0"/>
              <w:marBottom w:val="0"/>
              <w:divBdr>
                <w:top w:val="none" w:sz="0" w:space="0" w:color="auto"/>
                <w:left w:val="none" w:sz="0" w:space="0" w:color="auto"/>
                <w:bottom w:val="none" w:sz="0" w:space="0" w:color="auto"/>
                <w:right w:val="none" w:sz="0" w:space="0" w:color="auto"/>
              </w:divBdr>
              <w:divsChild>
                <w:div w:id="1439059319">
                  <w:marLeft w:val="0"/>
                  <w:marRight w:val="0"/>
                  <w:marTop w:val="0"/>
                  <w:marBottom w:val="0"/>
                  <w:divBdr>
                    <w:top w:val="none" w:sz="0" w:space="0" w:color="auto"/>
                    <w:left w:val="none" w:sz="0" w:space="0" w:color="auto"/>
                    <w:bottom w:val="none" w:sz="0" w:space="0" w:color="auto"/>
                    <w:right w:val="none" w:sz="0" w:space="0" w:color="auto"/>
                  </w:divBdr>
                  <w:divsChild>
                    <w:div w:id="11507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callto:13.452.592,0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callto:13.176.164,0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nticorruzione@asmisa.it" TargetMode="External"/><Relationship Id="rId20" Type="http://schemas.openxmlformats.org/officeDocument/2006/relationships/diagramLayout" Target="diagrams/layou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mailto:anticorruzione@asmisa.it"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microsoft.com/office/2007/relationships/diagramDrawing" Target="diagrams/drawing2.xml"/><Relationship Id="rId28"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diagramColors" Target="diagrams/colors2.xml"/><Relationship Id="rId27" Type="http://schemas.openxmlformats.org/officeDocument/2006/relationships/footer" Target="foot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884DD9-9D26-6549-A036-C0B799ACB431}" type="doc">
      <dgm:prSet loTypeId="urn:microsoft.com/office/officeart/2005/8/layout/funnel1" loCatId="" qsTypeId="urn:microsoft.com/office/officeart/2005/8/quickstyle/simple3" qsCatId="simple" csTypeId="urn:microsoft.com/office/officeart/2005/8/colors/accent1_2" csCatId="accent1" phldr="1"/>
      <dgm:spPr/>
      <dgm:t>
        <a:bodyPr/>
        <a:lstStyle/>
        <a:p>
          <a:endParaRPr lang="it-IT"/>
        </a:p>
      </dgm:t>
    </dgm:pt>
    <dgm:pt modelId="{A6F08B55-2F61-9247-A74A-4E5E15E57191}">
      <dgm:prSet phldrT="[Testo]"/>
      <dgm:spPr/>
      <dgm:t>
        <a:bodyPr/>
        <a:lstStyle/>
        <a:p>
          <a:r>
            <a:rPr lang="it-IT"/>
            <a:t>contesto esterno</a:t>
          </a:r>
        </a:p>
      </dgm:t>
    </dgm:pt>
    <dgm:pt modelId="{78916ADC-D888-9E46-AF94-1FDB90EC0BA2}" type="parTrans" cxnId="{386764D3-68E9-2643-8F08-F79EF9CC0869}">
      <dgm:prSet/>
      <dgm:spPr/>
      <dgm:t>
        <a:bodyPr/>
        <a:lstStyle/>
        <a:p>
          <a:endParaRPr lang="it-IT"/>
        </a:p>
      </dgm:t>
    </dgm:pt>
    <dgm:pt modelId="{BB213C2E-0B74-3249-8AA1-40EF67D76727}" type="sibTrans" cxnId="{386764D3-68E9-2643-8F08-F79EF9CC0869}">
      <dgm:prSet/>
      <dgm:spPr/>
      <dgm:t>
        <a:bodyPr/>
        <a:lstStyle/>
        <a:p>
          <a:endParaRPr lang="it-IT"/>
        </a:p>
      </dgm:t>
    </dgm:pt>
    <dgm:pt modelId="{2C0971D1-1D68-A849-861D-2BE4DD682FB8}">
      <dgm:prSet phldrT="[Testo]"/>
      <dgm:spPr/>
      <dgm:t>
        <a:bodyPr/>
        <a:lstStyle/>
        <a:p>
          <a:r>
            <a:rPr lang="it-IT"/>
            <a:t>Contesto interno</a:t>
          </a:r>
        </a:p>
      </dgm:t>
    </dgm:pt>
    <dgm:pt modelId="{C18BC98F-1F55-4F42-9DB3-A060E340DF13}" type="parTrans" cxnId="{739B90DD-A34E-604F-85FA-807453C8F2C5}">
      <dgm:prSet/>
      <dgm:spPr/>
      <dgm:t>
        <a:bodyPr/>
        <a:lstStyle/>
        <a:p>
          <a:endParaRPr lang="it-IT"/>
        </a:p>
      </dgm:t>
    </dgm:pt>
    <dgm:pt modelId="{0CC3E287-A99A-E846-8B09-67E0E4A79254}" type="sibTrans" cxnId="{739B90DD-A34E-604F-85FA-807453C8F2C5}">
      <dgm:prSet/>
      <dgm:spPr/>
      <dgm:t>
        <a:bodyPr/>
        <a:lstStyle/>
        <a:p>
          <a:endParaRPr lang="it-IT"/>
        </a:p>
      </dgm:t>
    </dgm:pt>
    <dgm:pt modelId="{042C883A-7DE1-F84E-A146-D0173CF792B9}">
      <dgm:prSet phldrT="[Testo]"/>
      <dgm:spPr/>
      <dgm:t>
        <a:bodyPr/>
        <a:lstStyle/>
        <a:p>
          <a:r>
            <a:rPr lang="it-IT"/>
            <a:t>ASM ISA S.p.A.</a:t>
          </a:r>
        </a:p>
      </dgm:t>
    </dgm:pt>
    <dgm:pt modelId="{8FEE4861-C009-4A46-A075-57EFE755106A}" type="parTrans" cxnId="{B8DB7D8D-0233-3840-ADF5-C2AF1589C185}">
      <dgm:prSet/>
      <dgm:spPr/>
      <dgm:t>
        <a:bodyPr/>
        <a:lstStyle/>
        <a:p>
          <a:endParaRPr lang="it-IT"/>
        </a:p>
      </dgm:t>
    </dgm:pt>
    <dgm:pt modelId="{393E656A-DD68-8943-B892-64CB8F6D358C}" type="sibTrans" cxnId="{B8DB7D8D-0233-3840-ADF5-C2AF1589C185}">
      <dgm:prSet/>
      <dgm:spPr/>
      <dgm:t>
        <a:bodyPr/>
        <a:lstStyle/>
        <a:p>
          <a:endParaRPr lang="it-IT"/>
        </a:p>
      </dgm:t>
    </dgm:pt>
    <dgm:pt modelId="{AF3E1001-3BB0-BD47-BBCF-25B24F43CA28}" type="pres">
      <dgm:prSet presAssocID="{41884DD9-9D26-6549-A036-C0B799ACB431}" presName="Name0" presStyleCnt="0">
        <dgm:presLayoutVars>
          <dgm:chMax val="4"/>
          <dgm:resizeHandles val="exact"/>
        </dgm:presLayoutVars>
      </dgm:prSet>
      <dgm:spPr/>
    </dgm:pt>
    <dgm:pt modelId="{F4EFFF39-3939-C741-ABD5-46B52B831B89}" type="pres">
      <dgm:prSet presAssocID="{41884DD9-9D26-6549-A036-C0B799ACB431}" presName="ellipse" presStyleLbl="trBgShp" presStyleIdx="0" presStyleCnt="1"/>
      <dgm:spPr/>
    </dgm:pt>
    <dgm:pt modelId="{2BD2F7FB-CA1B-CF4B-9EB5-C24749140990}" type="pres">
      <dgm:prSet presAssocID="{41884DD9-9D26-6549-A036-C0B799ACB431}" presName="arrow1" presStyleLbl="fgShp" presStyleIdx="0" presStyleCnt="1"/>
      <dgm:spPr/>
    </dgm:pt>
    <dgm:pt modelId="{967C8FB0-8D5E-2449-AE49-0F4B5D5C8CBF}" type="pres">
      <dgm:prSet presAssocID="{41884DD9-9D26-6549-A036-C0B799ACB431}" presName="rectangle" presStyleLbl="revTx" presStyleIdx="0" presStyleCnt="1">
        <dgm:presLayoutVars>
          <dgm:bulletEnabled val="1"/>
        </dgm:presLayoutVars>
      </dgm:prSet>
      <dgm:spPr/>
    </dgm:pt>
    <dgm:pt modelId="{CADFA669-7B9D-6540-8E24-920FFCD79967}" type="pres">
      <dgm:prSet presAssocID="{2C0971D1-1D68-A849-861D-2BE4DD682FB8}" presName="item1" presStyleLbl="node1" presStyleIdx="0" presStyleCnt="2" custScaleX="119771" custScaleY="118541">
        <dgm:presLayoutVars>
          <dgm:bulletEnabled val="1"/>
        </dgm:presLayoutVars>
      </dgm:prSet>
      <dgm:spPr/>
    </dgm:pt>
    <dgm:pt modelId="{B2976945-8405-0740-AB4E-53BF5C1266C4}" type="pres">
      <dgm:prSet presAssocID="{042C883A-7DE1-F84E-A146-D0173CF792B9}" presName="item2" presStyleLbl="node1" presStyleIdx="1" presStyleCnt="2" custScaleX="127431" custScaleY="125609" custLinFactNeighborX="27785" custLinFactNeighborY="-29231">
        <dgm:presLayoutVars>
          <dgm:bulletEnabled val="1"/>
        </dgm:presLayoutVars>
      </dgm:prSet>
      <dgm:spPr/>
    </dgm:pt>
    <dgm:pt modelId="{ABF6271D-F5EB-1B4A-9391-58FA01F4143F}" type="pres">
      <dgm:prSet presAssocID="{41884DD9-9D26-6549-A036-C0B799ACB431}" presName="funnel" presStyleLbl="trAlignAcc1" presStyleIdx="0" presStyleCnt="1"/>
      <dgm:spPr/>
    </dgm:pt>
  </dgm:ptLst>
  <dgm:cxnLst>
    <dgm:cxn modelId="{687BE426-45CF-C247-9637-081B423A45AB}" type="presOf" srcId="{41884DD9-9D26-6549-A036-C0B799ACB431}" destId="{AF3E1001-3BB0-BD47-BBCF-25B24F43CA28}" srcOrd="0" destOrd="0" presId="urn:microsoft.com/office/officeart/2005/8/layout/funnel1"/>
    <dgm:cxn modelId="{BB9F8370-9244-F74F-9EF7-DD0B79172059}" type="presOf" srcId="{2C0971D1-1D68-A849-861D-2BE4DD682FB8}" destId="{CADFA669-7B9D-6540-8E24-920FFCD79967}" srcOrd="0" destOrd="0" presId="urn:microsoft.com/office/officeart/2005/8/layout/funnel1"/>
    <dgm:cxn modelId="{1B91EB89-F1BC-C347-81B3-D8068EB27E26}" type="presOf" srcId="{042C883A-7DE1-F84E-A146-D0173CF792B9}" destId="{967C8FB0-8D5E-2449-AE49-0F4B5D5C8CBF}" srcOrd="0" destOrd="0" presId="urn:microsoft.com/office/officeart/2005/8/layout/funnel1"/>
    <dgm:cxn modelId="{B8DB7D8D-0233-3840-ADF5-C2AF1589C185}" srcId="{41884DD9-9D26-6549-A036-C0B799ACB431}" destId="{042C883A-7DE1-F84E-A146-D0173CF792B9}" srcOrd="2" destOrd="0" parTransId="{8FEE4861-C009-4A46-A075-57EFE755106A}" sibTransId="{393E656A-DD68-8943-B892-64CB8F6D358C}"/>
    <dgm:cxn modelId="{386764D3-68E9-2643-8F08-F79EF9CC0869}" srcId="{41884DD9-9D26-6549-A036-C0B799ACB431}" destId="{A6F08B55-2F61-9247-A74A-4E5E15E57191}" srcOrd="0" destOrd="0" parTransId="{78916ADC-D888-9E46-AF94-1FDB90EC0BA2}" sibTransId="{BB213C2E-0B74-3249-8AA1-40EF67D76727}"/>
    <dgm:cxn modelId="{1B518DDC-8C25-F44C-8EC2-0AFC6A003C91}" type="presOf" srcId="{A6F08B55-2F61-9247-A74A-4E5E15E57191}" destId="{B2976945-8405-0740-AB4E-53BF5C1266C4}" srcOrd="0" destOrd="0" presId="urn:microsoft.com/office/officeart/2005/8/layout/funnel1"/>
    <dgm:cxn modelId="{739B90DD-A34E-604F-85FA-807453C8F2C5}" srcId="{41884DD9-9D26-6549-A036-C0B799ACB431}" destId="{2C0971D1-1D68-A849-861D-2BE4DD682FB8}" srcOrd="1" destOrd="0" parTransId="{C18BC98F-1F55-4F42-9DB3-A060E340DF13}" sibTransId="{0CC3E287-A99A-E846-8B09-67E0E4A79254}"/>
    <dgm:cxn modelId="{179A3B43-7F86-974D-BCD4-30955957E54C}" type="presParOf" srcId="{AF3E1001-3BB0-BD47-BBCF-25B24F43CA28}" destId="{F4EFFF39-3939-C741-ABD5-46B52B831B89}" srcOrd="0" destOrd="0" presId="urn:microsoft.com/office/officeart/2005/8/layout/funnel1"/>
    <dgm:cxn modelId="{D42A1A78-37CE-724C-BAC1-36595481B7D0}" type="presParOf" srcId="{AF3E1001-3BB0-BD47-BBCF-25B24F43CA28}" destId="{2BD2F7FB-CA1B-CF4B-9EB5-C24749140990}" srcOrd="1" destOrd="0" presId="urn:microsoft.com/office/officeart/2005/8/layout/funnel1"/>
    <dgm:cxn modelId="{719611E2-9BC3-A94D-9668-D86D512C1C41}" type="presParOf" srcId="{AF3E1001-3BB0-BD47-BBCF-25B24F43CA28}" destId="{967C8FB0-8D5E-2449-AE49-0F4B5D5C8CBF}" srcOrd="2" destOrd="0" presId="urn:microsoft.com/office/officeart/2005/8/layout/funnel1"/>
    <dgm:cxn modelId="{65310DAA-9C70-524B-B12E-CA70E54AA185}" type="presParOf" srcId="{AF3E1001-3BB0-BD47-BBCF-25B24F43CA28}" destId="{CADFA669-7B9D-6540-8E24-920FFCD79967}" srcOrd="3" destOrd="0" presId="urn:microsoft.com/office/officeart/2005/8/layout/funnel1"/>
    <dgm:cxn modelId="{9267BD8D-93FA-BC48-AFD9-ECB390481513}" type="presParOf" srcId="{AF3E1001-3BB0-BD47-BBCF-25B24F43CA28}" destId="{B2976945-8405-0740-AB4E-53BF5C1266C4}" srcOrd="4" destOrd="0" presId="urn:microsoft.com/office/officeart/2005/8/layout/funnel1"/>
    <dgm:cxn modelId="{0BFEA745-38D7-9442-A0D7-A327AC0698BB}" type="presParOf" srcId="{AF3E1001-3BB0-BD47-BBCF-25B24F43CA28}" destId="{ABF6271D-F5EB-1B4A-9391-58FA01F4143F}" srcOrd="5" destOrd="0" presId="urn:microsoft.com/office/officeart/2005/8/layout/funne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B36F390-9F4D-1845-A528-7966AE830847}" type="doc">
      <dgm:prSet loTypeId="urn:microsoft.com/office/officeart/2005/8/layout/radial2" loCatId="" qsTypeId="urn:microsoft.com/office/officeart/2005/8/quickstyle/simple1" qsCatId="simple" csTypeId="urn:microsoft.com/office/officeart/2005/8/colors/accent1_2" csCatId="accent1" phldr="1"/>
      <dgm:spPr/>
      <dgm:t>
        <a:bodyPr/>
        <a:lstStyle/>
        <a:p>
          <a:endParaRPr lang="it-IT"/>
        </a:p>
      </dgm:t>
    </dgm:pt>
    <dgm:pt modelId="{EFED5A02-99BF-E248-AF74-0557ECE9C090}">
      <dgm:prSet phldrT="[Testo]" custT="1"/>
      <dgm:spPr/>
      <dgm:t>
        <a:bodyPr/>
        <a:lstStyle/>
        <a:p>
          <a:r>
            <a:rPr lang="it-IT" sz="800"/>
            <a:t>comitato di controllo analogo </a:t>
          </a:r>
        </a:p>
      </dgm:t>
    </dgm:pt>
    <dgm:pt modelId="{FE3F76ED-3C64-F046-B6E1-0FE3F4526A24}" type="parTrans" cxnId="{1317F04C-1232-7D43-A480-65D7993CA3FF}">
      <dgm:prSet/>
      <dgm:spPr/>
      <dgm:t>
        <a:bodyPr/>
        <a:lstStyle/>
        <a:p>
          <a:endParaRPr lang="it-IT"/>
        </a:p>
      </dgm:t>
    </dgm:pt>
    <dgm:pt modelId="{F6C1F026-B64E-A945-803E-E6C2FF7A07AD}" type="sibTrans" cxnId="{1317F04C-1232-7D43-A480-65D7993CA3FF}">
      <dgm:prSet/>
      <dgm:spPr/>
      <dgm:t>
        <a:bodyPr/>
        <a:lstStyle/>
        <a:p>
          <a:endParaRPr lang="it-IT"/>
        </a:p>
      </dgm:t>
    </dgm:pt>
    <dgm:pt modelId="{250D5E47-C3DF-E243-997F-9ECDD340DAF8}">
      <dgm:prSet phldrT="[Testo]" custT="1"/>
      <dgm:spPr/>
      <dgm:t>
        <a:bodyPr/>
        <a:lstStyle/>
        <a:p>
          <a:r>
            <a:rPr lang="it-IT" sz="900"/>
            <a:t>controllo di gestione e processi aziendali </a:t>
          </a:r>
        </a:p>
      </dgm:t>
    </dgm:pt>
    <dgm:pt modelId="{80031AC6-961C-E645-9066-343A26930A1E}" type="parTrans" cxnId="{FE5EDA57-016E-F340-973F-6C7DCC57C2D0}">
      <dgm:prSet/>
      <dgm:spPr/>
      <dgm:t>
        <a:bodyPr/>
        <a:lstStyle/>
        <a:p>
          <a:endParaRPr lang="it-IT"/>
        </a:p>
      </dgm:t>
    </dgm:pt>
    <dgm:pt modelId="{A3A7A13F-18C3-E542-9D12-D371A04C77F3}" type="sibTrans" cxnId="{FE5EDA57-016E-F340-973F-6C7DCC57C2D0}">
      <dgm:prSet/>
      <dgm:spPr/>
      <dgm:t>
        <a:bodyPr/>
        <a:lstStyle/>
        <a:p>
          <a:endParaRPr lang="it-IT"/>
        </a:p>
      </dgm:t>
    </dgm:pt>
    <dgm:pt modelId="{B0E02CBF-A6C2-D842-BC96-7ECA6885B454}">
      <dgm:prSet phldrT="[Testo]" custT="1"/>
      <dgm:spPr/>
      <dgm:t>
        <a:bodyPr/>
        <a:lstStyle/>
        <a:p>
          <a:r>
            <a:rPr lang="it-IT" sz="800"/>
            <a:t>Collegio sindacale</a:t>
          </a:r>
        </a:p>
      </dgm:t>
    </dgm:pt>
    <dgm:pt modelId="{095C7C53-C248-5C42-99DE-149BC8B4E323}" type="parTrans" cxnId="{72F2D52C-ADAB-7842-B10D-1E62AE46157C}">
      <dgm:prSet/>
      <dgm:spPr/>
      <dgm:t>
        <a:bodyPr/>
        <a:lstStyle/>
        <a:p>
          <a:endParaRPr lang="it-IT"/>
        </a:p>
      </dgm:t>
    </dgm:pt>
    <dgm:pt modelId="{DCB0EF2E-CCE4-BD46-9D0C-EB39F44904EA}" type="sibTrans" cxnId="{72F2D52C-ADAB-7842-B10D-1E62AE46157C}">
      <dgm:prSet/>
      <dgm:spPr/>
      <dgm:t>
        <a:bodyPr/>
        <a:lstStyle/>
        <a:p>
          <a:endParaRPr lang="it-IT"/>
        </a:p>
      </dgm:t>
    </dgm:pt>
    <dgm:pt modelId="{9575FA21-CFB2-294B-801B-9D8B3E37C156}">
      <dgm:prSet phldrT="[Testo]" custT="1"/>
      <dgm:spPr/>
      <dgm:t>
        <a:bodyPr/>
        <a:lstStyle/>
        <a:p>
          <a:r>
            <a:rPr lang="it-IT" sz="900"/>
            <a:t>controllo di gestione e processi aziendali</a:t>
          </a:r>
        </a:p>
      </dgm:t>
    </dgm:pt>
    <dgm:pt modelId="{7B16D6D3-E966-4A46-8B96-F735F4785AE7}" type="parTrans" cxnId="{DC2BD697-2E01-CF4D-A79F-868B7A868CBA}">
      <dgm:prSet/>
      <dgm:spPr/>
      <dgm:t>
        <a:bodyPr/>
        <a:lstStyle/>
        <a:p>
          <a:endParaRPr lang="it-IT"/>
        </a:p>
      </dgm:t>
    </dgm:pt>
    <dgm:pt modelId="{1A2E90B7-5BB7-DF4E-A112-947CCA712B55}" type="sibTrans" cxnId="{DC2BD697-2E01-CF4D-A79F-868B7A868CBA}">
      <dgm:prSet/>
      <dgm:spPr/>
      <dgm:t>
        <a:bodyPr/>
        <a:lstStyle/>
        <a:p>
          <a:endParaRPr lang="it-IT"/>
        </a:p>
      </dgm:t>
    </dgm:pt>
    <dgm:pt modelId="{686F3F15-0F10-8040-ADB6-26CB08736094}">
      <dgm:prSet phldrT="[Testo]" custT="1"/>
      <dgm:spPr/>
      <dgm:t>
        <a:bodyPr/>
        <a:lstStyle/>
        <a:p>
          <a:r>
            <a:rPr lang="it-IT" sz="900"/>
            <a:t>controllo regolarità amministrativa</a:t>
          </a:r>
        </a:p>
      </dgm:t>
    </dgm:pt>
    <dgm:pt modelId="{D9828141-6CBF-6D4E-946A-CDD810915F12}" type="parTrans" cxnId="{ABB21795-E246-BF4A-8D7B-5987A7733159}">
      <dgm:prSet/>
      <dgm:spPr/>
      <dgm:t>
        <a:bodyPr/>
        <a:lstStyle/>
        <a:p>
          <a:endParaRPr lang="it-IT"/>
        </a:p>
      </dgm:t>
    </dgm:pt>
    <dgm:pt modelId="{25458841-6C62-5A42-B2E3-A6E3B686B95D}" type="sibTrans" cxnId="{ABB21795-E246-BF4A-8D7B-5987A7733159}">
      <dgm:prSet/>
      <dgm:spPr/>
      <dgm:t>
        <a:bodyPr/>
        <a:lstStyle/>
        <a:p>
          <a:endParaRPr lang="it-IT"/>
        </a:p>
      </dgm:t>
    </dgm:pt>
    <dgm:pt modelId="{BD6941D7-6A25-7E40-AB0A-274A2E5F265C}">
      <dgm:prSet phldrT="[Testo]" custT="1"/>
      <dgm:spPr/>
      <dgm:t>
        <a:bodyPr/>
        <a:lstStyle/>
        <a:p>
          <a:r>
            <a:rPr lang="it-IT" sz="800"/>
            <a:t>Revisore contabile</a:t>
          </a:r>
        </a:p>
      </dgm:t>
    </dgm:pt>
    <dgm:pt modelId="{025FBEC3-87DE-4046-9B66-49E31C8A6995}" type="parTrans" cxnId="{DF1898F0-CAC5-DF40-B17E-D4B79D5C5188}">
      <dgm:prSet/>
      <dgm:spPr/>
      <dgm:t>
        <a:bodyPr/>
        <a:lstStyle/>
        <a:p>
          <a:endParaRPr lang="it-IT"/>
        </a:p>
      </dgm:t>
    </dgm:pt>
    <dgm:pt modelId="{BC529BA6-128E-DF46-A2F1-D9BD628AB7DE}" type="sibTrans" cxnId="{DF1898F0-CAC5-DF40-B17E-D4B79D5C5188}">
      <dgm:prSet/>
      <dgm:spPr/>
      <dgm:t>
        <a:bodyPr/>
        <a:lstStyle/>
        <a:p>
          <a:endParaRPr lang="it-IT"/>
        </a:p>
      </dgm:t>
    </dgm:pt>
    <dgm:pt modelId="{11A26551-0E0A-3649-8359-CBD468951B4F}">
      <dgm:prSet phldrT="[Testo]" custT="1"/>
      <dgm:spPr/>
      <dgm:t>
        <a:bodyPr/>
        <a:lstStyle/>
        <a:p>
          <a:r>
            <a:rPr lang="it-IT" sz="900"/>
            <a:t>controllo di regolarità contabile</a:t>
          </a:r>
        </a:p>
      </dgm:t>
    </dgm:pt>
    <dgm:pt modelId="{8503A7E9-5309-1D47-8C70-EA57E23D1293}" type="parTrans" cxnId="{B7884E93-5ECF-074A-ACC6-0D828F6E3AFC}">
      <dgm:prSet/>
      <dgm:spPr/>
      <dgm:t>
        <a:bodyPr/>
        <a:lstStyle/>
        <a:p>
          <a:endParaRPr lang="it-IT"/>
        </a:p>
      </dgm:t>
    </dgm:pt>
    <dgm:pt modelId="{D2E7F9A1-FADE-7A41-A905-B372B7DD8D12}" type="sibTrans" cxnId="{B7884E93-5ECF-074A-ACC6-0D828F6E3AFC}">
      <dgm:prSet/>
      <dgm:spPr/>
      <dgm:t>
        <a:bodyPr/>
        <a:lstStyle/>
        <a:p>
          <a:endParaRPr lang="it-IT"/>
        </a:p>
      </dgm:t>
    </dgm:pt>
    <dgm:pt modelId="{3CE99904-68F0-1E44-B309-333E0054FD1E}">
      <dgm:prSet phldrT="[Testo]" custT="1"/>
      <dgm:spPr/>
      <dgm:t>
        <a:bodyPr/>
        <a:lstStyle/>
        <a:p>
          <a:r>
            <a:rPr lang="it-IT" sz="900"/>
            <a:t>controllo sugli equilibri finanziari </a:t>
          </a:r>
        </a:p>
      </dgm:t>
    </dgm:pt>
    <dgm:pt modelId="{D3429015-FAAF-C148-A2FB-95827D388041}" type="parTrans" cxnId="{38326F2D-34B5-4C45-9C2D-8114B85B3049}">
      <dgm:prSet/>
      <dgm:spPr/>
      <dgm:t>
        <a:bodyPr/>
        <a:lstStyle/>
        <a:p>
          <a:endParaRPr lang="it-IT"/>
        </a:p>
      </dgm:t>
    </dgm:pt>
    <dgm:pt modelId="{D9446ED1-0B56-0044-88AC-CE304FD04141}" type="sibTrans" cxnId="{38326F2D-34B5-4C45-9C2D-8114B85B3049}">
      <dgm:prSet/>
      <dgm:spPr/>
      <dgm:t>
        <a:bodyPr/>
        <a:lstStyle/>
        <a:p>
          <a:endParaRPr lang="it-IT"/>
        </a:p>
      </dgm:t>
    </dgm:pt>
    <dgm:pt modelId="{C2FD71BC-3106-024A-B943-6D7AA4F9A498}">
      <dgm:prSet phldrT="[Testo]" custT="1"/>
      <dgm:spPr/>
      <dgm:t>
        <a:bodyPr/>
        <a:lstStyle/>
        <a:p>
          <a:r>
            <a:rPr lang="it-IT" sz="900"/>
            <a:t>controllo sugli equilibri finanziari </a:t>
          </a:r>
        </a:p>
      </dgm:t>
    </dgm:pt>
    <dgm:pt modelId="{A2DAB176-3058-DA44-9CB6-07CBC920D0F2}" type="parTrans" cxnId="{59DFE938-3C95-1046-B4E9-D407567D7CAA}">
      <dgm:prSet/>
      <dgm:spPr/>
      <dgm:t>
        <a:bodyPr/>
        <a:lstStyle/>
        <a:p>
          <a:endParaRPr lang="it-IT"/>
        </a:p>
      </dgm:t>
    </dgm:pt>
    <dgm:pt modelId="{D0410C27-EE97-5242-B038-1DB184FEE459}" type="sibTrans" cxnId="{59DFE938-3C95-1046-B4E9-D407567D7CAA}">
      <dgm:prSet/>
      <dgm:spPr/>
      <dgm:t>
        <a:bodyPr/>
        <a:lstStyle/>
        <a:p>
          <a:endParaRPr lang="it-IT"/>
        </a:p>
      </dgm:t>
    </dgm:pt>
    <dgm:pt modelId="{ED51E2AC-C7DD-B64C-BB0D-ECF5EE0F49D6}" type="pres">
      <dgm:prSet presAssocID="{8B36F390-9F4D-1845-A528-7966AE830847}" presName="composite" presStyleCnt="0">
        <dgm:presLayoutVars>
          <dgm:chMax val="5"/>
          <dgm:dir/>
          <dgm:animLvl val="ctr"/>
          <dgm:resizeHandles val="exact"/>
        </dgm:presLayoutVars>
      </dgm:prSet>
      <dgm:spPr/>
    </dgm:pt>
    <dgm:pt modelId="{7CBD9B66-917F-2D43-8F43-82D82A0446EA}" type="pres">
      <dgm:prSet presAssocID="{8B36F390-9F4D-1845-A528-7966AE830847}" presName="cycle" presStyleCnt="0"/>
      <dgm:spPr/>
    </dgm:pt>
    <dgm:pt modelId="{5D0D06D6-F0CE-C146-941B-46D0A76C2FDB}" type="pres">
      <dgm:prSet presAssocID="{8B36F390-9F4D-1845-A528-7966AE830847}" presName="centerShape" presStyleCnt="0"/>
      <dgm:spPr/>
    </dgm:pt>
    <dgm:pt modelId="{A0618F18-7F72-D84C-A2D9-5FE055A33F03}" type="pres">
      <dgm:prSet presAssocID="{8B36F390-9F4D-1845-A528-7966AE830847}" presName="connSite" presStyleLbl="node1" presStyleIdx="0" presStyleCnt="4"/>
      <dgm:spPr/>
    </dgm:pt>
    <dgm:pt modelId="{4D26E00F-6AA9-7944-9EAA-5DB19F902438}" type="pres">
      <dgm:prSet presAssocID="{8B36F390-9F4D-1845-A528-7966AE830847}" presName="visible" presStyleLbl="node1" presStyleIdx="0" presStyleCnt="4"/>
      <dgm:spPr/>
    </dgm:pt>
    <dgm:pt modelId="{1F1D7C04-F3C3-7446-9720-8F77C56B1B45}" type="pres">
      <dgm:prSet presAssocID="{FE3F76ED-3C64-F046-B6E1-0FE3F4526A24}" presName="Name25" presStyleLbl="parChTrans1D1" presStyleIdx="0" presStyleCnt="3"/>
      <dgm:spPr/>
    </dgm:pt>
    <dgm:pt modelId="{FFCB7988-B178-3A4B-896F-905E1588D2C2}" type="pres">
      <dgm:prSet presAssocID="{EFED5A02-99BF-E248-AF74-0557ECE9C090}" presName="node" presStyleCnt="0"/>
      <dgm:spPr/>
    </dgm:pt>
    <dgm:pt modelId="{3D57581B-73B9-934C-9F9D-EB4D6137F5FF}" type="pres">
      <dgm:prSet presAssocID="{EFED5A02-99BF-E248-AF74-0557ECE9C090}" presName="parentNode" presStyleLbl="node1" presStyleIdx="1" presStyleCnt="4">
        <dgm:presLayoutVars>
          <dgm:chMax val="1"/>
          <dgm:bulletEnabled val="1"/>
        </dgm:presLayoutVars>
      </dgm:prSet>
      <dgm:spPr/>
    </dgm:pt>
    <dgm:pt modelId="{DC9B4A63-B765-F341-9AD5-8CA69A8BB29F}" type="pres">
      <dgm:prSet presAssocID="{EFED5A02-99BF-E248-AF74-0557ECE9C090}" presName="childNode" presStyleLbl="revTx" presStyleIdx="0" presStyleCnt="3">
        <dgm:presLayoutVars>
          <dgm:bulletEnabled val="1"/>
        </dgm:presLayoutVars>
      </dgm:prSet>
      <dgm:spPr/>
    </dgm:pt>
    <dgm:pt modelId="{DC83A820-440A-8745-B93F-1CDB4077FC94}" type="pres">
      <dgm:prSet presAssocID="{095C7C53-C248-5C42-99DE-149BC8B4E323}" presName="Name25" presStyleLbl="parChTrans1D1" presStyleIdx="1" presStyleCnt="3"/>
      <dgm:spPr/>
    </dgm:pt>
    <dgm:pt modelId="{6AE553A9-3277-E54E-9E2B-423477057F0C}" type="pres">
      <dgm:prSet presAssocID="{B0E02CBF-A6C2-D842-BC96-7ECA6885B454}" presName="node" presStyleCnt="0"/>
      <dgm:spPr/>
    </dgm:pt>
    <dgm:pt modelId="{CCD0019C-06C6-9248-9FA8-A12DA264323A}" type="pres">
      <dgm:prSet presAssocID="{B0E02CBF-A6C2-D842-BC96-7ECA6885B454}" presName="parentNode" presStyleLbl="node1" presStyleIdx="2" presStyleCnt="4">
        <dgm:presLayoutVars>
          <dgm:chMax val="1"/>
          <dgm:bulletEnabled val="1"/>
        </dgm:presLayoutVars>
      </dgm:prSet>
      <dgm:spPr/>
    </dgm:pt>
    <dgm:pt modelId="{04C7A039-0C23-584E-9F68-E2B411B6B41F}" type="pres">
      <dgm:prSet presAssocID="{B0E02CBF-A6C2-D842-BC96-7ECA6885B454}" presName="childNode" presStyleLbl="revTx" presStyleIdx="1" presStyleCnt="3">
        <dgm:presLayoutVars>
          <dgm:bulletEnabled val="1"/>
        </dgm:presLayoutVars>
      </dgm:prSet>
      <dgm:spPr/>
    </dgm:pt>
    <dgm:pt modelId="{BA6FF475-DAA1-4F4F-A333-3C53323982D2}" type="pres">
      <dgm:prSet presAssocID="{025FBEC3-87DE-4046-9B66-49E31C8A6995}" presName="Name25" presStyleLbl="parChTrans1D1" presStyleIdx="2" presStyleCnt="3"/>
      <dgm:spPr/>
    </dgm:pt>
    <dgm:pt modelId="{4CF63C64-089D-7D4A-99FF-FF4B48A19ABB}" type="pres">
      <dgm:prSet presAssocID="{BD6941D7-6A25-7E40-AB0A-274A2E5F265C}" presName="node" presStyleCnt="0"/>
      <dgm:spPr/>
    </dgm:pt>
    <dgm:pt modelId="{6CED5ECB-6777-3F4D-A1C3-279914BFB713}" type="pres">
      <dgm:prSet presAssocID="{BD6941D7-6A25-7E40-AB0A-274A2E5F265C}" presName="parentNode" presStyleLbl="node1" presStyleIdx="3" presStyleCnt="4">
        <dgm:presLayoutVars>
          <dgm:chMax val="1"/>
          <dgm:bulletEnabled val="1"/>
        </dgm:presLayoutVars>
      </dgm:prSet>
      <dgm:spPr/>
    </dgm:pt>
    <dgm:pt modelId="{CA8584AB-4A81-0C40-A49A-61BE95A8E7FC}" type="pres">
      <dgm:prSet presAssocID="{BD6941D7-6A25-7E40-AB0A-274A2E5F265C}" presName="childNode" presStyleLbl="revTx" presStyleIdx="2" presStyleCnt="3">
        <dgm:presLayoutVars>
          <dgm:bulletEnabled val="1"/>
        </dgm:presLayoutVars>
      </dgm:prSet>
      <dgm:spPr/>
    </dgm:pt>
  </dgm:ptLst>
  <dgm:cxnLst>
    <dgm:cxn modelId="{A001822B-AED7-CD45-A584-A96063A41319}" type="presOf" srcId="{3CE99904-68F0-1E44-B309-333E0054FD1E}" destId="{CA8584AB-4A81-0C40-A49A-61BE95A8E7FC}" srcOrd="0" destOrd="1" presId="urn:microsoft.com/office/officeart/2005/8/layout/radial2"/>
    <dgm:cxn modelId="{72F2D52C-ADAB-7842-B10D-1E62AE46157C}" srcId="{8B36F390-9F4D-1845-A528-7966AE830847}" destId="{B0E02CBF-A6C2-D842-BC96-7ECA6885B454}" srcOrd="1" destOrd="0" parTransId="{095C7C53-C248-5C42-99DE-149BC8B4E323}" sibTransId="{DCB0EF2E-CCE4-BD46-9D0C-EB39F44904EA}"/>
    <dgm:cxn modelId="{38326F2D-34B5-4C45-9C2D-8114B85B3049}" srcId="{BD6941D7-6A25-7E40-AB0A-274A2E5F265C}" destId="{3CE99904-68F0-1E44-B309-333E0054FD1E}" srcOrd="1" destOrd="0" parTransId="{D3429015-FAAF-C148-A2FB-95827D388041}" sibTransId="{D9446ED1-0B56-0044-88AC-CE304FD04141}"/>
    <dgm:cxn modelId="{760BBA34-E775-8C40-807C-35B99DBC8F66}" type="presOf" srcId="{8B36F390-9F4D-1845-A528-7966AE830847}" destId="{ED51E2AC-C7DD-B64C-BB0D-ECF5EE0F49D6}" srcOrd="0" destOrd="0" presId="urn:microsoft.com/office/officeart/2005/8/layout/radial2"/>
    <dgm:cxn modelId="{59DFE938-3C95-1046-B4E9-D407567D7CAA}" srcId="{B0E02CBF-A6C2-D842-BC96-7ECA6885B454}" destId="{C2FD71BC-3106-024A-B943-6D7AA4F9A498}" srcOrd="2" destOrd="0" parTransId="{A2DAB176-3058-DA44-9CB6-07CBC920D0F2}" sibTransId="{D0410C27-EE97-5242-B038-1DB184FEE459}"/>
    <dgm:cxn modelId="{9428023C-7FB3-3C4B-8F79-2869743EC2B3}" type="presOf" srcId="{9575FA21-CFB2-294B-801B-9D8B3E37C156}" destId="{04C7A039-0C23-584E-9F68-E2B411B6B41F}" srcOrd="0" destOrd="0" presId="urn:microsoft.com/office/officeart/2005/8/layout/radial2"/>
    <dgm:cxn modelId="{5E1AA165-53AA-B646-BC19-2FE2D7A7E5D9}" type="presOf" srcId="{686F3F15-0F10-8040-ADB6-26CB08736094}" destId="{04C7A039-0C23-584E-9F68-E2B411B6B41F}" srcOrd="0" destOrd="1" presId="urn:microsoft.com/office/officeart/2005/8/layout/radial2"/>
    <dgm:cxn modelId="{2BD6096C-138D-0A4D-BD3C-523A8597ED44}" type="presOf" srcId="{11A26551-0E0A-3649-8359-CBD468951B4F}" destId="{CA8584AB-4A81-0C40-A49A-61BE95A8E7FC}" srcOrd="0" destOrd="0" presId="urn:microsoft.com/office/officeart/2005/8/layout/radial2"/>
    <dgm:cxn modelId="{1317F04C-1232-7D43-A480-65D7993CA3FF}" srcId="{8B36F390-9F4D-1845-A528-7966AE830847}" destId="{EFED5A02-99BF-E248-AF74-0557ECE9C090}" srcOrd="0" destOrd="0" parTransId="{FE3F76ED-3C64-F046-B6E1-0FE3F4526A24}" sibTransId="{F6C1F026-B64E-A945-803E-E6C2FF7A07AD}"/>
    <dgm:cxn modelId="{47C89250-F695-A043-BB86-2164D8638A57}" type="presOf" srcId="{C2FD71BC-3106-024A-B943-6D7AA4F9A498}" destId="{04C7A039-0C23-584E-9F68-E2B411B6B41F}" srcOrd="0" destOrd="2" presId="urn:microsoft.com/office/officeart/2005/8/layout/radial2"/>
    <dgm:cxn modelId="{FE5EDA57-016E-F340-973F-6C7DCC57C2D0}" srcId="{EFED5A02-99BF-E248-AF74-0557ECE9C090}" destId="{250D5E47-C3DF-E243-997F-9ECDD340DAF8}" srcOrd="0" destOrd="0" parTransId="{80031AC6-961C-E645-9066-343A26930A1E}" sibTransId="{A3A7A13F-18C3-E542-9D12-D371A04C77F3}"/>
    <dgm:cxn modelId="{3417C78D-FCB9-8C4D-8A33-58F171F8034E}" type="presOf" srcId="{095C7C53-C248-5C42-99DE-149BC8B4E323}" destId="{DC83A820-440A-8745-B93F-1CDB4077FC94}" srcOrd="0" destOrd="0" presId="urn:microsoft.com/office/officeart/2005/8/layout/radial2"/>
    <dgm:cxn modelId="{B7884E93-5ECF-074A-ACC6-0D828F6E3AFC}" srcId="{BD6941D7-6A25-7E40-AB0A-274A2E5F265C}" destId="{11A26551-0E0A-3649-8359-CBD468951B4F}" srcOrd="0" destOrd="0" parTransId="{8503A7E9-5309-1D47-8C70-EA57E23D1293}" sibTransId="{D2E7F9A1-FADE-7A41-A905-B372B7DD8D12}"/>
    <dgm:cxn modelId="{ABB21795-E246-BF4A-8D7B-5987A7733159}" srcId="{B0E02CBF-A6C2-D842-BC96-7ECA6885B454}" destId="{686F3F15-0F10-8040-ADB6-26CB08736094}" srcOrd="1" destOrd="0" parTransId="{D9828141-6CBF-6D4E-946A-CDD810915F12}" sibTransId="{25458841-6C62-5A42-B2E3-A6E3B686B95D}"/>
    <dgm:cxn modelId="{DC2BD697-2E01-CF4D-A79F-868B7A868CBA}" srcId="{B0E02CBF-A6C2-D842-BC96-7ECA6885B454}" destId="{9575FA21-CFB2-294B-801B-9D8B3E37C156}" srcOrd="0" destOrd="0" parTransId="{7B16D6D3-E966-4A46-8B96-F735F4785AE7}" sibTransId="{1A2E90B7-5BB7-DF4E-A112-947CCA712B55}"/>
    <dgm:cxn modelId="{624FC59F-C3EC-9C4E-B6DF-D88579337D8E}" type="presOf" srcId="{FE3F76ED-3C64-F046-B6E1-0FE3F4526A24}" destId="{1F1D7C04-F3C3-7446-9720-8F77C56B1B45}" srcOrd="0" destOrd="0" presId="urn:microsoft.com/office/officeart/2005/8/layout/radial2"/>
    <dgm:cxn modelId="{5C8B7FB0-4D4D-374E-835A-BA47697478AD}" type="presOf" srcId="{250D5E47-C3DF-E243-997F-9ECDD340DAF8}" destId="{DC9B4A63-B765-F341-9AD5-8CA69A8BB29F}" srcOrd="0" destOrd="0" presId="urn:microsoft.com/office/officeart/2005/8/layout/radial2"/>
    <dgm:cxn modelId="{5D846DB6-513C-4747-AD50-0979059CC964}" type="presOf" srcId="{B0E02CBF-A6C2-D842-BC96-7ECA6885B454}" destId="{CCD0019C-06C6-9248-9FA8-A12DA264323A}" srcOrd="0" destOrd="0" presId="urn:microsoft.com/office/officeart/2005/8/layout/radial2"/>
    <dgm:cxn modelId="{BDDF15B9-E8DA-3845-8392-AEEF47C2900C}" type="presOf" srcId="{EFED5A02-99BF-E248-AF74-0557ECE9C090}" destId="{3D57581B-73B9-934C-9F9D-EB4D6137F5FF}" srcOrd="0" destOrd="0" presId="urn:microsoft.com/office/officeart/2005/8/layout/radial2"/>
    <dgm:cxn modelId="{F4CC7ABA-6138-4846-9982-C6C503B77059}" type="presOf" srcId="{BD6941D7-6A25-7E40-AB0A-274A2E5F265C}" destId="{6CED5ECB-6777-3F4D-A1C3-279914BFB713}" srcOrd="0" destOrd="0" presId="urn:microsoft.com/office/officeart/2005/8/layout/radial2"/>
    <dgm:cxn modelId="{A04631BE-8028-4E4B-814E-C1BCE541BA87}" type="presOf" srcId="{025FBEC3-87DE-4046-9B66-49E31C8A6995}" destId="{BA6FF475-DAA1-4F4F-A333-3C53323982D2}" srcOrd="0" destOrd="0" presId="urn:microsoft.com/office/officeart/2005/8/layout/radial2"/>
    <dgm:cxn modelId="{DF1898F0-CAC5-DF40-B17E-D4B79D5C5188}" srcId="{8B36F390-9F4D-1845-A528-7966AE830847}" destId="{BD6941D7-6A25-7E40-AB0A-274A2E5F265C}" srcOrd="2" destOrd="0" parTransId="{025FBEC3-87DE-4046-9B66-49E31C8A6995}" sibTransId="{BC529BA6-128E-DF46-A2F1-D9BD628AB7DE}"/>
    <dgm:cxn modelId="{6603A135-0807-184A-AA22-72E463521118}" type="presParOf" srcId="{ED51E2AC-C7DD-B64C-BB0D-ECF5EE0F49D6}" destId="{7CBD9B66-917F-2D43-8F43-82D82A0446EA}" srcOrd="0" destOrd="0" presId="urn:microsoft.com/office/officeart/2005/8/layout/radial2"/>
    <dgm:cxn modelId="{B4097990-7460-C344-A03A-D30883E0BA0D}" type="presParOf" srcId="{7CBD9B66-917F-2D43-8F43-82D82A0446EA}" destId="{5D0D06D6-F0CE-C146-941B-46D0A76C2FDB}" srcOrd="0" destOrd="0" presId="urn:microsoft.com/office/officeart/2005/8/layout/radial2"/>
    <dgm:cxn modelId="{E3542A9C-A7C2-2749-B88A-89F20A9C051C}" type="presParOf" srcId="{5D0D06D6-F0CE-C146-941B-46D0A76C2FDB}" destId="{A0618F18-7F72-D84C-A2D9-5FE055A33F03}" srcOrd="0" destOrd="0" presId="urn:microsoft.com/office/officeart/2005/8/layout/radial2"/>
    <dgm:cxn modelId="{7389E499-80E9-8042-9DAB-2080305FFCBE}" type="presParOf" srcId="{5D0D06D6-F0CE-C146-941B-46D0A76C2FDB}" destId="{4D26E00F-6AA9-7944-9EAA-5DB19F902438}" srcOrd="1" destOrd="0" presId="urn:microsoft.com/office/officeart/2005/8/layout/radial2"/>
    <dgm:cxn modelId="{E380859C-B8AF-744E-B6E8-FD3F054ABC1C}" type="presParOf" srcId="{7CBD9B66-917F-2D43-8F43-82D82A0446EA}" destId="{1F1D7C04-F3C3-7446-9720-8F77C56B1B45}" srcOrd="1" destOrd="0" presId="urn:microsoft.com/office/officeart/2005/8/layout/radial2"/>
    <dgm:cxn modelId="{DB2C9136-F3B7-054C-B974-B17266614DB8}" type="presParOf" srcId="{7CBD9B66-917F-2D43-8F43-82D82A0446EA}" destId="{FFCB7988-B178-3A4B-896F-905E1588D2C2}" srcOrd="2" destOrd="0" presId="urn:microsoft.com/office/officeart/2005/8/layout/radial2"/>
    <dgm:cxn modelId="{70D09CD0-046C-6F48-8F00-FD06CE2E74DD}" type="presParOf" srcId="{FFCB7988-B178-3A4B-896F-905E1588D2C2}" destId="{3D57581B-73B9-934C-9F9D-EB4D6137F5FF}" srcOrd="0" destOrd="0" presId="urn:microsoft.com/office/officeart/2005/8/layout/radial2"/>
    <dgm:cxn modelId="{06B3A168-0EBC-6546-8C54-33AD1E1B43FD}" type="presParOf" srcId="{FFCB7988-B178-3A4B-896F-905E1588D2C2}" destId="{DC9B4A63-B765-F341-9AD5-8CA69A8BB29F}" srcOrd="1" destOrd="0" presId="urn:microsoft.com/office/officeart/2005/8/layout/radial2"/>
    <dgm:cxn modelId="{5C043199-5B91-6849-8ABD-6B7BAEF8273F}" type="presParOf" srcId="{7CBD9B66-917F-2D43-8F43-82D82A0446EA}" destId="{DC83A820-440A-8745-B93F-1CDB4077FC94}" srcOrd="3" destOrd="0" presId="urn:microsoft.com/office/officeart/2005/8/layout/radial2"/>
    <dgm:cxn modelId="{A1A1A601-02B1-224B-BA8B-DC1E981E89C9}" type="presParOf" srcId="{7CBD9B66-917F-2D43-8F43-82D82A0446EA}" destId="{6AE553A9-3277-E54E-9E2B-423477057F0C}" srcOrd="4" destOrd="0" presId="urn:microsoft.com/office/officeart/2005/8/layout/radial2"/>
    <dgm:cxn modelId="{D37F1A55-DDB7-3F44-AB37-B03A74C1D82D}" type="presParOf" srcId="{6AE553A9-3277-E54E-9E2B-423477057F0C}" destId="{CCD0019C-06C6-9248-9FA8-A12DA264323A}" srcOrd="0" destOrd="0" presId="urn:microsoft.com/office/officeart/2005/8/layout/radial2"/>
    <dgm:cxn modelId="{D0FF2447-6A5E-FF4E-988F-CB6E2ED1FCD1}" type="presParOf" srcId="{6AE553A9-3277-E54E-9E2B-423477057F0C}" destId="{04C7A039-0C23-584E-9F68-E2B411B6B41F}" srcOrd="1" destOrd="0" presId="urn:microsoft.com/office/officeart/2005/8/layout/radial2"/>
    <dgm:cxn modelId="{021ADF29-0A6F-5D40-8EE6-D437E72ABFED}" type="presParOf" srcId="{7CBD9B66-917F-2D43-8F43-82D82A0446EA}" destId="{BA6FF475-DAA1-4F4F-A333-3C53323982D2}" srcOrd="5" destOrd="0" presId="urn:microsoft.com/office/officeart/2005/8/layout/radial2"/>
    <dgm:cxn modelId="{39E1E81E-5C59-FE45-9606-FE579D90CEC8}" type="presParOf" srcId="{7CBD9B66-917F-2D43-8F43-82D82A0446EA}" destId="{4CF63C64-089D-7D4A-99FF-FF4B48A19ABB}" srcOrd="6" destOrd="0" presId="urn:microsoft.com/office/officeart/2005/8/layout/radial2"/>
    <dgm:cxn modelId="{1AFB9353-B51A-434C-824F-069366D2FFC3}" type="presParOf" srcId="{4CF63C64-089D-7D4A-99FF-FF4B48A19ABB}" destId="{6CED5ECB-6777-3F4D-A1C3-279914BFB713}" srcOrd="0" destOrd="0" presId="urn:microsoft.com/office/officeart/2005/8/layout/radial2"/>
    <dgm:cxn modelId="{922388C8-D5A7-4B40-9E3D-8B1913F09B9E}" type="presParOf" srcId="{4CF63C64-089D-7D4A-99FF-FF4B48A19ABB}" destId="{CA8584AB-4A81-0C40-A49A-61BE95A8E7FC}" srcOrd="1" destOrd="0" presId="urn:microsoft.com/office/officeart/2005/8/layout/radial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EFFF39-3939-C741-ABD5-46B52B831B89}">
      <dsp:nvSpPr>
        <dsp:cNvPr id="0" name=""/>
        <dsp:cNvSpPr/>
      </dsp:nvSpPr>
      <dsp:spPr>
        <a:xfrm>
          <a:off x="1282019" y="98929"/>
          <a:ext cx="1963372" cy="681853"/>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BD2F7FB-CA1B-CF4B-9EB5-C24749140990}">
      <dsp:nvSpPr>
        <dsp:cNvPr id="0" name=""/>
        <dsp:cNvSpPr/>
      </dsp:nvSpPr>
      <dsp:spPr>
        <a:xfrm>
          <a:off x="2076500" y="1768557"/>
          <a:ext cx="380498" cy="243519"/>
        </a:xfrm>
        <a:prstGeom prst="downArrow">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w="6350" cap="flat" cmpd="sng" algn="ctr">
          <a:solidFill>
            <a:schemeClr val="lt1">
              <a:hueOff val="0"/>
              <a:satOff val="0"/>
              <a:lumOff val="0"/>
              <a:alphaOff val="0"/>
            </a:schemeClr>
          </a:solidFill>
          <a:prstDash val="solid"/>
          <a:miter lim="800000"/>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 modelId="{967C8FB0-8D5E-2449-AE49-0F4B5D5C8CBF}">
      <dsp:nvSpPr>
        <dsp:cNvPr id="0" name=""/>
        <dsp:cNvSpPr/>
      </dsp:nvSpPr>
      <dsp:spPr>
        <a:xfrm>
          <a:off x="1353552" y="1963372"/>
          <a:ext cx="1826393" cy="456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it-IT" sz="1600" kern="1200"/>
            <a:t>ASM ISA S.p.A.</a:t>
          </a:r>
        </a:p>
      </dsp:txBody>
      <dsp:txXfrm>
        <a:off x="1353552" y="1963372"/>
        <a:ext cx="1826393" cy="456598"/>
      </dsp:txXfrm>
    </dsp:sp>
    <dsp:sp modelId="{CADFA669-7B9D-6540-8E24-920FFCD79967}">
      <dsp:nvSpPr>
        <dsp:cNvPr id="0" name=""/>
        <dsp:cNvSpPr/>
      </dsp:nvSpPr>
      <dsp:spPr>
        <a:xfrm>
          <a:off x="1928128" y="769950"/>
          <a:ext cx="820308" cy="811884"/>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it-IT" sz="900" kern="1200"/>
            <a:t>Contesto interno</a:t>
          </a:r>
        </a:p>
      </dsp:txBody>
      <dsp:txXfrm>
        <a:off x="2048259" y="888848"/>
        <a:ext cx="580046" cy="574088"/>
      </dsp:txXfrm>
    </dsp:sp>
    <dsp:sp modelId="{B2976945-8405-0740-AB4E-53BF5C1266C4}">
      <dsp:nvSpPr>
        <dsp:cNvPr id="0" name=""/>
        <dsp:cNvSpPr/>
      </dsp:nvSpPr>
      <dsp:spPr>
        <a:xfrm>
          <a:off x="1602113" y="31718"/>
          <a:ext cx="872771" cy="860292"/>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it-IT" sz="900" kern="1200"/>
            <a:t>contesto esterno</a:t>
          </a:r>
        </a:p>
      </dsp:txBody>
      <dsp:txXfrm>
        <a:off x="1729927" y="157705"/>
        <a:ext cx="617143" cy="608318"/>
      </dsp:txXfrm>
    </dsp:sp>
    <dsp:sp modelId="{ABF6271D-F5EB-1B4A-9391-58FA01F4143F}">
      <dsp:nvSpPr>
        <dsp:cNvPr id="0" name=""/>
        <dsp:cNvSpPr/>
      </dsp:nvSpPr>
      <dsp:spPr>
        <a:xfrm>
          <a:off x="1201353" y="15219"/>
          <a:ext cx="2130792" cy="1704633"/>
        </a:xfrm>
        <a:prstGeom prst="funnel">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6FF475-DAA1-4F4F-A333-3C53323982D2}">
      <dsp:nvSpPr>
        <dsp:cNvPr id="0" name=""/>
        <dsp:cNvSpPr/>
      </dsp:nvSpPr>
      <dsp:spPr>
        <a:xfrm rot="2561951">
          <a:off x="1863364" y="2236090"/>
          <a:ext cx="485144" cy="50449"/>
        </a:xfrm>
        <a:custGeom>
          <a:avLst/>
          <a:gdLst/>
          <a:ahLst/>
          <a:cxnLst/>
          <a:rect l="0" t="0" r="0" b="0"/>
          <a:pathLst>
            <a:path>
              <a:moveTo>
                <a:pt x="0" y="25224"/>
              </a:moveTo>
              <a:lnTo>
                <a:pt x="485144" y="252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83A820-440A-8745-B93F-1CDB4077FC94}">
      <dsp:nvSpPr>
        <dsp:cNvPr id="0" name=""/>
        <dsp:cNvSpPr/>
      </dsp:nvSpPr>
      <dsp:spPr>
        <a:xfrm>
          <a:off x="1927664" y="1574975"/>
          <a:ext cx="539310" cy="50449"/>
        </a:xfrm>
        <a:custGeom>
          <a:avLst/>
          <a:gdLst/>
          <a:ahLst/>
          <a:cxnLst/>
          <a:rect l="0" t="0" r="0" b="0"/>
          <a:pathLst>
            <a:path>
              <a:moveTo>
                <a:pt x="0" y="25224"/>
              </a:moveTo>
              <a:lnTo>
                <a:pt x="539310" y="252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1D7C04-F3C3-7446-9720-8F77C56B1B45}">
      <dsp:nvSpPr>
        <dsp:cNvPr id="0" name=""/>
        <dsp:cNvSpPr/>
      </dsp:nvSpPr>
      <dsp:spPr>
        <a:xfrm rot="19038049">
          <a:off x="1863364" y="913859"/>
          <a:ext cx="485144" cy="50449"/>
        </a:xfrm>
        <a:custGeom>
          <a:avLst/>
          <a:gdLst/>
          <a:ahLst/>
          <a:cxnLst/>
          <a:rect l="0" t="0" r="0" b="0"/>
          <a:pathLst>
            <a:path>
              <a:moveTo>
                <a:pt x="0" y="25224"/>
              </a:moveTo>
              <a:lnTo>
                <a:pt x="485144" y="252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26E00F-6AA9-7944-9EAA-5DB19F902438}">
      <dsp:nvSpPr>
        <dsp:cNvPr id="0" name=""/>
        <dsp:cNvSpPr/>
      </dsp:nvSpPr>
      <dsp:spPr>
        <a:xfrm>
          <a:off x="620625" y="831353"/>
          <a:ext cx="1537692" cy="153769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57581B-73B9-934C-9F9D-EB4D6137F5FF}">
      <dsp:nvSpPr>
        <dsp:cNvPr id="0" name=""/>
        <dsp:cNvSpPr/>
      </dsp:nvSpPr>
      <dsp:spPr>
        <a:xfrm>
          <a:off x="2161927" y="441"/>
          <a:ext cx="922615" cy="9226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kern="1200"/>
            <a:t>comitato di controllo analogo </a:t>
          </a:r>
        </a:p>
      </dsp:txBody>
      <dsp:txXfrm>
        <a:off x="2297041" y="135555"/>
        <a:ext cx="652387" cy="652387"/>
      </dsp:txXfrm>
    </dsp:sp>
    <dsp:sp modelId="{DC9B4A63-B765-F341-9AD5-8CA69A8BB29F}">
      <dsp:nvSpPr>
        <dsp:cNvPr id="0" name=""/>
        <dsp:cNvSpPr/>
      </dsp:nvSpPr>
      <dsp:spPr>
        <a:xfrm>
          <a:off x="3176804" y="441"/>
          <a:ext cx="1383922" cy="9226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00050">
            <a:lnSpc>
              <a:spcPct val="90000"/>
            </a:lnSpc>
            <a:spcBef>
              <a:spcPct val="0"/>
            </a:spcBef>
            <a:spcAft>
              <a:spcPct val="15000"/>
            </a:spcAft>
            <a:buChar char="•"/>
          </a:pPr>
          <a:r>
            <a:rPr lang="it-IT" sz="900" kern="1200"/>
            <a:t>controllo di gestione e processi aziendali </a:t>
          </a:r>
        </a:p>
      </dsp:txBody>
      <dsp:txXfrm>
        <a:off x="3176804" y="441"/>
        <a:ext cx="1383922" cy="922615"/>
      </dsp:txXfrm>
    </dsp:sp>
    <dsp:sp modelId="{CCD0019C-06C6-9248-9FA8-A12DA264323A}">
      <dsp:nvSpPr>
        <dsp:cNvPr id="0" name=""/>
        <dsp:cNvSpPr/>
      </dsp:nvSpPr>
      <dsp:spPr>
        <a:xfrm>
          <a:off x="2466974" y="1138892"/>
          <a:ext cx="922615" cy="9226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kern="1200"/>
            <a:t>Collegio sindacale</a:t>
          </a:r>
        </a:p>
      </dsp:txBody>
      <dsp:txXfrm>
        <a:off x="2602088" y="1274006"/>
        <a:ext cx="652387" cy="652387"/>
      </dsp:txXfrm>
    </dsp:sp>
    <dsp:sp modelId="{04C7A039-0C23-584E-9F68-E2B411B6B41F}">
      <dsp:nvSpPr>
        <dsp:cNvPr id="0" name=""/>
        <dsp:cNvSpPr/>
      </dsp:nvSpPr>
      <dsp:spPr>
        <a:xfrm>
          <a:off x="3481851" y="1138892"/>
          <a:ext cx="1383922" cy="9226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00050">
            <a:lnSpc>
              <a:spcPct val="90000"/>
            </a:lnSpc>
            <a:spcBef>
              <a:spcPct val="0"/>
            </a:spcBef>
            <a:spcAft>
              <a:spcPct val="15000"/>
            </a:spcAft>
            <a:buChar char="•"/>
          </a:pPr>
          <a:r>
            <a:rPr lang="it-IT" sz="900" kern="1200"/>
            <a:t>controllo di gestione e processi aziendali</a:t>
          </a:r>
        </a:p>
        <a:p>
          <a:pPr marL="57150" lvl="1" indent="-57150" algn="l" defTabSz="400050">
            <a:lnSpc>
              <a:spcPct val="90000"/>
            </a:lnSpc>
            <a:spcBef>
              <a:spcPct val="0"/>
            </a:spcBef>
            <a:spcAft>
              <a:spcPct val="15000"/>
            </a:spcAft>
            <a:buChar char="•"/>
          </a:pPr>
          <a:r>
            <a:rPr lang="it-IT" sz="900" kern="1200"/>
            <a:t>controllo regolarità amministrativa</a:t>
          </a:r>
        </a:p>
        <a:p>
          <a:pPr marL="57150" lvl="1" indent="-57150" algn="l" defTabSz="400050">
            <a:lnSpc>
              <a:spcPct val="90000"/>
            </a:lnSpc>
            <a:spcBef>
              <a:spcPct val="0"/>
            </a:spcBef>
            <a:spcAft>
              <a:spcPct val="15000"/>
            </a:spcAft>
            <a:buChar char="•"/>
          </a:pPr>
          <a:r>
            <a:rPr lang="it-IT" sz="900" kern="1200"/>
            <a:t>controllo sugli equilibri finanziari </a:t>
          </a:r>
        </a:p>
      </dsp:txBody>
      <dsp:txXfrm>
        <a:off x="3481851" y="1138892"/>
        <a:ext cx="1383922" cy="922615"/>
      </dsp:txXfrm>
    </dsp:sp>
    <dsp:sp modelId="{6CED5ECB-6777-3F4D-A1C3-279914BFB713}">
      <dsp:nvSpPr>
        <dsp:cNvPr id="0" name=""/>
        <dsp:cNvSpPr/>
      </dsp:nvSpPr>
      <dsp:spPr>
        <a:xfrm>
          <a:off x="2161927" y="2277343"/>
          <a:ext cx="922615" cy="9226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kern="1200"/>
            <a:t>Revisore contabile</a:t>
          </a:r>
        </a:p>
      </dsp:txBody>
      <dsp:txXfrm>
        <a:off x="2297041" y="2412457"/>
        <a:ext cx="652387" cy="652387"/>
      </dsp:txXfrm>
    </dsp:sp>
    <dsp:sp modelId="{CA8584AB-4A81-0C40-A49A-61BE95A8E7FC}">
      <dsp:nvSpPr>
        <dsp:cNvPr id="0" name=""/>
        <dsp:cNvSpPr/>
      </dsp:nvSpPr>
      <dsp:spPr>
        <a:xfrm>
          <a:off x="3176804" y="2277343"/>
          <a:ext cx="1383922" cy="9226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00050">
            <a:lnSpc>
              <a:spcPct val="90000"/>
            </a:lnSpc>
            <a:spcBef>
              <a:spcPct val="0"/>
            </a:spcBef>
            <a:spcAft>
              <a:spcPct val="15000"/>
            </a:spcAft>
            <a:buChar char="•"/>
          </a:pPr>
          <a:r>
            <a:rPr lang="it-IT" sz="900" kern="1200"/>
            <a:t>controllo di regolarità contabile</a:t>
          </a:r>
        </a:p>
        <a:p>
          <a:pPr marL="57150" lvl="1" indent="-57150" algn="l" defTabSz="400050">
            <a:lnSpc>
              <a:spcPct val="90000"/>
            </a:lnSpc>
            <a:spcBef>
              <a:spcPct val="0"/>
            </a:spcBef>
            <a:spcAft>
              <a:spcPct val="15000"/>
            </a:spcAft>
            <a:buChar char="•"/>
          </a:pPr>
          <a:r>
            <a:rPr lang="it-IT" sz="900" kern="1200"/>
            <a:t>controllo sugli equilibri finanziari </a:t>
          </a:r>
        </a:p>
      </dsp:txBody>
      <dsp:txXfrm>
        <a:off x="3176804" y="2277343"/>
        <a:ext cx="1383922" cy="922615"/>
      </dsp:txXfrm>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2.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0AC8B-870A-4247-84D5-720BE7ED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43</Pages>
  <Words>14254</Words>
  <Characters>81250</Characters>
  <Application>Microsoft Office Word</Application>
  <DocSecurity>0</DocSecurity>
  <Lines>677</Lines>
  <Paragraphs>190</Paragraphs>
  <ScaleCrop>false</ScaleCrop>
  <HeadingPairs>
    <vt:vector size="2" baseType="variant">
      <vt:variant>
        <vt:lpstr>Titolo</vt:lpstr>
      </vt:variant>
      <vt:variant>
        <vt:i4>1</vt:i4>
      </vt:variant>
    </vt:vector>
  </HeadingPairs>
  <TitlesOfParts>
    <vt:vector size="1" baseType="lpstr">
      <vt:lpstr>PIano Triennale prevenzione della corruzione,  trasparenza </vt:lpstr>
    </vt:vector>
  </TitlesOfParts>
  <Manager/>
  <Company/>
  <LinksUpToDate>false</LinksUpToDate>
  <CharactersWithSpaces>95314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Triennale prevenzione della corruzione,  trasparenza </dc:title>
  <dc:subject/>
  <dc:creator>ASFARM</dc:creator>
  <cp:keywords/>
  <dc:description/>
  <cp:lastModifiedBy>Gabriele Branca</cp:lastModifiedBy>
  <cp:revision>44</cp:revision>
  <cp:lastPrinted>2025-01-22T08:11:00Z</cp:lastPrinted>
  <dcterms:created xsi:type="dcterms:W3CDTF">2022-04-26T06:46:00Z</dcterms:created>
  <dcterms:modified xsi:type="dcterms:W3CDTF">2025-01-30T08:45:00Z</dcterms:modified>
  <cp:category/>
</cp:coreProperties>
</file>